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DE2" w:rsidRPr="00043DE2" w:rsidRDefault="00043DE2">
      <w:pPr>
        <w:rPr>
          <w:b/>
          <w:sz w:val="24"/>
        </w:rPr>
      </w:pPr>
      <w:r w:rsidRPr="00043DE2">
        <w:rPr>
          <w:b/>
          <w:noProof/>
          <w:sz w:val="24"/>
          <w:lang w:eastAsia="en-GB"/>
        </w:rPr>
        <w:drawing>
          <wp:anchor distT="0" distB="0" distL="114300" distR="114300" simplePos="0" relativeHeight="251658240" behindDoc="1" locked="0" layoutInCell="1" allowOverlap="1" wp14:anchorId="5AFAE53A" wp14:editId="6638B95C">
            <wp:simplePos x="0" y="0"/>
            <wp:positionH relativeFrom="column">
              <wp:posOffset>-348615</wp:posOffset>
            </wp:positionH>
            <wp:positionV relativeFrom="paragraph">
              <wp:posOffset>-234315</wp:posOffset>
            </wp:positionV>
            <wp:extent cx="918845" cy="933450"/>
            <wp:effectExtent l="0" t="0" r="0" b="0"/>
            <wp:wrapTight wrapText="bothSides">
              <wp:wrapPolygon edited="0">
                <wp:start x="0" y="0"/>
                <wp:lineTo x="0" y="21159"/>
                <wp:lineTo x="21048" y="21159"/>
                <wp:lineTo x="2104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ettstpatricks-thumb-21_pc2xdm9e6q_patrciksteambadge.jpg"/>
                    <pic:cNvPicPr/>
                  </pic:nvPicPr>
                  <pic:blipFill rotWithShape="1">
                    <a:blip r:embed="rId6">
                      <a:extLst>
                        <a:ext uri="{28A0092B-C50C-407E-A947-70E740481C1C}">
                          <a14:useLocalDpi xmlns:a14="http://schemas.microsoft.com/office/drawing/2010/main" val="0"/>
                        </a:ext>
                      </a:extLst>
                    </a:blip>
                    <a:srcRect l="5518" t="14444" r="6896" b="13890"/>
                    <a:stretch/>
                  </pic:blipFill>
                  <pic:spPr bwMode="auto">
                    <a:xfrm>
                      <a:off x="0" y="0"/>
                      <a:ext cx="918845" cy="933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43DE2">
        <w:rPr>
          <w:b/>
          <w:sz w:val="24"/>
        </w:rPr>
        <w:t>ST PATRICK’S RC PRIMARY SCHOOL</w:t>
      </w:r>
      <w:r>
        <w:rPr>
          <w:b/>
          <w:sz w:val="24"/>
        </w:rPr>
        <w:t>, CONSETT</w:t>
      </w:r>
    </w:p>
    <w:p w:rsidR="00DD0570" w:rsidRPr="00043DE2" w:rsidRDefault="00BF1695">
      <w:pPr>
        <w:rPr>
          <w:b/>
        </w:rPr>
      </w:pPr>
      <w:r w:rsidRPr="00043DE2">
        <w:rPr>
          <w:b/>
        </w:rPr>
        <w:t>PERSON SPECIFICATION – INCLUSION CO-ORDINATOR</w:t>
      </w:r>
      <w:r w:rsidR="00723F06">
        <w:rPr>
          <w:b/>
        </w:rPr>
        <w:t>/TEACHER</w:t>
      </w:r>
      <w:r w:rsidRPr="00043DE2">
        <w:rPr>
          <w:b/>
        </w:rPr>
        <w:t xml:space="preserve"> FTE 0.6</w:t>
      </w:r>
    </w:p>
    <w:p w:rsidR="00BF1695" w:rsidRDefault="00BF1695" w:rsidP="00BF1695">
      <w:pPr>
        <w:pStyle w:val="Heading2"/>
        <w:jc w:val="left"/>
        <w:rPr>
          <w:rFonts w:ascii="Trebuchet MS" w:hAnsi="Trebuchet MS"/>
        </w:rPr>
      </w:pPr>
    </w:p>
    <w:tbl>
      <w:tblPr>
        <w:tblStyle w:val="TableGrid"/>
        <w:tblW w:w="10715" w:type="dxa"/>
        <w:jc w:val="center"/>
        <w:tblLook w:val="04A0" w:firstRow="1" w:lastRow="0" w:firstColumn="1" w:lastColumn="0" w:noHBand="0" w:noVBand="1"/>
      </w:tblPr>
      <w:tblGrid>
        <w:gridCol w:w="1811"/>
        <w:gridCol w:w="5315"/>
        <w:gridCol w:w="1178"/>
        <w:gridCol w:w="1206"/>
        <w:gridCol w:w="1205"/>
      </w:tblGrid>
      <w:tr w:rsidR="00BF1695" w:rsidRPr="00BF1695" w:rsidTr="00043DE2">
        <w:trPr>
          <w:trHeight w:val="340"/>
          <w:jc w:val="center"/>
        </w:trPr>
        <w:tc>
          <w:tcPr>
            <w:tcW w:w="1811" w:type="dxa"/>
            <w:vAlign w:val="center"/>
          </w:tcPr>
          <w:p w:rsidR="00BF1695" w:rsidRPr="00BF1695" w:rsidRDefault="00BF1695" w:rsidP="00BF1695">
            <w:pPr>
              <w:jc w:val="center"/>
              <w:rPr>
                <w:b/>
                <w:lang w:eastAsia="en-GB"/>
              </w:rPr>
            </w:pPr>
            <w:r>
              <w:rPr>
                <w:b/>
                <w:lang w:eastAsia="en-GB"/>
              </w:rPr>
              <w:t>ATTRIBUTES</w:t>
            </w:r>
          </w:p>
        </w:tc>
        <w:tc>
          <w:tcPr>
            <w:tcW w:w="5315" w:type="dxa"/>
            <w:vAlign w:val="center"/>
          </w:tcPr>
          <w:p w:rsidR="00BF1695" w:rsidRPr="00BF1695" w:rsidRDefault="00BF1695" w:rsidP="00BF1695">
            <w:pPr>
              <w:jc w:val="center"/>
              <w:rPr>
                <w:b/>
                <w:lang w:eastAsia="en-GB"/>
              </w:rPr>
            </w:pPr>
            <w:r w:rsidRPr="00BF1695">
              <w:rPr>
                <w:b/>
                <w:lang w:eastAsia="en-GB"/>
              </w:rPr>
              <w:t>CRITERIA</w:t>
            </w:r>
          </w:p>
        </w:tc>
        <w:tc>
          <w:tcPr>
            <w:tcW w:w="1178" w:type="dxa"/>
            <w:vAlign w:val="center"/>
          </w:tcPr>
          <w:p w:rsidR="00BF1695" w:rsidRPr="00BF1695" w:rsidRDefault="00BF1695" w:rsidP="00BF1695">
            <w:pPr>
              <w:jc w:val="center"/>
              <w:rPr>
                <w:b/>
                <w:lang w:eastAsia="en-GB"/>
              </w:rPr>
            </w:pPr>
            <w:r w:rsidRPr="00BF1695">
              <w:rPr>
                <w:b/>
                <w:lang w:eastAsia="en-GB"/>
              </w:rPr>
              <w:t>ESSENTIAL</w:t>
            </w:r>
          </w:p>
        </w:tc>
        <w:tc>
          <w:tcPr>
            <w:tcW w:w="1206" w:type="dxa"/>
            <w:vAlign w:val="center"/>
          </w:tcPr>
          <w:p w:rsidR="00BF1695" w:rsidRPr="00BF1695" w:rsidRDefault="00BF1695" w:rsidP="00BF1695">
            <w:pPr>
              <w:jc w:val="center"/>
              <w:rPr>
                <w:b/>
                <w:lang w:eastAsia="en-GB"/>
              </w:rPr>
            </w:pPr>
            <w:r w:rsidRPr="00BF1695">
              <w:rPr>
                <w:b/>
                <w:lang w:eastAsia="en-GB"/>
              </w:rPr>
              <w:t>DESIRABLE</w:t>
            </w:r>
          </w:p>
        </w:tc>
        <w:tc>
          <w:tcPr>
            <w:tcW w:w="1205" w:type="dxa"/>
            <w:vAlign w:val="center"/>
          </w:tcPr>
          <w:p w:rsidR="00BF1695" w:rsidRPr="00BF1695" w:rsidRDefault="00BF1695" w:rsidP="00BF1695">
            <w:pPr>
              <w:jc w:val="center"/>
              <w:rPr>
                <w:b/>
                <w:lang w:eastAsia="en-GB"/>
              </w:rPr>
            </w:pPr>
            <w:r w:rsidRPr="00BF1695">
              <w:rPr>
                <w:b/>
                <w:lang w:eastAsia="en-GB"/>
              </w:rPr>
              <w:t>HOW ASSESSED</w:t>
            </w:r>
          </w:p>
        </w:tc>
      </w:tr>
      <w:tr w:rsidR="00043DE2" w:rsidTr="00043DE2">
        <w:trPr>
          <w:trHeight w:val="340"/>
          <w:jc w:val="center"/>
        </w:trPr>
        <w:tc>
          <w:tcPr>
            <w:tcW w:w="1811" w:type="dxa"/>
          </w:tcPr>
          <w:p w:rsidR="00BF1695" w:rsidRDefault="00BF1695" w:rsidP="00BF1695">
            <w:pPr>
              <w:rPr>
                <w:lang w:eastAsia="en-GB"/>
              </w:rPr>
            </w:pPr>
            <w:r>
              <w:rPr>
                <w:lang w:eastAsia="en-GB"/>
              </w:rPr>
              <w:t>QUALIFICATIONS</w:t>
            </w:r>
          </w:p>
        </w:tc>
        <w:tc>
          <w:tcPr>
            <w:tcW w:w="5315" w:type="dxa"/>
          </w:tcPr>
          <w:p w:rsidR="00BF1695" w:rsidRPr="00043DE2" w:rsidRDefault="00BF1695" w:rsidP="00BF1695">
            <w:pPr>
              <w:pStyle w:val="ListParagraph"/>
              <w:numPr>
                <w:ilvl w:val="0"/>
                <w:numId w:val="2"/>
              </w:numPr>
              <w:ind w:left="417"/>
              <w:rPr>
                <w:sz w:val="24"/>
                <w:lang w:eastAsia="en-GB"/>
              </w:rPr>
            </w:pPr>
            <w:r w:rsidRPr="00043DE2">
              <w:rPr>
                <w:sz w:val="24"/>
                <w:lang w:eastAsia="en-GB"/>
              </w:rPr>
              <w:t>Qualified Teacher Status</w:t>
            </w:r>
          </w:p>
          <w:p w:rsidR="00BF1695" w:rsidRPr="00043DE2" w:rsidRDefault="00BF1695" w:rsidP="00BF1695">
            <w:pPr>
              <w:pStyle w:val="ListParagraph"/>
              <w:numPr>
                <w:ilvl w:val="0"/>
                <w:numId w:val="2"/>
              </w:numPr>
              <w:ind w:left="417"/>
              <w:rPr>
                <w:sz w:val="24"/>
                <w:lang w:eastAsia="en-GB"/>
              </w:rPr>
            </w:pPr>
            <w:r w:rsidRPr="00043DE2">
              <w:rPr>
                <w:sz w:val="24"/>
                <w:lang w:eastAsia="en-GB"/>
              </w:rPr>
              <w:t>Degree or equivalent</w:t>
            </w:r>
          </w:p>
          <w:p w:rsidR="00BF1695" w:rsidRPr="00043DE2" w:rsidRDefault="00BF1695" w:rsidP="00BF1695">
            <w:pPr>
              <w:pStyle w:val="ListParagraph"/>
              <w:numPr>
                <w:ilvl w:val="0"/>
                <w:numId w:val="2"/>
              </w:numPr>
              <w:ind w:left="417"/>
              <w:rPr>
                <w:sz w:val="24"/>
                <w:lang w:eastAsia="en-GB"/>
              </w:rPr>
            </w:pPr>
            <w:r w:rsidRPr="00043DE2">
              <w:rPr>
                <w:sz w:val="24"/>
                <w:lang w:eastAsia="en-GB"/>
              </w:rPr>
              <w:t>Evidence of recent relevant professional development</w:t>
            </w:r>
          </w:p>
          <w:p w:rsidR="00BF1695" w:rsidRPr="00043DE2" w:rsidRDefault="00BF1695" w:rsidP="00BF1695">
            <w:pPr>
              <w:pStyle w:val="ListParagraph"/>
              <w:numPr>
                <w:ilvl w:val="0"/>
                <w:numId w:val="2"/>
              </w:numPr>
              <w:ind w:left="417"/>
              <w:rPr>
                <w:sz w:val="24"/>
                <w:lang w:eastAsia="en-GB"/>
              </w:rPr>
            </w:pPr>
            <w:r w:rsidRPr="00043DE2">
              <w:rPr>
                <w:sz w:val="24"/>
                <w:lang w:eastAsia="en-GB"/>
              </w:rPr>
              <w:t>Willingness to undertake SENCO qualification</w:t>
            </w:r>
          </w:p>
        </w:tc>
        <w:tc>
          <w:tcPr>
            <w:tcW w:w="1178" w:type="dxa"/>
          </w:tcPr>
          <w:p w:rsidR="00BF1695" w:rsidRPr="00043DE2" w:rsidRDefault="00BF1695" w:rsidP="00BF1695">
            <w:pPr>
              <w:jc w:val="center"/>
              <w:rPr>
                <w:sz w:val="26"/>
                <w:szCs w:val="26"/>
                <w:lang w:eastAsia="en-GB"/>
              </w:rPr>
            </w:pPr>
            <w:r w:rsidRPr="00043DE2">
              <w:rPr>
                <w:sz w:val="26"/>
                <w:szCs w:val="26"/>
                <w:lang w:eastAsia="en-GB"/>
              </w:rPr>
              <w:sym w:font="Wingdings" w:char="F0FC"/>
            </w:r>
          </w:p>
          <w:p w:rsidR="00BF1695" w:rsidRPr="00043DE2" w:rsidRDefault="00BF1695" w:rsidP="00BF1695">
            <w:pPr>
              <w:jc w:val="center"/>
              <w:rPr>
                <w:sz w:val="26"/>
                <w:szCs w:val="26"/>
                <w:lang w:eastAsia="en-GB"/>
              </w:rPr>
            </w:pPr>
            <w:r w:rsidRPr="00043DE2">
              <w:rPr>
                <w:sz w:val="26"/>
                <w:szCs w:val="26"/>
                <w:lang w:eastAsia="en-GB"/>
              </w:rPr>
              <w:sym w:font="Wingdings" w:char="F0FC"/>
            </w:r>
          </w:p>
          <w:p w:rsidR="00BF1695" w:rsidRPr="00043DE2" w:rsidRDefault="00BF1695" w:rsidP="00BF1695">
            <w:pPr>
              <w:jc w:val="center"/>
              <w:rPr>
                <w:sz w:val="26"/>
                <w:szCs w:val="26"/>
                <w:lang w:eastAsia="en-GB"/>
              </w:rPr>
            </w:pPr>
            <w:r w:rsidRPr="00043DE2">
              <w:rPr>
                <w:sz w:val="26"/>
                <w:szCs w:val="26"/>
                <w:lang w:eastAsia="en-GB"/>
              </w:rPr>
              <w:sym w:font="Wingdings" w:char="F0FC"/>
            </w:r>
          </w:p>
          <w:p w:rsidR="00BF1695" w:rsidRPr="00043DE2" w:rsidRDefault="00BF1695" w:rsidP="00BF1695">
            <w:pPr>
              <w:jc w:val="center"/>
              <w:rPr>
                <w:sz w:val="26"/>
                <w:szCs w:val="26"/>
                <w:lang w:eastAsia="en-GB"/>
              </w:rPr>
            </w:pPr>
          </w:p>
          <w:p w:rsidR="00BF1695" w:rsidRPr="00043DE2" w:rsidRDefault="00BF1695" w:rsidP="00BF1695">
            <w:pPr>
              <w:jc w:val="center"/>
              <w:rPr>
                <w:sz w:val="26"/>
                <w:szCs w:val="26"/>
                <w:lang w:eastAsia="en-GB"/>
              </w:rPr>
            </w:pPr>
            <w:r w:rsidRPr="00043DE2">
              <w:rPr>
                <w:sz w:val="26"/>
                <w:szCs w:val="26"/>
                <w:lang w:eastAsia="en-GB"/>
              </w:rPr>
              <w:sym w:font="Wingdings" w:char="F0FC"/>
            </w:r>
          </w:p>
        </w:tc>
        <w:tc>
          <w:tcPr>
            <w:tcW w:w="1206" w:type="dxa"/>
          </w:tcPr>
          <w:p w:rsidR="00BF1695" w:rsidRDefault="00BF1695" w:rsidP="00BF1695">
            <w:pPr>
              <w:jc w:val="center"/>
              <w:rPr>
                <w:lang w:eastAsia="en-GB"/>
              </w:rPr>
            </w:pPr>
          </w:p>
        </w:tc>
        <w:tc>
          <w:tcPr>
            <w:tcW w:w="1205" w:type="dxa"/>
            <w:vAlign w:val="center"/>
          </w:tcPr>
          <w:p w:rsidR="00BF1695" w:rsidRDefault="00546371" w:rsidP="00546371">
            <w:pPr>
              <w:jc w:val="center"/>
              <w:rPr>
                <w:lang w:eastAsia="en-GB"/>
              </w:rPr>
            </w:pPr>
            <w:r>
              <w:rPr>
                <w:lang w:eastAsia="en-GB"/>
              </w:rPr>
              <w:t>A</w:t>
            </w:r>
          </w:p>
        </w:tc>
      </w:tr>
      <w:tr w:rsidR="00043DE2" w:rsidTr="00043DE2">
        <w:trPr>
          <w:trHeight w:val="340"/>
          <w:jc w:val="center"/>
        </w:trPr>
        <w:tc>
          <w:tcPr>
            <w:tcW w:w="1811" w:type="dxa"/>
          </w:tcPr>
          <w:p w:rsidR="00BF1695" w:rsidRDefault="00BF1695" w:rsidP="00BF1695">
            <w:pPr>
              <w:rPr>
                <w:lang w:eastAsia="en-GB"/>
              </w:rPr>
            </w:pPr>
            <w:r>
              <w:rPr>
                <w:lang w:eastAsia="en-GB"/>
              </w:rPr>
              <w:t>EXPERIENCE</w:t>
            </w:r>
          </w:p>
        </w:tc>
        <w:tc>
          <w:tcPr>
            <w:tcW w:w="5315" w:type="dxa"/>
          </w:tcPr>
          <w:p w:rsidR="00BF1695" w:rsidRPr="00043DE2" w:rsidRDefault="00BF1695" w:rsidP="00BF1695">
            <w:pPr>
              <w:pStyle w:val="ListParagraph"/>
              <w:numPr>
                <w:ilvl w:val="0"/>
                <w:numId w:val="3"/>
              </w:numPr>
              <w:ind w:left="417"/>
              <w:rPr>
                <w:sz w:val="24"/>
                <w:lang w:eastAsia="en-GB"/>
              </w:rPr>
            </w:pPr>
            <w:r w:rsidRPr="00043DE2">
              <w:rPr>
                <w:sz w:val="24"/>
                <w:lang w:eastAsia="en-GB"/>
              </w:rPr>
              <w:t>Teaching experience in more than one key stage</w:t>
            </w:r>
          </w:p>
          <w:p w:rsidR="00BF1695" w:rsidRPr="00043DE2" w:rsidRDefault="00BF1695" w:rsidP="00BF1695">
            <w:pPr>
              <w:pStyle w:val="ListParagraph"/>
              <w:numPr>
                <w:ilvl w:val="0"/>
                <w:numId w:val="3"/>
              </w:numPr>
              <w:ind w:left="417"/>
              <w:rPr>
                <w:sz w:val="24"/>
                <w:lang w:eastAsia="en-GB"/>
              </w:rPr>
            </w:pPr>
            <w:r w:rsidRPr="00043DE2">
              <w:rPr>
                <w:sz w:val="24"/>
                <w:lang w:eastAsia="en-GB"/>
              </w:rPr>
              <w:t>Involvement with external agencies</w:t>
            </w:r>
          </w:p>
          <w:p w:rsidR="00BF1695" w:rsidRPr="00043DE2" w:rsidRDefault="00BF1695" w:rsidP="00BF1695">
            <w:pPr>
              <w:pStyle w:val="ListParagraph"/>
              <w:numPr>
                <w:ilvl w:val="0"/>
                <w:numId w:val="3"/>
              </w:numPr>
              <w:ind w:left="417"/>
              <w:rPr>
                <w:sz w:val="24"/>
                <w:lang w:eastAsia="en-GB"/>
              </w:rPr>
            </w:pPr>
            <w:r w:rsidRPr="00043DE2">
              <w:rPr>
                <w:sz w:val="24"/>
                <w:lang w:eastAsia="en-GB"/>
              </w:rPr>
              <w:t>Experience of working with SEN/G and T pupils</w:t>
            </w:r>
          </w:p>
          <w:p w:rsidR="00BF1695" w:rsidRPr="00043DE2" w:rsidRDefault="00BF1695" w:rsidP="00BF1695">
            <w:pPr>
              <w:pStyle w:val="ListParagraph"/>
              <w:numPr>
                <w:ilvl w:val="0"/>
                <w:numId w:val="3"/>
              </w:numPr>
              <w:ind w:left="417"/>
              <w:rPr>
                <w:sz w:val="24"/>
                <w:lang w:eastAsia="en-GB"/>
              </w:rPr>
            </w:pPr>
            <w:r w:rsidRPr="00043DE2">
              <w:rPr>
                <w:sz w:val="24"/>
                <w:lang w:eastAsia="en-GB"/>
              </w:rPr>
              <w:t>Experience of successful leadership within a school</w:t>
            </w:r>
          </w:p>
          <w:p w:rsidR="00BF1695" w:rsidRPr="00043DE2" w:rsidRDefault="00BF1695" w:rsidP="00BF1695">
            <w:pPr>
              <w:pStyle w:val="ListParagraph"/>
              <w:numPr>
                <w:ilvl w:val="0"/>
                <w:numId w:val="3"/>
              </w:numPr>
              <w:ind w:left="417"/>
              <w:rPr>
                <w:sz w:val="24"/>
                <w:lang w:eastAsia="en-GB"/>
              </w:rPr>
            </w:pPr>
            <w:r w:rsidRPr="00043DE2">
              <w:rPr>
                <w:sz w:val="24"/>
                <w:lang w:eastAsia="en-GB"/>
              </w:rPr>
              <w:t xml:space="preserve">Ability to provide </w:t>
            </w:r>
            <w:r w:rsidR="00546371" w:rsidRPr="00043DE2">
              <w:rPr>
                <w:sz w:val="24"/>
                <w:lang w:eastAsia="en-GB"/>
              </w:rPr>
              <w:t>professional leadership for staff and contribute to the work of others to secure high quality teaching, effective use of resources and improved standards of learning and achievement for all pupils across the school</w:t>
            </w:r>
          </w:p>
        </w:tc>
        <w:tc>
          <w:tcPr>
            <w:tcW w:w="1178" w:type="dxa"/>
          </w:tcPr>
          <w:p w:rsidR="00BF1695" w:rsidRPr="00043DE2" w:rsidRDefault="00BF1695" w:rsidP="00BF1695">
            <w:pPr>
              <w:jc w:val="center"/>
              <w:rPr>
                <w:sz w:val="26"/>
                <w:szCs w:val="26"/>
                <w:lang w:eastAsia="en-GB"/>
              </w:rPr>
            </w:pPr>
          </w:p>
          <w:p w:rsidR="00043DE2" w:rsidRDefault="00043DE2" w:rsidP="00BF1695">
            <w:pPr>
              <w:jc w:val="center"/>
              <w:rPr>
                <w:sz w:val="26"/>
                <w:szCs w:val="26"/>
                <w:lang w:eastAsia="en-GB"/>
              </w:rPr>
            </w:pPr>
          </w:p>
          <w:p w:rsidR="00546371" w:rsidRPr="00043DE2" w:rsidRDefault="00546371" w:rsidP="00BF1695">
            <w:pPr>
              <w:jc w:val="center"/>
              <w:rPr>
                <w:sz w:val="26"/>
                <w:szCs w:val="26"/>
                <w:lang w:eastAsia="en-GB"/>
              </w:rPr>
            </w:pPr>
            <w:r w:rsidRPr="00043DE2">
              <w:rPr>
                <w:sz w:val="26"/>
                <w:szCs w:val="26"/>
                <w:lang w:eastAsia="en-GB"/>
              </w:rPr>
              <w:sym w:font="Wingdings" w:char="F0FC"/>
            </w:r>
          </w:p>
          <w:p w:rsidR="00897F37" w:rsidRPr="00043DE2" w:rsidRDefault="00897F37" w:rsidP="00897F37">
            <w:pPr>
              <w:jc w:val="center"/>
              <w:rPr>
                <w:sz w:val="26"/>
                <w:szCs w:val="26"/>
                <w:lang w:eastAsia="en-GB"/>
              </w:rPr>
            </w:pPr>
            <w:r w:rsidRPr="00043DE2">
              <w:rPr>
                <w:sz w:val="26"/>
                <w:szCs w:val="26"/>
                <w:lang w:eastAsia="en-GB"/>
              </w:rPr>
              <w:sym w:font="Wingdings" w:char="F0FC"/>
            </w:r>
          </w:p>
          <w:p w:rsidR="00546371" w:rsidRPr="00043DE2" w:rsidRDefault="00546371" w:rsidP="00BF1695">
            <w:pPr>
              <w:jc w:val="center"/>
              <w:rPr>
                <w:sz w:val="26"/>
                <w:szCs w:val="26"/>
                <w:lang w:eastAsia="en-GB"/>
              </w:rPr>
            </w:pPr>
          </w:p>
          <w:p w:rsidR="00043DE2" w:rsidRDefault="00043DE2" w:rsidP="00BF1695">
            <w:pPr>
              <w:jc w:val="center"/>
              <w:rPr>
                <w:sz w:val="26"/>
                <w:szCs w:val="26"/>
                <w:lang w:eastAsia="en-GB"/>
              </w:rPr>
            </w:pPr>
          </w:p>
          <w:p w:rsidR="00546371" w:rsidRPr="00043DE2" w:rsidRDefault="00546371" w:rsidP="00BF1695">
            <w:pPr>
              <w:jc w:val="center"/>
              <w:rPr>
                <w:sz w:val="26"/>
                <w:szCs w:val="26"/>
                <w:lang w:eastAsia="en-GB"/>
              </w:rPr>
            </w:pPr>
            <w:r w:rsidRPr="00043DE2">
              <w:rPr>
                <w:sz w:val="26"/>
                <w:szCs w:val="26"/>
                <w:lang w:eastAsia="en-GB"/>
              </w:rPr>
              <w:sym w:font="Wingdings" w:char="F0FC"/>
            </w:r>
          </w:p>
        </w:tc>
        <w:tc>
          <w:tcPr>
            <w:tcW w:w="1206" w:type="dxa"/>
          </w:tcPr>
          <w:p w:rsidR="00BF1695" w:rsidRDefault="00546371" w:rsidP="00BF1695">
            <w:pPr>
              <w:jc w:val="center"/>
              <w:rPr>
                <w:sz w:val="24"/>
                <w:lang w:eastAsia="en-GB"/>
              </w:rPr>
            </w:pPr>
            <w:r w:rsidRPr="00BF1695">
              <w:rPr>
                <w:sz w:val="24"/>
                <w:lang w:eastAsia="en-GB"/>
              </w:rPr>
              <w:sym w:font="Wingdings" w:char="F0FC"/>
            </w:r>
          </w:p>
          <w:p w:rsidR="00546371" w:rsidRDefault="00546371" w:rsidP="00BF1695">
            <w:pPr>
              <w:jc w:val="center"/>
              <w:rPr>
                <w:lang w:eastAsia="en-GB"/>
              </w:rPr>
            </w:pPr>
          </w:p>
          <w:p w:rsidR="00897F37" w:rsidRDefault="00897F37" w:rsidP="00BF1695">
            <w:pPr>
              <w:jc w:val="center"/>
              <w:rPr>
                <w:sz w:val="24"/>
                <w:lang w:eastAsia="en-GB"/>
              </w:rPr>
            </w:pPr>
          </w:p>
          <w:p w:rsidR="00043DE2" w:rsidRDefault="00043DE2" w:rsidP="00BF1695">
            <w:pPr>
              <w:jc w:val="center"/>
              <w:rPr>
                <w:sz w:val="24"/>
                <w:lang w:eastAsia="en-GB"/>
              </w:rPr>
            </w:pPr>
          </w:p>
          <w:p w:rsidR="00043DE2" w:rsidRDefault="00043DE2" w:rsidP="00BF1695">
            <w:pPr>
              <w:jc w:val="center"/>
              <w:rPr>
                <w:sz w:val="24"/>
                <w:lang w:eastAsia="en-GB"/>
              </w:rPr>
            </w:pPr>
          </w:p>
          <w:p w:rsidR="00546371" w:rsidRDefault="00546371" w:rsidP="00BF1695">
            <w:pPr>
              <w:jc w:val="center"/>
              <w:rPr>
                <w:lang w:eastAsia="en-GB"/>
              </w:rPr>
            </w:pPr>
            <w:r w:rsidRPr="00BF1695">
              <w:rPr>
                <w:sz w:val="24"/>
                <w:lang w:eastAsia="en-GB"/>
              </w:rPr>
              <w:sym w:font="Wingdings" w:char="F0FC"/>
            </w:r>
          </w:p>
        </w:tc>
        <w:tc>
          <w:tcPr>
            <w:tcW w:w="1205" w:type="dxa"/>
            <w:vAlign w:val="center"/>
          </w:tcPr>
          <w:p w:rsidR="00546371" w:rsidRPr="00043DE2" w:rsidRDefault="00546371" w:rsidP="00546371">
            <w:pPr>
              <w:jc w:val="center"/>
              <w:rPr>
                <w:sz w:val="24"/>
                <w:lang w:eastAsia="en-GB"/>
              </w:rPr>
            </w:pPr>
            <w:r w:rsidRPr="00043DE2">
              <w:rPr>
                <w:sz w:val="24"/>
                <w:lang w:eastAsia="en-GB"/>
              </w:rPr>
              <w:t>A/R/I</w:t>
            </w:r>
          </w:p>
        </w:tc>
      </w:tr>
      <w:tr w:rsidR="00043DE2" w:rsidTr="00043DE2">
        <w:trPr>
          <w:trHeight w:val="340"/>
          <w:jc w:val="center"/>
        </w:trPr>
        <w:tc>
          <w:tcPr>
            <w:tcW w:w="1811" w:type="dxa"/>
          </w:tcPr>
          <w:p w:rsidR="00BF1695" w:rsidRDefault="00546371" w:rsidP="00BF1695">
            <w:pPr>
              <w:rPr>
                <w:lang w:eastAsia="en-GB"/>
              </w:rPr>
            </w:pPr>
            <w:r>
              <w:rPr>
                <w:lang w:eastAsia="en-GB"/>
              </w:rPr>
              <w:t>KNOWLEDGE AND UNDERSTANDING</w:t>
            </w:r>
          </w:p>
        </w:tc>
        <w:tc>
          <w:tcPr>
            <w:tcW w:w="5315" w:type="dxa"/>
          </w:tcPr>
          <w:p w:rsidR="00BF1695" w:rsidRPr="00043DE2" w:rsidRDefault="00546371" w:rsidP="00546371">
            <w:pPr>
              <w:pStyle w:val="ListParagraph"/>
              <w:numPr>
                <w:ilvl w:val="0"/>
                <w:numId w:val="4"/>
              </w:numPr>
              <w:ind w:left="417"/>
              <w:rPr>
                <w:sz w:val="24"/>
                <w:lang w:eastAsia="en-GB"/>
              </w:rPr>
            </w:pPr>
            <w:r w:rsidRPr="00043DE2">
              <w:rPr>
                <w:sz w:val="24"/>
                <w:lang w:eastAsia="en-GB"/>
              </w:rPr>
              <w:t>Knowledge of the primary curriculum</w:t>
            </w:r>
          </w:p>
          <w:p w:rsidR="00546371" w:rsidRPr="00043DE2" w:rsidRDefault="00546371" w:rsidP="00546371">
            <w:pPr>
              <w:pStyle w:val="ListParagraph"/>
              <w:numPr>
                <w:ilvl w:val="0"/>
                <w:numId w:val="4"/>
              </w:numPr>
              <w:ind w:left="417"/>
              <w:rPr>
                <w:sz w:val="24"/>
                <w:lang w:eastAsia="en-GB"/>
              </w:rPr>
            </w:pPr>
            <w:r w:rsidRPr="00043DE2">
              <w:rPr>
                <w:sz w:val="24"/>
                <w:lang w:eastAsia="en-GB"/>
              </w:rPr>
              <w:t>Knowledge of the SEN Code of Practice</w:t>
            </w:r>
          </w:p>
          <w:p w:rsidR="00546371" w:rsidRPr="00043DE2" w:rsidRDefault="00897F37" w:rsidP="00546371">
            <w:pPr>
              <w:pStyle w:val="ListParagraph"/>
              <w:numPr>
                <w:ilvl w:val="0"/>
                <w:numId w:val="4"/>
              </w:numPr>
              <w:ind w:left="417"/>
              <w:rPr>
                <w:sz w:val="24"/>
                <w:lang w:eastAsia="en-GB"/>
              </w:rPr>
            </w:pPr>
            <w:r w:rsidRPr="00043DE2">
              <w:rPr>
                <w:sz w:val="24"/>
                <w:lang w:eastAsia="en-GB"/>
              </w:rPr>
              <w:t>Secure</w:t>
            </w:r>
            <w:r w:rsidR="00546371" w:rsidRPr="00043DE2">
              <w:rPr>
                <w:sz w:val="24"/>
                <w:lang w:eastAsia="en-GB"/>
              </w:rPr>
              <w:t xml:space="preserve"> knowledge and understanding of a range of </w:t>
            </w:r>
            <w:r w:rsidRPr="00043DE2">
              <w:rPr>
                <w:sz w:val="24"/>
                <w:lang w:eastAsia="en-GB"/>
              </w:rPr>
              <w:t>learning</w:t>
            </w:r>
            <w:r w:rsidR="00546371" w:rsidRPr="00043DE2">
              <w:rPr>
                <w:sz w:val="24"/>
                <w:lang w:eastAsia="en-GB"/>
              </w:rPr>
              <w:t xml:space="preserve"> </w:t>
            </w:r>
            <w:r w:rsidRPr="00043DE2">
              <w:rPr>
                <w:sz w:val="24"/>
                <w:lang w:eastAsia="en-GB"/>
              </w:rPr>
              <w:t>difficulties</w:t>
            </w:r>
          </w:p>
          <w:p w:rsidR="00546371" w:rsidRPr="00043DE2" w:rsidRDefault="00546371" w:rsidP="00546371">
            <w:pPr>
              <w:pStyle w:val="ListParagraph"/>
              <w:numPr>
                <w:ilvl w:val="0"/>
                <w:numId w:val="4"/>
              </w:numPr>
              <w:ind w:left="417"/>
              <w:rPr>
                <w:sz w:val="24"/>
                <w:lang w:eastAsia="en-GB"/>
              </w:rPr>
            </w:pPr>
            <w:r w:rsidRPr="00043DE2">
              <w:rPr>
                <w:sz w:val="24"/>
                <w:lang w:eastAsia="en-GB"/>
              </w:rPr>
              <w:t>An understanding of the importance of partnership with parents</w:t>
            </w:r>
          </w:p>
          <w:p w:rsidR="00546371" w:rsidRPr="00043DE2" w:rsidRDefault="00546371" w:rsidP="00546371">
            <w:pPr>
              <w:pStyle w:val="ListParagraph"/>
              <w:numPr>
                <w:ilvl w:val="0"/>
                <w:numId w:val="4"/>
              </w:numPr>
              <w:ind w:left="417"/>
              <w:rPr>
                <w:sz w:val="24"/>
                <w:lang w:eastAsia="en-GB"/>
              </w:rPr>
            </w:pPr>
            <w:r w:rsidRPr="00043DE2">
              <w:rPr>
                <w:sz w:val="24"/>
                <w:lang w:eastAsia="en-GB"/>
              </w:rPr>
              <w:t xml:space="preserve">Knowledge of current legislation and how </w:t>
            </w:r>
            <w:r w:rsidR="00897F37" w:rsidRPr="00043DE2">
              <w:rPr>
                <w:sz w:val="24"/>
                <w:lang w:eastAsia="en-GB"/>
              </w:rPr>
              <w:t>it</w:t>
            </w:r>
            <w:r w:rsidRPr="00043DE2">
              <w:rPr>
                <w:sz w:val="24"/>
                <w:lang w:eastAsia="en-GB"/>
              </w:rPr>
              <w:t xml:space="preserve"> </w:t>
            </w:r>
            <w:r w:rsidR="00897F37" w:rsidRPr="00043DE2">
              <w:rPr>
                <w:sz w:val="24"/>
                <w:lang w:eastAsia="en-GB"/>
              </w:rPr>
              <w:t>impacts</w:t>
            </w:r>
            <w:r w:rsidRPr="00043DE2">
              <w:rPr>
                <w:sz w:val="24"/>
                <w:lang w:eastAsia="en-GB"/>
              </w:rPr>
              <w:t xml:space="preserve"> on Special Education </w:t>
            </w:r>
          </w:p>
          <w:p w:rsidR="00546371" w:rsidRPr="00043DE2" w:rsidRDefault="00546371" w:rsidP="00546371">
            <w:pPr>
              <w:pStyle w:val="ListParagraph"/>
              <w:numPr>
                <w:ilvl w:val="0"/>
                <w:numId w:val="4"/>
              </w:numPr>
              <w:ind w:left="417"/>
              <w:rPr>
                <w:sz w:val="24"/>
                <w:lang w:eastAsia="en-GB"/>
              </w:rPr>
            </w:pPr>
            <w:r w:rsidRPr="00043DE2">
              <w:rPr>
                <w:sz w:val="24"/>
                <w:lang w:eastAsia="en-GB"/>
              </w:rPr>
              <w:t xml:space="preserve">Knowledge of the range and type of </w:t>
            </w:r>
            <w:r w:rsidR="00897F37" w:rsidRPr="00043DE2">
              <w:rPr>
                <w:sz w:val="24"/>
                <w:lang w:eastAsia="en-GB"/>
              </w:rPr>
              <w:t>interventions</w:t>
            </w:r>
            <w:r w:rsidRPr="00043DE2">
              <w:rPr>
                <w:sz w:val="24"/>
                <w:lang w:eastAsia="en-GB"/>
              </w:rPr>
              <w:t xml:space="preserve"> available and how to apply these </w:t>
            </w:r>
            <w:r w:rsidR="00897F37" w:rsidRPr="00043DE2">
              <w:rPr>
                <w:sz w:val="24"/>
                <w:lang w:eastAsia="en-GB"/>
              </w:rPr>
              <w:t>appropriately in</w:t>
            </w:r>
            <w:r w:rsidRPr="00043DE2">
              <w:rPr>
                <w:sz w:val="24"/>
                <w:lang w:eastAsia="en-GB"/>
              </w:rPr>
              <w:t xml:space="preserve"> the context of the school’s </w:t>
            </w:r>
            <w:r w:rsidR="00897F37" w:rsidRPr="00043DE2">
              <w:rPr>
                <w:sz w:val="24"/>
                <w:lang w:eastAsia="en-GB"/>
              </w:rPr>
              <w:t>resources</w:t>
            </w:r>
            <w:r w:rsidRPr="00043DE2">
              <w:rPr>
                <w:sz w:val="24"/>
                <w:lang w:eastAsia="en-GB"/>
              </w:rPr>
              <w:t xml:space="preserve"> and individual child</w:t>
            </w:r>
          </w:p>
          <w:p w:rsidR="00546371" w:rsidRPr="00043DE2" w:rsidRDefault="00897F37" w:rsidP="00546371">
            <w:pPr>
              <w:pStyle w:val="ListParagraph"/>
              <w:numPr>
                <w:ilvl w:val="0"/>
                <w:numId w:val="4"/>
              </w:numPr>
              <w:ind w:left="417"/>
              <w:rPr>
                <w:sz w:val="24"/>
                <w:lang w:eastAsia="en-GB"/>
              </w:rPr>
            </w:pPr>
            <w:r w:rsidRPr="00043DE2">
              <w:rPr>
                <w:sz w:val="24"/>
                <w:lang w:eastAsia="en-GB"/>
              </w:rPr>
              <w:t>Ability to employ a range of effective teaching and learning styles and assessment methods</w:t>
            </w:r>
          </w:p>
        </w:tc>
        <w:tc>
          <w:tcPr>
            <w:tcW w:w="1178" w:type="dxa"/>
          </w:tcPr>
          <w:p w:rsidR="00BF1695" w:rsidRPr="00043DE2" w:rsidRDefault="00897F37" w:rsidP="00BF1695">
            <w:pPr>
              <w:jc w:val="center"/>
              <w:rPr>
                <w:sz w:val="26"/>
                <w:szCs w:val="26"/>
                <w:lang w:eastAsia="en-GB"/>
              </w:rPr>
            </w:pPr>
            <w:r w:rsidRPr="00043DE2">
              <w:rPr>
                <w:sz w:val="26"/>
                <w:szCs w:val="26"/>
                <w:lang w:eastAsia="en-GB"/>
              </w:rPr>
              <w:sym w:font="Wingdings" w:char="F0FC"/>
            </w:r>
          </w:p>
          <w:p w:rsidR="00897F37" w:rsidRPr="00043DE2" w:rsidRDefault="00897F37" w:rsidP="00BF1695">
            <w:pPr>
              <w:jc w:val="center"/>
              <w:rPr>
                <w:sz w:val="26"/>
                <w:szCs w:val="26"/>
                <w:lang w:eastAsia="en-GB"/>
              </w:rPr>
            </w:pPr>
            <w:r w:rsidRPr="00043DE2">
              <w:rPr>
                <w:sz w:val="26"/>
                <w:szCs w:val="26"/>
                <w:lang w:eastAsia="en-GB"/>
              </w:rPr>
              <w:sym w:font="Wingdings" w:char="F0FC"/>
            </w:r>
          </w:p>
          <w:p w:rsidR="00897F37" w:rsidRPr="00043DE2" w:rsidRDefault="00897F37" w:rsidP="00BF1695">
            <w:pPr>
              <w:jc w:val="center"/>
              <w:rPr>
                <w:sz w:val="26"/>
                <w:szCs w:val="26"/>
                <w:lang w:eastAsia="en-GB"/>
              </w:rPr>
            </w:pPr>
            <w:r w:rsidRPr="00043DE2">
              <w:rPr>
                <w:sz w:val="26"/>
                <w:szCs w:val="26"/>
                <w:lang w:eastAsia="en-GB"/>
              </w:rPr>
              <w:sym w:font="Wingdings" w:char="F0FC"/>
            </w:r>
          </w:p>
          <w:p w:rsidR="00897F37" w:rsidRPr="00043DE2" w:rsidRDefault="00897F37" w:rsidP="00BF1695">
            <w:pPr>
              <w:jc w:val="center"/>
              <w:rPr>
                <w:sz w:val="26"/>
                <w:szCs w:val="26"/>
                <w:lang w:eastAsia="en-GB"/>
              </w:rPr>
            </w:pPr>
          </w:p>
          <w:p w:rsidR="00897F37" w:rsidRPr="00043DE2" w:rsidRDefault="00897F37" w:rsidP="00BF1695">
            <w:pPr>
              <w:jc w:val="center"/>
              <w:rPr>
                <w:sz w:val="26"/>
                <w:szCs w:val="26"/>
                <w:lang w:eastAsia="en-GB"/>
              </w:rPr>
            </w:pPr>
            <w:r w:rsidRPr="00043DE2">
              <w:rPr>
                <w:sz w:val="26"/>
                <w:szCs w:val="26"/>
                <w:lang w:eastAsia="en-GB"/>
              </w:rPr>
              <w:sym w:font="Wingdings" w:char="F0FC"/>
            </w:r>
          </w:p>
          <w:p w:rsidR="00897F37" w:rsidRPr="00043DE2" w:rsidRDefault="00897F37" w:rsidP="00BF1695">
            <w:pPr>
              <w:jc w:val="center"/>
              <w:rPr>
                <w:sz w:val="26"/>
                <w:szCs w:val="26"/>
                <w:lang w:eastAsia="en-GB"/>
              </w:rPr>
            </w:pPr>
          </w:p>
          <w:p w:rsidR="00897F37" w:rsidRPr="00043DE2" w:rsidRDefault="00897F37" w:rsidP="00BF1695">
            <w:pPr>
              <w:jc w:val="center"/>
              <w:rPr>
                <w:sz w:val="26"/>
                <w:szCs w:val="26"/>
                <w:lang w:eastAsia="en-GB"/>
              </w:rPr>
            </w:pPr>
            <w:r w:rsidRPr="00043DE2">
              <w:rPr>
                <w:sz w:val="26"/>
                <w:szCs w:val="26"/>
                <w:lang w:eastAsia="en-GB"/>
              </w:rPr>
              <w:sym w:font="Wingdings" w:char="F0FC"/>
            </w:r>
          </w:p>
          <w:p w:rsidR="00897F37" w:rsidRPr="00043DE2" w:rsidRDefault="00897F37" w:rsidP="00BF1695">
            <w:pPr>
              <w:jc w:val="center"/>
              <w:rPr>
                <w:sz w:val="26"/>
                <w:szCs w:val="26"/>
                <w:lang w:eastAsia="en-GB"/>
              </w:rPr>
            </w:pPr>
          </w:p>
          <w:p w:rsidR="00897F37" w:rsidRPr="00043DE2" w:rsidRDefault="00897F37" w:rsidP="00BF1695">
            <w:pPr>
              <w:jc w:val="center"/>
              <w:rPr>
                <w:sz w:val="26"/>
                <w:szCs w:val="26"/>
                <w:lang w:eastAsia="en-GB"/>
              </w:rPr>
            </w:pPr>
            <w:r w:rsidRPr="00043DE2">
              <w:rPr>
                <w:sz w:val="26"/>
                <w:szCs w:val="26"/>
                <w:lang w:eastAsia="en-GB"/>
              </w:rPr>
              <w:sym w:font="Wingdings" w:char="F0FC"/>
            </w:r>
          </w:p>
          <w:p w:rsidR="00897F37" w:rsidRPr="00043DE2" w:rsidRDefault="00897F37" w:rsidP="00BF1695">
            <w:pPr>
              <w:jc w:val="center"/>
              <w:rPr>
                <w:sz w:val="26"/>
                <w:szCs w:val="26"/>
                <w:lang w:eastAsia="en-GB"/>
              </w:rPr>
            </w:pPr>
          </w:p>
          <w:p w:rsidR="00897F37" w:rsidRPr="00043DE2" w:rsidRDefault="00897F37" w:rsidP="00BF1695">
            <w:pPr>
              <w:jc w:val="center"/>
              <w:rPr>
                <w:sz w:val="26"/>
                <w:szCs w:val="26"/>
                <w:lang w:eastAsia="en-GB"/>
              </w:rPr>
            </w:pPr>
          </w:p>
          <w:p w:rsidR="00897F37" w:rsidRPr="00043DE2" w:rsidRDefault="00897F37" w:rsidP="00BF1695">
            <w:pPr>
              <w:jc w:val="center"/>
              <w:rPr>
                <w:sz w:val="26"/>
                <w:szCs w:val="26"/>
                <w:lang w:eastAsia="en-GB"/>
              </w:rPr>
            </w:pPr>
          </w:p>
          <w:p w:rsidR="00897F37" w:rsidRPr="00043DE2" w:rsidRDefault="00897F37" w:rsidP="00BF1695">
            <w:pPr>
              <w:jc w:val="center"/>
              <w:rPr>
                <w:sz w:val="26"/>
                <w:szCs w:val="26"/>
                <w:lang w:eastAsia="en-GB"/>
              </w:rPr>
            </w:pPr>
            <w:r w:rsidRPr="00043DE2">
              <w:rPr>
                <w:sz w:val="26"/>
                <w:szCs w:val="26"/>
                <w:lang w:eastAsia="en-GB"/>
              </w:rPr>
              <w:sym w:font="Wingdings" w:char="F0FC"/>
            </w:r>
          </w:p>
        </w:tc>
        <w:tc>
          <w:tcPr>
            <w:tcW w:w="1206" w:type="dxa"/>
          </w:tcPr>
          <w:p w:rsidR="00BF1695" w:rsidRDefault="00BF1695" w:rsidP="00BF1695">
            <w:pPr>
              <w:jc w:val="center"/>
              <w:rPr>
                <w:lang w:eastAsia="en-GB"/>
              </w:rPr>
            </w:pPr>
          </w:p>
        </w:tc>
        <w:tc>
          <w:tcPr>
            <w:tcW w:w="1205" w:type="dxa"/>
            <w:vAlign w:val="center"/>
          </w:tcPr>
          <w:p w:rsidR="00BF1695" w:rsidRPr="00043DE2" w:rsidRDefault="00897F37" w:rsidP="00BF1695">
            <w:pPr>
              <w:rPr>
                <w:sz w:val="24"/>
                <w:lang w:eastAsia="en-GB"/>
              </w:rPr>
            </w:pPr>
            <w:r w:rsidRPr="00043DE2">
              <w:rPr>
                <w:sz w:val="24"/>
                <w:lang w:eastAsia="en-GB"/>
              </w:rPr>
              <w:t>A/I</w:t>
            </w:r>
          </w:p>
        </w:tc>
      </w:tr>
      <w:tr w:rsidR="00043DE2" w:rsidTr="00043DE2">
        <w:trPr>
          <w:trHeight w:val="340"/>
          <w:jc w:val="center"/>
        </w:trPr>
        <w:tc>
          <w:tcPr>
            <w:tcW w:w="1811" w:type="dxa"/>
          </w:tcPr>
          <w:p w:rsidR="00BF1695" w:rsidRDefault="00897F37" w:rsidP="00BF1695">
            <w:pPr>
              <w:rPr>
                <w:lang w:eastAsia="en-GB"/>
              </w:rPr>
            </w:pPr>
            <w:r>
              <w:rPr>
                <w:lang w:eastAsia="en-GB"/>
              </w:rPr>
              <w:t>SKILLS</w:t>
            </w:r>
          </w:p>
        </w:tc>
        <w:tc>
          <w:tcPr>
            <w:tcW w:w="5315" w:type="dxa"/>
          </w:tcPr>
          <w:p w:rsidR="00BF1695" w:rsidRPr="00043DE2" w:rsidRDefault="00897F37" w:rsidP="00897F37">
            <w:pPr>
              <w:pStyle w:val="ListParagraph"/>
              <w:numPr>
                <w:ilvl w:val="0"/>
                <w:numId w:val="5"/>
              </w:numPr>
              <w:ind w:left="417"/>
              <w:rPr>
                <w:sz w:val="24"/>
                <w:lang w:eastAsia="en-GB"/>
              </w:rPr>
            </w:pPr>
            <w:r w:rsidRPr="00043DE2">
              <w:rPr>
                <w:sz w:val="24"/>
                <w:lang w:eastAsia="en-GB"/>
              </w:rPr>
              <w:t>Ability to establish good working relationships and effective teamwork</w:t>
            </w:r>
          </w:p>
          <w:p w:rsidR="00897F37" w:rsidRPr="00043DE2" w:rsidRDefault="00897F37" w:rsidP="00897F37">
            <w:pPr>
              <w:pStyle w:val="ListParagraph"/>
              <w:numPr>
                <w:ilvl w:val="0"/>
                <w:numId w:val="5"/>
              </w:numPr>
              <w:ind w:left="417"/>
              <w:rPr>
                <w:sz w:val="24"/>
                <w:lang w:eastAsia="en-GB"/>
              </w:rPr>
            </w:pPr>
            <w:r w:rsidRPr="00043DE2">
              <w:rPr>
                <w:sz w:val="24"/>
                <w:lang w:eastAsia="en-GB"/>
              </w:rPr>
              <w:t>Excellent role model for staff and pupils</w:t>
            </w:r>
          </w:p>
          <w:p w:rsidR="00897F37" w:rsidRPr="00043DE2" w:rsidRDefault="00897F37" w:rsidP="00897F37">
            <w:pPr>
              <w:pStyle w:val="ListParagraph"/>
              <w:numPr>
                <w:ilvl w:val="0"/>
                <w:numId w:val="5"/>
              </w:numPr>
              <w:ind w:left="417"/>
              <w:rPr>
                <w:sz w:val="24"/>
                <w:lang w:eastAsia="en-GB"/>
              </w:rPr>
            </w:pPr>
            <w:r w:rsidRPr="00043DE2">
              <w:rPr>
                <w:sz w:val="24"/>
                <w:lang w:eastAsia="en-GB"/>
              </w:rPr>
              <w:t>Ability to generate ideas and drive initiatives</w:t>
            </w:r>
          </w:p>
          <w:p w:rsidR="00897F37" w:rsidRPr="00043DE2" w:rsidRDefault="00897F37" w:rsidP="00897F37">
            <w:pPr>
              <w:pStyle w:val="ListParagraph"/>
              <w:numPr>
                <w:ilvl w:val="0"/>
                <w:numId w:val="5"/>
              </w:numPr>
              <w:ind w:left="417"/>
              <w:rPr>
                <w:sz w:val="24"/>
                <w:lang w:eastAsia="en-GB"/>
              </w:rPr>
            </w:pPr>
            <w:r w:rsidRPr="00043DE2">
              <w:rPr>
                <w:sz w:val="24"/>
                <w:lang w:eastAsia="en-GB"/>
              </w:rPr>
              <w:t>Ability to select appropriate resources to ensure high quality teaching and learning</w:t>
            </w:r>
          </w:p>
          <w:p w:rsidR="00897F37" w:rsidRPr="00043DE2" w:rsidRDefault="00897F37" w:rsidP="00897F37">
            <w:pPr>
              <w:pStyle w:val="ListParagraph"/>
              <w:numPr>
                <w:ilvl w:val="0"/>
                <w:numId w:val="5"/>
              </w:numPr>
              <w:ind w:left="417"/>
              <w:rPr>
                <w:sz w:val="24"/>
                <w:lang w:eastAsia="en-GB"/>
              </w:rPr>
            </w:pPr>
            <w:r w:rsidRPr="00043DE2">
              <w:rPr>
                <w:sz w:val="24"/>
                <w:lang w:eastAsia="en-GB"/>
              </w:rPr>
              <w:t>Ability to use assessment data to track pupil progress and report to SLT and Governing Body</w:t>
            </w:r>
          </w:p>
          <w:p w:rsidR="00897F37" w:rsidRPr="00043DE2" w:rsidRDefault="00897F37" w:rsidP="00897F37">
            <w:pPr>
              <w:pStyle w:val="ListParagraph"/>
              <w:numPr>
                <w:ilvl w:val="0"/>
                <w:numId w:val="5"/>
              </w:numPr>
              <w:ind w:left="417"/>
              <w:rPr>
                <w:sz w:val="24"/>
                <w:lang w:eastAsia="en-GB"/>
              </w:rPr>
            </w:pPr>
            <w:r w:rsidRPr="00043DE2">
              <w:rPr>
                <w:sz w:val="24"/>
                <w:lang w:eastAsia="en-GB"/>
              </w:rPr>
              <w:t>Excellent time and management skills</w:t>
            </w:r>
          </w:p>
        </w:tc>
        <w:tc>
          <w:tcPr>
            <w:tcW w:w="1178" w:type="dxa"/>
          </w:tcPr>
          <w:p w:rsidR="00BF1695" w:rsidRPr="00043DE2" w:rsidRDefault="00897F37" w:rsidP="00BF1695">
            <w:pPr>
              <w:jc w:val="center"/>
              <w:rPr>
                <w:sz w:val="26"/>
                <w:szCs w:val="26"/>
                <w:lang w:eastAsia="en-GB"/>
              </w:rPr>
            </w:pPr>
            <w:r w:rsidRPr="00043DE2">
              <w:rPr>
                <w:sz w:val="26"/>
                <w:szCs w:val="26"/>
                <w:lang w:eastAsia="en-GB"/>
              </w:rPr>
              <w:sym w:font="Wingdings" w:char="F0FC"/>
            </w:r>
          </w:p>
          <w:p w:rsidR="00897F37" w:rsidRPr="00043DE2" w:rsidRDefault="00897F37" w:rsidP="00BF1695">
            <w:pPr>
              <w:jc w:val="center"/>
              <w:rPr>
                <w:sz w:val="26"/>
                <w:szCs w:val="26"/>
                <w:lang w:eastAsia="en-GB"/>
              </w:rPr>
            </w:pPr>
          </w:p>
          <w:p w:rsidR="00897F37" w:rsidRPr="00043DE2" w:rsidRDefault="00897F37" w:rsidP="00BF1695">
            <w:pPr>
              <w:jc w:val="center"/>
              <w:rPr>
                <w:sz w:val="26"/>
                <w:szCs w:val="26"/>
                <w:lang w:eastAsia="en-GB"/>
              </w:rPr>
            </w:pPr>
            <w:r w:rsidRPr="00043DE2">
              <w:rPr>
                <w:sz w:val="26"/>
                <w:szCs w:val="26"/>
                <w:lang w:eastAsia="en-GB"/>
              </w:rPr>
              <w:sym w:font="Wingdings" w:char="F0FC"/>
            </w:r>
          </w:p>
          <w:p w:rsidR="00897F37" w:rsidRPr="00043DE2" w:rsidRDefault="00897F37" w:rsidP="00BF1695">
            <w:pPr>
              <w:jc w:val="center"/>
              <w:rPr>
                <w:sz w:val="26"/>
                <w:szCs w:val="26"/>
                <w:lang w:eastAsia="en-GB"/>
              </w:rPr>
            </w:pPr>
            <w:r w:rsidRPr="00043DE2">
              <w:rPr>
                <w:sz w:val="26"/>
                <w:szCs w:val="26"/>
                <w:lang w:eastAsia="en-GB"/>
              </w:rPr>
              <w:sym w:font="Wingdings" w:char="F0FC"/>
            </w:r>
          </w:p>
          <w:p w:rsidR="00897F37" w:rsidRPr="00043DE2" w:rsidRDefault="00897F37" w:rsidP="00BF1695">
            <w:pPr>
              <w:jc w:val="center"/>
              <w:rPr>
                <w:sz w:val="26"/>
                <w:szCs w:val="26"/>
                <w:lang w:eastAsia="en-GB"/>
              </w:rPr>
            </w:pPr>
            <w:r w:rsidRPr="00043DE2">
              <w:rPr>
                <w:sz w:val="26"/>
                <w:szCs w:val="26"/>
                <w:lang w:eastAsia="en-GB"/>
              </w:rPr>
              <w:sym w:font="Wingdings" w:char="F0FC"/>
            </w:r>
          </w:p>
          <w:p w:rsidR="00897F37" w:rsidRPr="00043DE2" w:rsidRDefault="00897F37" w:rsidP="00BF1695">
            <w:pPr>
              <w:jc w:val="center"/>
              <w:rPr>
                <w:sz w:val="26"/>
                <w:szCs w:val="26"/>
                <w:lang w:eastAsia="en-GB"/>
              </w:rPr>
            </w:pPr>
          </w:p>
          <w:p w:rsidR="00897F37" w:rsidRPr="00043DE2" w:rsidRDefault="00897F37" w:rsidP="00BF1695">
            <w:pPr>
              <w:jc w:val="center"/>
              <w:rPr>
                <w:sz w:val="26"/>
                <w:szCs w:val="26"/>
                <w:lang w:eastAsia="en-GB"/>
              </w:rPr>
            </w:pPr>
            <w:r w:rsidRPr="00043DE2">
              <w:rPr>
                <w:sz w:val="26"/>
                <w:szCs w:val="26"/>
                <w:lang w:eastAsia="en-GB"/>
              </w:rPr>
              <w:sym w:font="Wingdings" w:char="F0FC"/>
            </w:r>
          </w:p>
          <w:p w:rsidR="00897F37" w:rsidRPr="00043DE2" w:rsidRDefault="00897F37" w:rsidP="00BF1695">
            <w:pPr>
              <w:jc w:val="center"/>
              <w:rPr>
                <w:sz w:val="26"/>
                <w:szCs w:val="26"/>
                <w:lang w:eastAsia="en-GB"/>
              </w:rPr>
            </w:pPr>
          </w:p>
          <w:p w:rsidR="00897F37" w:rsidRPr="00043DE2" w:rsidRDefault="00897F37" w:rsidP="00BF1695">
            <w:pPr>
              <w:jc w:val="center"/>
              <w:rPr>
                <w:sz w:val="26"/>
                <w:szCs w:val="26"/>
                <w:lang w:eastAsia="en-GB"/>
              </w:rPr>
            </w:pPr>
            <w:r w:rsidRPr="00043DE2">
              <w:rPr>
                <w:sz w:val="26"/>
                <w:szCs w:val="26"/>
                <w:lang w:eastAsia="en-GB"/>
              </w:rPr>
              <w:sym w:font="Wingdings" w:char="F0FC"/>
            </w:r>
          </w:p>
        </w:tc>
        <w:tc>
          <w:tcPr>
            <w:tcW w:w="1206" w:type="dxa"/>
          </w:tcPr>
          <w:p w:rsidR="00BF1695" w:rsidRDefault="00BF1695" w:rsidP="00BF1695">
            <w:pPr>
              <w:jc w:val="center"/>
              <w:rPr>
                <w:lang w:eastAsia="en-GB"/>
              </w:rPr>
            </w:pPr>
          </w:p>
        </w:tc>
        <w:tc>
          <w:tcPr>
            <w:tcW w:w="1205" w:type="dxa"/>
            <w:vAlign w:val="center"/>
          </w:tcPr>
          <w:p w:rsidR="00BF1695" w:rsidRPr="00043DE2" w:rsidRDefault="00043DE2" w:rsidP="00BF1695">
            <w:pPr>
              <w:rPr>
                <w:sz w:val="24"/>
                <w:lang w:eastAsia="en-GB"/>
              </w:rPr>
            </w:pPr>
            <w:r w:rsidRPr="00043DE2">
              <w:rPr>
                <w:sz w:val="24"/>
                <w:lang w:eastAsia="en-GB"/>
              </w:rPr>
              <w:t>A/I</w:t>
            </w:r>
          </w:p>
        </w:tc>
      </w:tr>
      <w:tr w:rsidR="00043DE2" w:rsidTr="00043DE2">
        <w:trPr>
          <w:trHeight w:val="340"/>
          <w:jc w:val="center"/>
        </w:trPr>
        <w:tc>
          <w:tcPr>
            <w:tcW w:w="1811" w:type="dxa"/>
          </w:tcPr>
          <w:p w:rsidR="00BF1695" w:rsidRDefault="00897F37" w:rsidP="00BF1695">
            <w:pPr>
              <w:rPr>
                <w:lang w:eastAsia="en-GB"/>
              </w:rPr>
            </w:pPr>
            <w:r>
              <w:rPr>
                <w:lang w:eastAsia="en-GB"/>
              </w:rPr>
              <w:t>PERSONAL QUALITIES</w:t>
            </w:r>
          </w:p>
        </w:tc>
        <w:tc>
          <w:tcPr>
            <w:tcW w:w="5315" w:type="dxa"/>
          </w:tcPr>
          <w:p w:rsidR="00BF1695" w:rsidRPr="00043DE2" w:rsidRDefault="00897F37" w:rsidP="00897F37">
            <w:pPr>
              <w:pStyle w:val="ListParagraph"/>
              <w:numPr>
                <w:ilvl w:val="0"/>
                <w:numId w:val="6"/>
              </w:numPr>
              <w:ind w:left="417"/>
              <w:rPr>
                <w:sz w:val="24"/>
                <w:lang w:eastAsia="en-GB"/>
              </w:rPr>
            </w:pPr>
            <w:r w:rsidRPr="00043DE2">
              <w:rPr>
                <w:sz w:val="24"/>
                <w:lang w:eastAsia="en-GB"/>
              </w:rPr>
              <w:t>High expectations of pupils and staff</w:t>
            </w:r>
          </w:p>
          <w:p w:rsidR="00897F37" w:rsidRPr="00043DE2" w:rsidRDefault="00897F37" w:rsidP="00897F37">
            <w:pPr>
              <w:pStyle w:val="ListParagraph"/>
              <w:numPr>
                <w:ilvl w:val="0"/>
                <w:numId w:val="6"/>
              </w:numPr>
              <w:ind w:left="417"/>
              <w:rPr>
                <w:sz w:val="24"/>
                <w:lang w:eastAsia="en-GB"/>
              </w:rPr>
            </w:pPr>
            <w:r w:rsidRPr="00043DE2">
              <w:rPr>
                <w:sz w:val="24"/>
                <w:lang w:eastAsia="en-GB"/>
              </w:rPr>
              <w:t>Highly motivated and able to inspire pupils and staff</w:t>
            </w:r>
          </w:p>
          <w:p w:rsidR="00897F37" w:rsidRPr="00043DE2" w:rsidRDefault="00897F37" w:rsidP="00897F37">
            <w:pPr>
              <w:pStyle w:val="ListParagraph"/>
              <w:numPr>
                <w:ilvl w:val="0"/>
                <w:numId w:val="6"/>
              </w:numPr>
              <w:ind w:left="417"/>
              <w:rPr>
                <w:sz w:val="24"/>
                <w:lang w:eastAsia="en-GB"/>
              </w:rPr>
            </w:pPr>
            <w:r w:rsidRPr="00043DE2">
              <w:rPr>
                <w:sz w:val="24"/>
                <w:lang w:eastAsia="en-GB"/>
              </w:rPr>
              <w:lastRenderedPageBreak/>
              <w:t>Enthusiastic and committed</w:t>
            </w:r>
          </w:p>
          <w:p w:rsidR="00897F37" w:rsidRPr="00043DE2" w:rsidRDefault="00897F37" w:rsidP="00897F37">
            <w:pPr>
              <w:pStyle w:val="ListParagraph"/>
              <w:numPr>
                <w:ilvl w:val="0"/>
                <w:numId w:val="6"/>
              </w:numPr>
              <w:ind w:left="417"/>
              <w:rPr>
                <w:sz w:val="24"/>
                <w:lang w:eastAsia="en-GB"/>
              </w:rPr>
            </w:pPr>
            <w:r w:rsidRPr="00043DE2">
              <w:rPr>
                <w:sz w:val="24"/>
                <w:lang w:eastAsia="en-GB"/>
              </w:rPr>
              <w:t>Forward thinking approach</w:t>
            </w:r>
          </w:p>
          <w:p w:rsidR="00897F37" w:rsidRPr="00043DE2" w:rsidRDefault="00897F37" w:rsidP="00897F37">
            <w:pPr>
              <w:pStyle w:val="ListParagraph"/>
              <w:numPr>
                <w:ilvl w:val="0"/>
                <w:numId w:val="6"/>
              </w:numPr>
              <w:ind w:left="417"/>
              <w:rPr>
                <w:sz w:val="24"/>
                <w:lang w:eastAsia="en-GB"/>
              </w:rPr>
            </w:pPr>
            <w:r w:rsidRPr="00043DE2">
              <w:rPr>
                <w:sz w:val="24"/>
                <w:lang w:eastAsia="en-GB"/>
              </w:rPr>
              <w:t>Ability to be reflective and self-critical</w:t>
            </w:r>
          </w:p>
          <w:p w:rsidR="00897F37" w:rsidRDefault="00043DE2" w:rsidP="00897F37">
            <w:pPr>
              <w:pStyle w:val="ListParagraph"/>
              <w:numPr>
                <w:ilvl w:val="0"/>
                <w:numId w:val="6"/>
              </w:numPr>
              <w:ind w:left="417"/>
              <w:rPr>
                <w:sz w:val="24"/>
                <w:lang w:eastAsia="en-GB"/>
              </w:rPr>
            </w:pPr>
            <w:r w:rsidRPr="00043DE2">
              <w:rPr>
                <w:sz w:val="24"/>
                <w:lang w:eastAsia="en-GB"/>
              </w:rPr>
              <w:t>Commitment to safeguarding and promoting the welfare of children</w:t>
            </w:r>
          </w:p>
          <w:p w:rsidR="00043DE2" w:rsidRPr="00043DE2" w:rsidRDefault="00043DE2" w:rsidP="00897F37">
            <w:pPr>
              <w:pStyle w:val="ListParagraph"/>
              <w:numPr>
                <w:ilvl w:val="0"/>
                <w:numId w:val="6"/>
              </w:numPr>
              <w:ind w:left="417"/>
              <w:rPr>
                <w:sz w:val="24"/>
                <w:lang w:eastAsia="en-GB"/>
              </w:rPr>
            </w:pPr>
            <w:r>
              <w:rPr>
                <w:sz w:val="24"/>
                <w:lang w:eastAsia="en-GB"/>
              </w:rPr>
              <w:t>Commitment to the distinct Catholic ethos of the school</w:t>
            </w:r>
          </w:p>
        </w:tc>
        <w:tc>
          <w:tcPr>
            <w:tcW w:w="1178" w:type="dxa"/>
          </w:tcPr>
          <w:p w:rsidR="00BF1695" w:rsidRPr="00043DE2" w:rsidRDefault="00043DE2" w:rsidP="00BF1695">
            <w:pPr>
              <w:jc w:val="center"/>
              <w:rPr>
                <w:sz w:val="26"/>
                <w:szCs w:val="26"/>
                <w:lang w:eastAsia="en-GB"/>
              </w:rPr>
            </w:pPr>
            <w:r w:rsidRPr="00043DE2">
              <w:rPr>
                <w:sz w:val="26"/>
                <w:szCs w:val="26"/>
                <w:lang w:eastAsia="en-GB"/>
              </w:rPr>
              <w:lastRenderedPageBreak/>
              <w:sym w:font="Wingdings" w:char="F0FC"/>
            </w:r>
          </w:p>
          <w:p w:rsidR="00043DE2" w:rsidRPr="00043DE2" w:rsidRDefault="00043DE2" w:rsidP="00BF1695">
            <w:pPr>
              <w:jc w:val="center"/>
              <w:rPr>
                <w:sz w:val="26"/>
                <w:szCs w:val="26"/>
                <w:lang w:eastAsia="en-GB"/>
              </w:rPr>
            </w:pPr>
            <w:r w:rsidRPr="00043DE2">
              <w:rPr>
                <w:sz w:val="26"/>
                <w:szCs w:val="26"/>
                <w:lang w:eastAsia="en-GB"/>
              </w:rPr>
              <w:sym w:font="Wingdings" w:char="F0FC"/>
            </w:r>
          </w:p>
          <w:p w:rsidR="00043DE2" w:rsidRDefault="00043DE2" w:rsidP="00BF1695">
            <w:pPr>
              <w:jc w:val="center"/>
              <w:rPr>
                <w:sz w:val="26"/>
                <w:szCs w:val="26"/>
                <w:lang w:eastAsia="en-GB"/>
              </w:rPr>
            </w:pPr>
          </w:p>
          <w:p w:rsidR="00043DE2" w:rsidRPr="00043DE2" w:rsidRDefault="00043DE2" w:rsidP="00BF1695">
            <w:pPr>
              <w:jc w:val="center"/>
              <w:rPr>
                <w:sz w:val="26"/>
                <w:szCs w:val="26"/>
                <w:lang w:eastAsia="en-GB"/>
              </w:rPr>
            </w:pPr>
            <w:r w:rsidRPr="00043DE2">
              <w:rPr>
                <w:sz w:val="26"/>
                <w:szCs w:val="26"/>
                <w:lang w:eastAsia="en-GB"/>
              </w:rPr>
              <w:lastRenderedPageBreak/>
              <w:sym w:font="Wingdings" w:char="F0FC"/>
            </w:r>
          </w:p>
          <w:p w:rsidR="00043DE2" w:rsidRPr="00043DE2" w:rsidRDefault="00043DE2" w:rsidP="00BF1695">
            <w:pPr>
              <w:jc w:val="center"/>
              <w:rPr>
                <w:sz w:val="26"/>
                <w:szCs w:val="26"/>
                <w:lang w:eastAsia="en-GB"/>
              </w:rPr>
            </w:pPr>
            <w:r w:rsidRPr="00043DE2">
              <w:rPr>
                <w:sz w:val="26"/>
                <w:szCs w:val="26"/>
                <w:lang w:eastAsia="en-GB"/>
              </w:rPr>
              <w:sym w:font="Wingdings" w:char="F0FC"/>
            </w:r>
          </w:p>
          <w:p w:rsidR="00043DE2" w:rsidRPr="00043DE2" w:rsidRDefault="00043DE2" w:rsidP="00BF1695">
            <w:pPr>
              <w:jc w:val="center"/>
              <w:rPr>
                <w:sz w:val="26"/>
                <w:szCs w:val="26"/>
                <w:lang w:eastAsia="en-GB"/>
              </w:rPr>
            </w:pPr>
            <w:r w:rsidRPr="00043DE2">
              <w:rPr>
                <w:sz w:val="26"/>
                <w:szCs w:val="26"/>
                <w:lang w:eastAsia="en-GB"/>
              </w:rPr>
              <w:sym w:font="Wingdings" w:char="F0FC"/>
            </w:r>
          </w:p>
          <w:p w:rsidR="00043DE2" w:rsidRPr="00043DE2" w:rsidRDefault="00043DE2" w:rsidP="00BF1695">
            <w:pPr>
              <w:jc w:val="center"/>
              <w:rPr>
                <w:sz w:val="8"/>
                <w:szCs w:val="26"/>
                <w:lang w:eastAsia="en-GB"/>
              </w:rPr>
            </w:pPr>
          </w:p>
          <w:p w:rsidR="00043DE2" w:rsidRPr="00043DE2" w:rsidRDefault="00043DE2" w:rsidP="00BF1695">
            <w:pPr>
              <w:jc w:val="center"/>
              <w:rPr>
                <w:sz w:val="26"/>
                <w:szCs w:val="26"/>
                <w:lang w:eastAsia="en-GB"/>
              </w:rPr>
            </w:pPr>
            <w:r w:rsidRPr="00043DE2">
              <w:rPr>
                <w:sz w:val="26"/>
                <w:szCs w:val="26"/>
                <w:lang w:eastAsia="en-GB"/>
              </w:rPr>
              <w:sym w:font="Wingdings" w:char="F0FC"/>
            </w:r>
          </w:p>
          <w:p w:rsidR="00043DE2" w:rsidRPr="00043DE2" w:rsidRDefault="00043DE2" w:rsidP="00BF1695">
            <w:pPr>
              <w:jc w:val="center"/>
              <w:rPr>
                <w:sz w:val="28"/>
                <w:szCs w:val="26"/>
                <w:lang w:eastAsia="en-GB"/>
              </w:rPr>
            </w:pPr>
          </w:p>
          <w:p w:rsidR="00043DE2" w:rsidRPr="00043DE2" w:rsidRDefault="00043DE2" w:rsidP="00043DE2">
            <w:pPr>
              <w:jc w:val="center"/>
              <w:rPr>
                <w:sz w:val="26"/>
                <w:szCs w:val="26"/>
                <w:lang w:eastAsia="en-GB"/>
              </w:rPr>
            </w:pPr>
            <w:r w:rsidRPr="00BF1695">
              <w:rPr>
                <w:sz w:val="24"/>
                <w:lang w:eastAsia="en-GB"/>
              </w:rPr>
              <w:sym w:font="Wingdings" w:char="F0FC"/>
            </w:r>
          </w:p>
          <w:p w:rsidR="00043DE2" w:rsidRPr="00043DE2" w:rsidRDefault="00043DE2" w:rsidP="00BF1695">
            <w:pPr>
              <w:jc w:val="center"/>
              <w:rPr>
                <w:sz w:val="26"/>
                <w:szCs w:val="26"/>
                <w:lang w:eastAsia="en-GB"/>
              </w:rPr>
            </w:pPr>
          </w:p>
        </w:tc>
        <w:tc>
          <w:tcPr>
            <w:tcW w:w="1206" w:type="dxa"/>
          </w:tcPr>
          <w:p w:rsidR="00BF1695" w:rsidRDefault="00BF1695" w:rsidP="00BF1695">
            <w:pPr>
              <w:jc w:val="center"/>
              <w:rPr>
                <w:lang w:eastAsia="en-GB"/>
              </w:rPr>
            </w:pPr>
          </w:p>
        </w:tc>
        <w:tc>
          <w:tcPr>
            <w:tcW w:w="1205" w:type="dxa"/>
            <w:vAlign w:val="center"/>
          </w:tcPr>
          <w:p w:rsidR="00BF1695" w:rsidRPr="00043DE2" w:rsidRDefault="00043DE2" w:rsidP="00BF1695">
            <w:pPr>
              <w:rPr>
                <w:sz w:val="24"/>
                <w:lang w:eastAsia="en-GB"/>
              </w:rPr>
            </w:pPr>
            <w:r w:rsidRPr="00043DE2">
              <w:rPr>
                <w:sz w:val="24"/>
                <w:lang w:eastAsia="en-GB"/>
              </w:rPr>
              <w:t>I</w:t>
            </w:r>
          </w:p>
        </w:tc>
      </w:tr>
    </w:tbl>
    <w:p w:rsidR="00BF1695" w:rsidRDefault="00BF1695" w:rsidP="00043DE2">
      <w:pPr>
        <w:rPr>
          <w:lang w:eastAsia="en-GB"/>
        </w:rPr>
      </w:pPr>
      <w:bookmarkStart w:id="0" w:name="_GoBack"/>
      <w:bookmarkEnd w:id="0"/>
    </w:p>
    <w:p w:rsidR="00043DE2" w:rsidRDefault="00043DE2" w:rsidP="00043DE2">
      <w:pPr>
        <w:rPr>
          <w:lang w:eastAsia="en-GB"/>
        </w:rPr>
      </w:pPr>
      <w:r>
        <w:rPr>
          <w:lang w:eastAsia="en-GB"/>
        </w:rPr>
        <w:t>A –Application form</w:t>
      </w:r>
    </w:p>
    <w:p w:rsidR="00043DE2" w:rsidRDefault="00043DE2" w:rsidP="00043DE2">
      <w:pPr>
        <w:rPr>
          <w:lang w:eastAsia="en-GB"/>
        </w:rPr>
      </w:pPr>
      <w:r>
        <w:rPr>
          <w:lang w:eastAsia="en-GB"/>
        </w:rPr>
        <w:t>I – Interview</w:t>
      </w:r>
    </w:p>
    <w:p w:rsidR="00043DE2" w:rsidRPr="00BF1695" w:rsidRDefault="00043DE2" w:rsidP="00043DE2">
      <w:pPr>
        <w:rPr>
          <w:lang w:eastAsia="en-GB"/>
        </w:rPr>
      </w:pPr>
      <w:r>
        <w:rPr>
          <w:lang w:eastAsia="en-GB"/>
        </w:rPr>
        <w:t>R - References</w:t>
      </w:r>
    </w:p>
    <w:sectPr w:rsidR="00043DE2" w:rsidRPr="00BF1695" w:rsidSect="00043DE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F506F"/>
    <w:multiLevelType w:val="hybridMultilevel"/>
    <w:tmpl w:val="CBAAD306"/>
    <w:lvl w:ilvl="0" w:tplc="10BC40F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0E37ED2"/>
    <w:multiLevelType w:val="hybridMultilevel"/>
    <w:tmpl w:val="1D44268E"/>
    <w:lvl w:ilvl="0" w:tplc="10BC40F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CF2CEA"/>
    <w:multiLevelType w:val="hybridMultilevel"/>
    <w:tmpl w:val="9EC0C418"/>
    <w:lvl w:ilvl="0" w:tplc="10BC40F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C7C5CAB"/>
    <w:multiLevelType w:val="hybridMultilevel"/>
    <w:tmpl w:val="9D22C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0B83F64"/>
    <w:multiLevelType w:val="hybridMultilevel"/>
    <w:tmpl w:val="1D0834C4"/>
    <w:lvl w:ilvl="0" w:tplc="10BC40F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0DE3BD8"/>
    <w:multiLevelType w:val="hybridMultilevel"/>
    <w:tmpl w:val="0D724072"/>
    <w:lvl w:ilvl="0" w:tplc="10BC40F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695"/>
    <w:rsid w:val="00043DE2"/>
    <w:rsid w:val="00546371"/>
    <w:rsid w:val="00723F06"/>
    <w:rsid w:val="00886109"/>
    <w:rsid w:val="00897F37"/>
    <w:rsid w:val="00A21083"/>
    <w:rsid w:val="00BF1695"/>
    <w:rsid w:val="00DD05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F1695"/>
    <w:pPr>
      <w:keepNext/>
      <w:spacing w:after="0" w:line="240" w:lineRule="auto"/>
      <w:outlineLvl w:val="0"/>
    </w:pPr>
    <w:rPr>
      <w:rFonts w:ascii="Arial" w:eastAsia="Times New Roman" w:hAnsi="Arial" w:cs="Arial"/>
      <w:b/>
      <w:bCs/>
      <w:sz w:val="24"/>
      <w:szCs w:val="24"/>
      <w:lang w:eastAsia="en-GB"/>
    </w:rPr>
  </w:style>
  <w:style w:type="paragraph" w:styleId="Heading2">
    <w:name w:val="heading 2"/>
    <w:basedOn w:val="Normal"/>
    <w:next w:val="Normal"/>
    <w:link w:val="Heading2Char"/>
    <w:qFormat/>
    <w:rsid w:val="00BF1695"/>
    <w:pPr>
      <w:keepNext/>
      <w:spacing w:after="0" w:line="240" w:lineRule="auto"/>
      <w:jc w:val="center"/>
      <w:outlineLvl w:val="1"/>
    </w:pPr>
    <w:rPr>
      <w:rFonts w:ascii="Arial" w:eastAsia="Times New Roman" w:hAnsi="Arial" w:cs="Arial"/>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1695"/>
    <w:rPr>
      <w:rFonts w:ascii="Arial" w:eastAsia="Times New Roman" w:hAnsi="Arial" w:cs="Arial"/>
      <w:b/>
      <w:bCs/>
      <w:sz w:val="24"/>
      <w:szCs w:val="24"/>
      <w:lang w:eastAsia="en-GB"/>
    </w:rPr>
  </w:style>
  <w:style w:type="character" w:customStyle="1" w:styleId="Heading2Char">
    <w:name w:val="Heading 2 Char"/>
    <w:basedOn w:val="DefaultParagraphFont"/>
    <w:link w:val="Heading2"/>
    <w:rsid w:val="00BF1695"/>
    <w:rPr>
      <w:rFonts w:ascii="Arial" w:eastAsia="Times New Roman" w:hAnsi="Arial" w:cs="Arial"/>
      <w:b/>
      <w:bCs/>
      <w:sz w:val="24"/>
      <w:szCs w:val="24"/>
      <w:lang w:eastAsia="en-GB"/>
    </w:rPr>
  </w:style>
  <w:style w:type="table" w:styleId="TableGrid">
    <w:name w:val="Table Grid"/>
    <w:basedOn w:val="TableNormal"/>
    <w:uiPriority w:val="59"/>
    <w:rsid w:val="00BF16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F1695"/>
    <w:pPr>
      <w:ind w:left="720"/>
      <w:contextualSpacing/>
    </w:pPr>
  </w:style>
  <w:style w:type="paragraph" w:styleId="BalloonText">
    <w:name w:val="Balloon Text"/>
    <w:basedOn w:val="Normal"/>
    <w:link w:val="BalloonTextChar"/>
    <w:uiPriority w:val="99"/>
    <w:semiHidden/>
    <w:unhideWhenUsed/>
    <w:rsid w:val="00043D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D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F1695"/>
    <w:pPr>
      <w:keepNext/>
      <w:spacing w:after="0" w:line="240" w:lineRule="auto"/>
      <w:outlineLvl w:val="0"/>
    </w:pPr>
    <w:rPr>
      <w:rFonts w:ascii="Arial" w:eastAsia="Times New Roman" w:hAnsi="Arial" w:cs="Arial"/>
      <w:b/>
      <w:bCs/>
      <w:sz w:val="24"/>
      <w:szCs w:val="24"/>
      <w:lang w:eastAsia="en-GB"/>
    </w:rPr>
  </w:style>
  <w:style w:type="paragraph" w:styleId="Heading2">
    <w:name w:val="heading 2"/>
    <w:basedOn w:val="Normal"/>
    <w:next w:val="Normal"/>
    <w:link w:val="Heading2Char"/>
    <w:qFormat/>
    <w:rsid w:val="00BF1695"/>
    <w:pPr>
      <w:keepNext/>
      <w:spacing w:after="0" w:line="240" w:lineRule="auto"/>
      <w:jc w:val="center"/>
      <w:outlineLvl w:val="1"/>
    </w:pPr>
    <w:rPr>
      <w:rFonts w:ascii="Arial" w:eastAsia="Times New Roman" w:hAnsi="Arial" w:cs="Arial"/>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1695"/>
    <w:rPr>
      <w:rFonts w:ascii="Arial" w:eastAsia="Times New Roman" w:hAnsi="Arial" w:cs="Arial"/>
      <w:b/>
      <w:bCs/>
      <w:sz w:val="24"/>
      <w:szCs w:val="24"/>
      <w:lang w:eastAsia="en-GB"/>
    </w:rPr>
  </w:style>
  <w:style w:type="character" w:customStyle="1" w:styleId="Heading2Char">
    <w:name w:val="Heading 2 Char"/>
    <w:basedOn w:val="DefaultParagraphFont"/>
    <w:link w:val="Heading2"/>
    <w:rsid w:val="00BF1695"/>
    <w:rPr>
      <w:rFonts w:ascii="Arial" w:eastAsia="Times New Roman" w:hAnsi="Arial" w:cs="Arial"/>
      <w:b/>
      <w:bCs/>
      <w:sz w:val="24"/>
      <w:szCs w:val="24"/>
      <w:lang w:eastAsia="en-GB"/>
    </w:rPr>
  </w:style>
  <w:style w:type="table" w:styleId="TableGrid">
    <w:name w:val="Table Grid"/>
    <w:basedOn w:val="TableNormal"/>
    <w:uiPriority w:val="59"/>
    <w:rsid w:val="00BF16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F1695"/>
    <w:pPr>
      <w:ind w:left="720"/>
      <w:contextualSpacing/>
    </w:pPr>
  </w:style>
  <w:style w:type="paragraph" w:styleId="BalloonText">
    <w:name w:val="Balloon Text"/>
    <w:basedOn w:val="Normal"/>
    <w:link w:val="BalloonTextChar"/>
    <w:uiPriority w:val="99"/>
    <w:semiHidden/>
    <w:unhideWhenUsed/>
    <w:rsid w:val="00043D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D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Jenifer</dc:creator>
  <cp:lastModifiedBy>J M Gill</cp:lastModifiedBy>
  <cp:revision>4</cp:revision>
  <dcterms:created xsi:type="dcterms:W3CDTF">2014-04-10T19:35:00Z</dcterms:created>
  <dcterms:modified xsi:type="dcterms:W3CDTF">2014-04-11T12:39:00Z</dcterms:modified>
</cp:coreProperties>
</file>