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B" w:rsidRDefault="00B000BB" w:rsidP="00B000BB">
      <w:pPr>
        <w:pStyle w:val="NoSpacing"/>
        <w:jc w:val="center"/>
        <w:rPr>
          <w:b/>
        </w:rPr>
      </w:pPr>
    </w:p>
    <w:p w:rsidR="00B000BB" w:rsidRPr="00FF0291" w:rsidRDefault="006C59B6" w:rsidP="00B000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Guidance for </w:t>
      </w:r>
      <w:proofErr w:type="spellStart"/>
      <w:r>
        <w:rPr>
          <w:rFonts w:ascii="Arial" w:hAnsi="Arial" w:cs="Arial"/>
          <w:b/>
          <w:sz w:val="24"/>
          <w:szCs w:val="24"/>
        </w:rPr>
        <w:t>Headteachers</w:t>
      </w:r>
      <w:proofErr w:type="spellEnd"/>
      <w:r w:rsidR="00E020C5" w:rsidRPr="00FF0291">
        <w:rPr>
          <w:rFonts w:ascii="Arial" w:hAnsi="Arial" w:cs="Arial"/>
          <w:b/>
          <w:sz w:val="24"/>
          <w:szCs w:val="24"/>
        </w:rPr>
        <w:t xml:space="preserve"> </w:t>
      </w:r>
    </w:p>
    <w:p w:rsidR="00B000BB" w:rsidRPr="00FF0291" w:rsidRDefault="00B000BB" w:rsidP="00B000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000BB" w:rsidRPr="00FF0291" w:rsidRDefault="00B000BB" w:rsidP="00B000B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0291">
        <w:rPr>
          <w:rFonts w:ascii="Arial" w:hAnsi="Arial" w:cs="Arial"/>
          <w:b/>
          <w:sz w:val="24"/>
          <w:szCs w:val="24"/>
        </w:rPr>
        <w:t>Disqualification by Association</w:t>
      </w:r>
    </w:p>
    <w:p w:rsidR="003675B4" w:rsidRPr="00FF0291" w:rsidRDefault="003675B4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6C1F" w:rsidRDefault="00FF0291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675B4" w:rsidRPr="00FF0291">
        <w:rPr>
          <w:rFonts w:ascii="Arial" w:hAnsi="Arial" w:cs="Arial"/>
          <w:sz w:val="24"/>
          <w:szCs w:val="24"/>
        </w:rPr>
        <w:t xml:space="preserve"> DfE has p</w:t>
      </w:r>
      <w:r w:rsidR="00EA3FB0">
        <w:rPr>
          <w:rFonts w:ascii="Arial" w:hAnsi="Arial" w:cs="Arial"/>
          <w:sz w:val="24"/>
          <w:szCs w:val="24"/>
        </w:rPr>
        <w:t xml:space="preserve">roduced ‘Keeping children safe in </w:t>
      </w:r>
      <w:r w:rsidR="00DC5875">
        <w:rPr>
          <w:rFonts w:ascii="Arial" w:hAnsi="Arial" w:cs="Arial"/>
          <w:sz w:val="24"/>
          <w:szCs w:val="24"/>
        </w:rPr>
        <w:t>education: childcare</w:t>
      </w:r>
      <w:r w:rsidR="00EA3FB0">
        <w:rPr>
          <w:rFonts w:ascii="Arial" w:hAnsi="Arial" w:cs="Arial"/>
          <w:sz w:val="24"/>
          <w:szCs w:val="24"/>
        </w:rPr>
        <w:t xml:space="preserve"> disqualification requirements – supplementary advice’ as a supplement to the Keeping children safe in education statutory guidance.</w:t>
      </w:r>
      <w:r w:rsidR="0040106E">
        <w:rPr>
          <w:rFonts w:ascii="Arial" w:hAnsi="Arial" w:cs="Arial"/>
          <w:sz w:val="24"/>
          <w:szCs w:val="24"/>
        </w:rPr>
        <w:t xml:space="preserve"> This incorporates new guidance on Disqualification ‘by association’.</w:t>
      </w:r>
    </w:p>
    <w:p w:rsidR="001B6C1F" w:rsidRDefault="001B6C1F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6C1F" w:rsidRDefault="001B6C1F" w:rsidP="001B6C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means i</w:t>
      </w:r>
      <w:r w:rsidRPr="00FF0291">
        <w:rPr>
          <w:rFonts w:ascii="Arial" w:hAnsi="Arial" w:cs="Arial"/>
          <w:sz w:val="24"/>
          <w:szCs w:val="24"/>
        </w:rPr>
        <w:t xml:space="preserve">f a </w:t>
      </w:r>
      <w:proofErr w:type="spellStart"/>
      <w:r w:rsidRPr="00FF0291">
        <w:rPr>
          <w:rFonts w:ascii="Arial" w:hAnsi="Arial" w:cs="Arial"/>
          <w:sz w:val="24"/>
          <w:szCs w:val="24"/>
        </w:rPr>
        <w:t>HeadTeacher</w:t>
      </w:r>
      <w:proofErr w:type="spellEnd"/>
      <w:r w:rsidRPr="00FF0291">
        <w:rPr>
          <w:rFonts w:ascii="Arial" w:hAnsi="Arial" w:cs="Arial"/>
          <w:sz w:val="24"/>
          <w:szCs w:val="24"/>
        </w:rPr>
        <w:t xml:space="preserve"> receives information that an employee is living with a person who would fall with</w:t>
      </w:r>
      <w:r w:rsidR="00892347">
        <w:rPr>
          <w:rFonts w:ascii="Arial" w:hAnsi="Arial" w:cs="Arial"/>
          <w:sz w:val="24"/>
          <w:szCs w:val="24"/>
        </w:rPr>
        <w:t>in</w:t>
      </w:r>
      <w:r w:rsidRPr="00FF0291">
        <w:rPr>
          <w:rFonts w:ascii="Arial" w:hAnsi="Arial" w:cs="Arial"/>
          <w:sz w:val="24"/>
          <w:szCs w:val="24"/>
        </w:rPr>
        <w:t xml:space="preserve"> the category of disq</w:t>
      </w:r>
      <w:r>
        <w:rPr>
          <w:rFonts w:ascii="Arial" w:hAnsi="Arial" w:cs="Arial"/>
          <w:sz w:val="24"/>
          <w:szCs w:val="24"/>
        </w:rPr>
        <w:t xml:space="preserve">ualified then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must notify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within 14 days of the school becoming aware of the situation. </w:t>
      </w:r>
      <w:r w:rsidRPr="00FF0291">
        <w:rPr>
          <w:rFonts w:ascii="Arial" w:hAnsi="Arial" w:cs="Arial"/>
          <w:sz w:val="24"/>
          <w:szCs w:val="24"/>
        </w:rPr>
        <w:t xml:space="preserve">The employee can then make an application for </w:t>
      </w:r>
      <w:proofErr w:type="spellStart"/>
      <w:r w:rsidRPr="00FF0291">
        <w:rPr>
          <w:rFonts w:ascii="Arial" w:hAnsi="Arial" w:cs="Arial"/>
          <w:sz w:val="24"/>
          <w:szCs w:val="24"/>
        </w:rPr>
        <w:t>Ofsted</w:t>
      </w:r>
      <w:proofErr w:type="spellEnd"/>
      <w:r w:rsidRPr="00FF0291">
        <w:rPr>
          <w:rFonts w:ascii="Arial" w:hAnsi="Arial" w:cs="Arial"/>
          <w:sz w:val="24"/>
          <w:szCs w:val="24"/>
        </w:rPr>
        <w:t xml:space="preserve"> to consider a waiver to allow them to continue to work.  </w:t>
      </w:r>
    </w:p>
    <w:p w:rsidR="00EA3FB0" w:rsidRDefault="00EA3FB0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3FB0" w:rsidRPr="0040106E" w:rsidRDefault="00EA3FB0" w:rsidP="00B000B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0106E">
        <w:rPr>
          <w:rFonts w:ascii="Arial" w:hAnsi="Arial" w:cs="Arial"/>
          <w:b/>
          <w:sz w:val="24"/>
          <w:szCs w:val="24"/>
        </w:rPr>
        <w:t>What is Disqualification ‘by association’?</w:t>
      </w:r>
    </w:p>
    <w:p w:rsidR="00EA3FB0" w:rsidRDefault="00EA3FB0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Disqualification ‘by association’ is where an employee is living in the same household where another person who is disqualified (*) </w:t>
      </w:r>
      <w:r w:rsidR="0040106E">
        <w:rPr>
          <w:rFonts w:ascii="Arial" w:hAnsi="Arial" w:cs="Arial"/>
          <w:sz w:val="24"/>
          <w:szCs w:val="24"/>
        </w:rPr>
        <w:t xml:space="preserve">lives or </w:t>
      </w:r>
      <w:r>
        <w:rPr>
          <w:rFonts w:ascii="Arial" w:hAnsi="Arial" w:cs="Arial"/>
          <w:sz w:val="24"/>
          <w:szCs w:val="24"/>
        </w:rPr>
        <w:t>works.</w:t>
      </w:r>
    </w:p>
    <w:p w:rsidR="00EA3FB0" w:rsidRDefault="00EA3FB0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3FB0" w:rsidRDefault="005907D7" w:rsidP="00B000B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</w:t>
      </w:r>
      <w:r w:rsidR="00EA3FB0">
        <w:rPr>
          <w:rFonts w:ascii="Arial" w:hAnsi="Arial" w:cs="Arial"/>
          <w:sz w:val="24"/>
          <w:szCs w:val="24"/>
        </w:rPr>
        <w:t xml:space="preserve">(*) </w:t>
      </w:r>
      <w:proofErr w:type="gramStart"/>
      <w:r w:rsidR="00EA3FB0">
        <w:rPr>
          <w:rFonts w:ascii="Arial" w:hAnsi="Arial" w:cs="Arial"/>
          <w:sz w:val="24"/>
          <w:szCs w:val="24"/>
        </w:rPr>
        <w:t xml:space="preserve">disqualification </w:t>
      </w:r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given </w:t>
      </w:r>
      <w:r w:rsidR="00892347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to have committed a relevant offence against a child.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subject to an order or determination removing a child from your care or preventing a child from living with you.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to have committed certain offences against an adult; for example, murder, kidnapping, rape, indecent assault, or assault causing actual bodily harm.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Charged with certain offences against an adult, or an offence that is related to another offence, and had a relevant order imposed.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on the list of those who are barred from working with children, held by the Disclosure and Barring Service.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the subject of a disqualifying order.</w:t>
      </w:r>
    </w:p>
    <w:p w:rsidR="005907D7" w:rsidRDefault="005907D7" w:rsidP="005907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 refused registration as a childcarer or have had registration cancelled, unless the registration was for non-payment of fees for continued registration after 1 September 2008</w:t>
      </w:r>
      <w:r w:rsidR="002B2F91">
        <w:rPr>
          <w:rFonts w:ascii="Arial" w:hAnsi="Arial" w:cs="Arial"/>
          <w:sz w:val="24"/>
          <w:szCs w:val="24"/>
        </w:rPr>
        <w:t>.</w:t>
      </w:r>
    </w:p>
    <w:p w:rsidR="00892347" w:rsidRPr="00892347" w:rsidRDefault="002B2F91" w:rsidP="008923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Refused registration as a provider or manager of children’s homes or </w:t>
      </w:r>
      <w:r w:rsidR="001B6C1F">
        <w:rPr>
          <w:rFonts w:ascii="Arial" w:hAnsi="Arial" w:cs="Arial"/>
          <w:sz w:val="24"/>
          <w:szCs w:val="24"/>
        </w:rPr>
        <w:t xml:space="preserve">have had registration </w:t>
      </w:r>
      <w:proofErr w:type="spellStart"/>
      <w:r w:rsidR="001B6C1F">
        <w:rPr>
          <w:rFonts w:ascii="Arial" w:hAnsi="Arial" w:cs="Arial"/>
          <w:sz w:val="24"/>
          <w:szCs w:val="24"/>
        </w:rPr>
        <w:t>cancelled.</w:t>
      </w:r>
      <w:r w:rsidR="00892347" w:rsidRPr="00892347">
        <w:rPr>
          <w:rFonts w:ascii="Arial" w:hAnsi="Arial" w:cs="Arial"/>
          <w:sz w:val="24"/>
          <w:szCs w:val="24"/>
        </w:rPr>
        <w:t>A</w:t>
      </w:r>
      <w:proofErr w:type="spellEnd"/>
      <w:r w:rsidR="00892347" w:rsidRPr="00892347">
        <w:rPr>
          <w:rFonts w:ascii="Arial" w:hAnsi="Arial" w:cs="Arial"/>
          <w:sz w:val="24"/>
          <w:szCs w:val="24"/>
        </w:rPr>
        <w:t xml:space="preserve"> full list of all the circumstances that disqualify people from working with children is available in the Childcare (Disqualification) Regulations 2009. (</w:t>
      </w:r>
      <w:hyperlink r:id="rId8" w:history="1">
        <w:r w:rsidR="00892347" w:rsidRPr="00892347">
          <w:rPr>
            <w:rStyle w:val="Hyperlink"/>
            <w:rFonts w:ascii="Arial" w:hAnsi="Arial" w:cs="Arial"/>
            <w:sz w:val="24"/>
            <w:szCs w:val="24"/>
          </w:rPr>
          <w:t>http://www.legislation.gov.uk/uksi/2009/15</w:t>
        </w:r>
        <w:r w:rsidR="00892347" w:rsidRPr="00892347">
          <w:rPr>
            <w:rStyle w:val="Hyperlink"/>
            <w:rFonts w:ascii="Arial" w:hAnsi="Arial" w:cs="Arial"/>
            <w:sz w:val="24"/>
            <w:szCs w:val="24"/>
          </w:rPr>
          <w:t>4</w:t>
        </w:r>
        <w:r w:rsidR="00892347" w:rsidRPr="00892347">
          <w:rPr>
            <w:rStyle w:val="Hyperlink"/>
            <w:rFonts w:ascii="Arial" w:hAnsi="Arial" w:cs="Arial"/>
            <w:sz w:val="24"/>
            <w:szCs w:val="24"/>
          </w:rPr>
          <w:t>7/contents/made</w:t>
        </w:r>
      </w:hyperlink>
      <w:r w:rsidR="00892347" w:rsidRPr="00892347">
        <w:rPr>
          <w:rFonts w:ascii="Arial" w:hAnsi="Arial" w:cs="Arial"/>
          <w:sz w:val="24"/>
          <w:szCs w:val="24"/>
        </w:rPr>
        <w:t>)</w:t>
      </w:r>
    </w:p>
    <w:p w:rsidR="0040106E" w:rsidRPr="00892347" w:rsidRDefault="0040106E" w:rsidP="0040106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0106E" w:rsidRPr="00892347" w:rsidRDefault="0040106E" w:rsidP="0040106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92347">
        <w:rPr>
          <w:rFonts w:ascii="Arial" w:hAnsi="Arial" w:cs="Arial"/>
          <w:b/>
          <w:sz w:val="24"/>
          <w:szCs w:val="24"/>
        </w:rPr>
        <w:t>Action required</w:t>
      </w:r>
    </w:p>
    <w:p w:rsidR="005120AF" w:rsidRPr="005120AF" w:rsidRDefault="00DC5875" w:rsidP="0040106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92347">
        <w:rPr>
          <w:rFonts w:ascii="Arial" w:hAnsi="Arial" w:cs="Arial"/>
          <w:sz w:val="24"/>
          <w:szCs w:val="24"/>
        </w:rPr>
        <w:t>Headteacher’s</w:t>
      </w:r>
      <w:r w:rsidR="0040106E" w:rsidRPr="00892347">
        <w:rPr>
          <w:rFonts w:ascii="Arial" w:hAnsi="Arial" w:cs="Arial"/>
          <w:sz w:val="24"/>
          <w:szCs w:val="24"/>
        </w:rPr>
        <w:t xml:space="preserve"> are requ</w:t>
      </w:r>
      <w:r w:rsidR="00E95849" w:rsidRPr="00892347">
        <w:rPr>
          <w:rFonts w:ascii="Arial" w:hAnsi="Arial" w:cs="Arial"/>
          <w:sz w:val="24"/>
          <w:szCs w:val="24"/>
        </w:rPr>
        <w:t xml:space="preserve">ired to request existing staff </w:t>
      </w:r>
      <w:r w:rsidR="005120AF" w:rsidRPr="00892347">
        <w:rPr>
          <w:rFonts w:ascii="Arial" w:hAnsi="Arial" w:cs="Arial"/>
          <w:sz w:val="24"/>
          <w:szCs w:val="24"/>
        </w:rPr>
        <w:t xml:space="preserve">to compete a </w:t>
      </w:r>
      <w:r w:rsidR="005120AF">
        <w:rPr>
          <w:rFonts w:ascii="Arial" w:hAnsi="Arial" w:cs="Arial"/>
          <w:sz w:val="24"/>
          <w:szCs w:val="24"/>
        </w:rPr>
        <w:t>declaration form.</w:t>
      </w:r>
    </w:p>
    <w:p w:rsidR="005120AF" w:rsidRPr="005120AF" w:rsidRDefault="005120AF" w:rsidP="0040106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declaration form must also be included as part of pre-employment checks for those posts covered by the provision as part of the recruitment process.</w:t>
      </w:r>
    </w:p>
    <w:p w:rsidR="0040106E" w:rsidRPr="00E95849" w:rsidRDefault="005120AF" w:rsidP="0040106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provision only applies to </w:t>
      </w:r>
      <w:r w:rsidR="00E95849">
        <w:rPr>
          <w:rFonts w:ascii="Arial" w:hAnsi="Arial" w:cs="Arial"/>
          <w:sz w:val="24"/>
          <w:szCs w:val="24"/>
        </w:rPr>
        <w:t xml:space="preserve">staff who routinely work with children aged 5 and under. Staff who only work with children aged 6-8 during school hours are not subject to the regulations. </w:t>
      </w:r>
    </w:p>
    <w:p w:rsidR="00E95849" w:rsidRPr="0040106E" w:rsidRDefault="00E95849" w:rsidP="0040106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the regulations</w:t>
      </w:r>
      <w:r w:rsidR="00DC587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apply to staff who work in out of </w:t>
      </w:r>
      <w:r w:rsidR="00DC5875">
        <w:rPr>
          <w:rFonts w:ascii="Arial" w:hAnsi="Arial" w:cs="Arial"/>
          <w:sz w:val="24"/>
          <w:szCs w:val="24"/>
        </w:rPr>
        <w:t>hour’s</w:t>
      </w:r>
      <w:r>
        <w:rPr>
          <w:rFonts w:ascii="Arial" w:hAnsi="Arial" w:cs="Arial"/>
          <w:sz w:val="24"/>
          <w:szCs w:val="24"/>
        </w:rPr>
        <w:t xml:space="preserve"> provision, i.e. breakfast and afterschool clubs, who work with children up to the age of 8</w:t>
      </w:r>
      <w:r w:rsidR="00DC5875">
        <w:rPr>
          <w:rFonts w:ascii="Arial" w:hAnsi="Arial" w:cs="Arial"/>
          <w:sz w:val="24"/>
          <w:szCs w:val="24"/>
        </w:rPr>
        <w:t>.</w:t>
      </w:r>
    </w:p>
    <w:p w:rsidR="003675B4" w:rsidRDefault="003675B4" w:rsidP="00B000B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95849">
        <w:rPr>
          <w:rFonts w:ascii="Arial" w:hAnsi="Arial" w:cs="Arial"/>
          <w:sz w:val="24"/>
          <w:szCs w:val="24"/>
        </w:rPr>
        <w:t>There is a requirement</w:t>
      </w:r>
      <w:r w:rsidR="00E020C5" w:rsidRPr="00E95849">
        <w:rPr>
          <w:rFonts w:ascii="Arial" w:hAnsi="Arial" w:cs="Arial"/>
          <w:sz w:val="24"/>
          <w:szCs w:val="24"/>
        </w:rPr>
        <w:t xml:space="preserve"> by Ofsted</w:t>
      </w:r>
      <w:r w:rsidRPr="00E95849">
        <w:rPr>
          <w:rFonts w:ascii="Arial" w:hAnsi="Arial" w:cs="Arial"/>
          <w:sz w:val="24"/>
          <w:szCs w:val="24"/>
        </w:rPr>
        <w:t xml:space="preserve"> for Schools to keep a single central record of disclosure</w:t>
      </w:r>
      <w:r w:rsidR="00E95849" w:rsidRPr="00E95849">
        <w:rPr>
          <w:rFonts w:ascii="Arial" w:hAnsi="Arial" w:cs="Arial"/>
          <w:sz w:val="24"/>
          <w:szCs w:val="24"/>
        </w:rPr>
        <w:t xml:space="preserve">. </w:t>
      </w:r>
      <w:r w:rsidRPr="00E95849">
        <w:rPr>
          <w:rFonts w:ascii="Arial" w:hAnsi="Arial" w:cs="Arial"/>
          <w:sz w:val="24"/>
          <w:szCs w:val="24"/>
        </w:rPr>
        <w:t xml:space="preserve"> </w:t>
      </w:r>
    </w:p>
    <w:p w:rsidR="00E95849" w:rsidRDefault="00E95849" w:rsidP="007309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20C5" w:rsidRDefault="00E020C5" w:rsidP="007309E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F0291">
        <w:rPr>
          <w:rFonts w:ascii="Arial" w:hAnsi="Arial" w:cs="Arial"/>
          <w:b/>
          <w:sz w:val="24"/>
          <w:szCs w:val="24"/>
        </w:rPr>
        <w:t>What happens if an employee makes a positive declaration?</w:t>
      </w:r>
    </w:p>
    <w:p w:rsidR="005120AF" w:rsidRDefault="005120AF" w:rsidP="005120A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employee will be asked </w:t>
      </w:r>
      <w:r w:rsidR="001B6C1F">
        <w:rPr>
          <w:rFonts w:ascii="Arial" w:hAnsi="Arial" w:cs="Arial"/>
          <w:sz w:val="24"/>
          <w:szCs w:val="24"/>
        </w:rPr>
        <w:t xml:space="preserve">by the </w:t>
      </w:r>
      <w:proofErr w:type="spellStart"/>
      <w:r w:rsidR="001B6C1F">
        <w:rPr>
          <w:rFonts w:ascii="Arial" w:hAnsi="Arial" w:cs="Arial"/>
          <w:sz w:val="24"/>
          <w:szCs w:val="24"/>
        </w:rPr>
        <w:t>Headteacher</w:t>
      </w:r>
      <w:proofErr w:type="spellEnd"/>
      <w:r w:rsidR="001B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 additional information on the person who lives in the same household as them</w:t>
      </w:r>
      <w:r w:rsidR="001B6C1F">
        <w:rPr>
          <w:rFonts w:ascii="Arial" w:hAnsi="Arial" w:cs="Arial"/>
          <w:sz w:val="24"/>
          <w:szCs w:val="24"/>
        </w:rPr>
        <w:t>. It is recommended that you contact Human Resources, Advice and Support to discuss further at this point.</w:t>
      </w:r>
    </w:p>
    <w:p w:rsidR="001B6C1F" w:rsidRDefault="001B6C1F" w:rsidP="001B6C1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employee who has made a positive declaration </w:t>
      </w:r>
      <w:r w:rsidRPr="00DC5875">
        <w:rPr>
          <w:rFonts w:ascii="Arial" w:hAnsi="Arial" w:cs="Arial"/>
          <w:b/>
          <w:sz w:val="24"/>
          <w:szCs w:val="24"/>
        </w:rPr>
        <w:t>must not be allowed to attend work</w:t>
      </w:r>
      <w:r>
        <w:rPr>
          <w:rFonts w:ascii="Arial" w:hAnsi="Arial" w:cs="Arial"/>
          <w:sz w:val="24"/>
          <w:szCs w:val="24"/>
        </w:rPr>
        <w:t xml:space="preserve"> and must be suspended until such time as a waiver is issued from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C5875" w:rsidRDefault="00DC5875" w:rsidP="00DC58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C5875" w:rsidRDefault="00DC5875" w:rsidP="00DC58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5875">
        <w:rPr>
          <w:rFonts w:ascii="Arial" w:hAnsi="Arial" w:cs="Arial"/>
          <w:b/>
          <w:sz w:val="24"/>
          <w:szCs w:val="24"/>
        </w:rPr>
        <w:t>Ofsted waiver application processing and criteria</w:t>
      </w:r>
    </w:p>
    <w:p w:rsidR="00DC5875" w:rsidRDefault="00DC5875" w:rsidP="00DC58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making a decision on a waiver application, Ofsted say they will consider the following: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 to children;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and severity of any offences, cautions or orders disclosed;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 of any offences or orders;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Repetition of any offences or orders or any particular pattern of offending;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of any interviews with the disqualified person;</w:t>
      </w:r>
    </w:p>
    <w:p w:rsid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available from other authorities, such as the police; and</w:t>
      </w:r>
    </w:p>
    <w:p w:rsidR="00DC5875" w:rsidRPr="00DC5875" w:rsidRDefault="00DC5875" w:rsidP="00DC587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mitigating factors.</w:t>
      </w:r>
    </w:p>
    <w:p w:rsidR="006416C1" w:rsidRPr="00FF0291" w:rsidRDefault="006416C1" w:rsidP="007309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6C1F" w:rsidRDefault="001B6C1F" w:rsidP="007309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0291">
        <w:rPr>
          <w:rFonts w:ascii="Arial" w:hAnsi="Arial" w:cs="Arial"/>
          <w:b/>
          <w:sz w:val="24"/>
          <w:szCs w:val="24"/>
        </w:rPr>
        <w:t>Contact:</w:t>
      </w:r>
    </w:p>
    <w:p w:rsidR="006416C1" w:rsidRPr="00FF0291" w:rsidRDefault="00DC5875" w:rsidP="007309E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 xml:space="preserve"> should contact, Human Resources, a</w:t>
      </w:r>
      <w:r w:rsidR="006416C1" w:rsidRPr="00FF0291">
        <w:rPr>
          <w:rFonts w:ascii="Arial" w:hAnsi="Arial" w:cs="Arial"/>
          <w:sz w:val="24"/>
          <w:szCs w:val="24"/>
        </w:rPr>
        <w:t xml:space="preserve">dvice and </w:t>
      </w:r>
      <w:r>
        <w:rPr>
          <w:rFonts w:ascii="Arial" w:hAnsi="Arial" w:cs="Arial"/>
          <w:sz w:val="24"/>
          <w:szCs w:val="24"/>
        </w:rPr>
        <w:t>s</w:t>
      </w:r>
      <w:r w:rsidR="006416C1" w:rsidRPr="00FF0291">
        <w:rPr>
          <w:rFonts w:ascii="Arial" w:hAnsi="Arial" w:cs="Arial"/>
          <w:sz w:val="24"/>
          <w:szCs w:val="24"/>
        </w:rPr>
        <w:t>upport</w:t>
      </w:r>
      <w:r w:rsidR="00B9155F">
        <w:rPr>
          <w:rFonts w:ascii="Arial" w:hAnsi="Arial" w:cs="Arial"/>
          <w:sz w:val="24"/>
          <w:szCs w:val="24"/>
        </w:rPr>
        <w:t xml:space="preserve"> for further guidance</w:t>
      </w:r>
      <w:r>
        <w:rPr>
          <w:rFonts w:ascii="Arial" w:hAnsi="Arial" w:cs="Arial"/>
          <w:sz w:val="24"/>
          <w:szCs w:val="24"/>
        </w:rPr>
        <w:t>.</w:t>
      </w:r>
      <w:r w:rsidR="006416C1" w:rsidRPr="00FF0291">
        <w:rPr>
          <w:rFonts w:ascii="Arial" w:hAnsi="Arial" w:cs="Arial"/>
          <w:sz w:val="24"/>
          <w:szCs w:val="24"/>
        </w:rPr>
        <w:t xml:space="preserve"> </w:t>
      </w:r>
    </w:p>
    <w:p w:rsidR="006416C1" w:rsidRPr="00DC5875" w:rsidRDefault="006416C1" w:rsidP="007309E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5875">
        <w:rPr>
          <w:rFonts w:ascii="Arial" w:hAnsi="Arial" w:cs="Arial"/>
          <w:b/>
          <w:sz w:val="24"/>
          <w:szCs w:val="24"/>
        </w:rPr>
        <w:t xml:space="preserve">Telephone: </w:t>
      </w:r>
      <w:r w:rsidRPr="00DC5875">
        <w:rPr>
          <w:rFonts w:ascii="Arial" w:hAnsi="Arial" w:cs="Arial"/>
          <w:b/>
          <w:sz w:val="24"/>
          <w:szCs w:val="24"/>
        </w:rPr>
        <w:tab/>
        <w:t xml:space="preserve">03000 266 688 </w:t>
      </w:r>
    </w:p>
    <w:p w:rsidR="006416C1" w:rsidRPr="006416C1" w:rsidRDefault="006416C1" w:rsidP="007309E4">
      <w:pPr>
        <w:pStyle w:val="NoSpacing"/>
        <w:jc w:val="both"/>
      </w:pPr>
      <w:bookmarkStart w:id="0" w:name="_GoBack"/>
      <w:bookmarkEnd w:id="0"/>
      <w:r w:rsidRPr="00FF0291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FF0291">
          <w:rPr>
            <w:rStyle w:val="Hyperlink"/>
            <w:rFonts w:ascii="Arial" w:hAnsi="Arial" w:cs="Arial"/>
            <w:sz w:val="24"/>
            <w:szCs w:val="24"/>
          </w:rPr>
          <w:t>schoolshradviceandsupportteam@durham.gov.uk</w:t>
        </w:r>
      </w:hyperlink>
      <w:r>
        <w:t xml:space="preserve"> </w:t>
      </w:r>
    </w:p>
    <w:sectPr w:rsidR="006416C1" w:rsidRPr="00641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47" w:rsidRDefault="00892347" w:rsidP="00892347">
      <w:pPr>
        <w:spacing w:after="0" w:line="240" w:lineRule="auto"/>
      </w:pPr>
      <w:r>
        <w:separator/>
      </w:r>
    </w:p>
  </w:endnote>
  <w:endnote w:type="continuationSeparator" w:id="0">
    <w:p w:rsidR="00892347" w:rsidRDefault="00892347" w:rsidP="0089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47" w:rsidRDefault="00892347" w:rsidP="00892347">
      <w:pPr>
        <w:spacing w:after="0" w:line="240" w:lineRule="auto"/>
      </w:pPr>
      <w:r>
        <w:separator/>
      </w:r>
    </w:p>
  </w:footnote>
  <w:footnote w:type="continuationSeparator" w:id="0">
    <w:p w:rsidR="00892347" w:rsidRDefault="00892347" w:rsidP="0089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47" w:rsidRDefault="0089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280"/>
    <w:multiLevelType w:val="hybridMultilevel"/>
    <w:tmpl w:val="2EFA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3CDF"/>
    <w:multiLevelType w:val="hybridMultilevel"/>
    <w:tmpl w:val="D500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422"/>
    <w:multiLevelType w:val="hybridMultilevel"/>
    <w:tmpl w:val="C620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CC1"/>
    <w:multiLevelType w:val="hybridMultilevel"/>
    <w:tmpl w:val="C126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610CD"/>
    <w:multiLevelType w:val="hybridMultilevel"/>
    <w:tmpl w:val="705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11E20"/>
    <w:multiLevelType w:val="hybridMultilevel"/>
    <w:tmpl w:val="B76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76F6"/>
    <w:multiLevelType w:val="hybridMultilevel"/>
    <w:tmpl w:val="2F80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04879"/>
    <w:multiLevelType w:val="hybridMultilevel"/>
    <w:tmpl w:val="1F045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BB"/>
    <w:rsid w:val="001B6C1F"/>
    <w:rsid w:val="002B2F91"/>
    <w:rsid w:val="003675B4"/>
    <w:rsid w:val="0040106E"/>
    <w:rsid w:val="004550EC"/>
    <w:rsid w:val="004A588E"/>
    <w:rsid w:val="005120AF"/>
    <w:rsid w:val="005907D7"/>
    <w:rsid w:val="006416C1"/>
    <w:rsid w:val="006C59B6"/>
    <w:rsid w:val="007309E4"/>
    <w:rsid w:val="00845D9F"/>
    <w:rsid w:val="00892347"/>
    <w:rsid w:val="008E7DF1"/>
    <w:rsid w:val="009336A2"/>
    <w:rsid w:val="009C03C0"/>
    <w:rsid w:val="00A13AA2"/>
    <w:rsid w:val="00A22C3D"/>
    <w:rsid w:val="00B000BB"/>
    <w:rsid w:val="00B9155F"/>
    <w:rsid w:val="00D13F33"/>
    <w:rsid w:val="00DC5875"/>
    <w:rsid w:val="00E020C5"/>
    <w:rsid w:val="00E95849"/>
    <w:rsid w:val="00EA3FB0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6C1"/>
    <w:rPr>
      <w:color w:val="0000FF" w:themeColor="hyperlink"/>
      <w:u w:val="single"/>
    </w:rPr>
  </w:style>
  <w:style w:type="paragraph" w:customStyle="1" w:styleId="Default">
    <w:name w:val="Default"/>
    <w:rsid w:val="0089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47"/>
  </w:style>
  <w:style w:type="paragraph" w:styleId="Footer">
    <w:name w:val="footer"/>
    <w:basedOn w:val="Normal"/>
    <w:link w:val="FooterChar"/>
    <w:uiPriority w:val="99"/>
    <w:unhideWhenUsed/>
    <w:rsid w:val="008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6C1"/>
    <w:rPr>
      <w:color w:val="0000FF" w:themeColor="hyperlink"/>
      <w:u w:val="single"/>
    </w:rPr>
  </w:style>
  <w:style w:type="paragraph" w:customStyle="1" w:styleId="Default">
    <w:name w:val="Default"/>
    <w:rsid w:val="0089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47"/>
  </w:style>
  <w:style w:type="paragraph" w:styleId="Footer">
    <w:name w:val="footer"/>
    <w:basedOn w:val="Normal"/>
    <w:link w:val="FooterChar"/>
    <w:uiPriority w:val="99"/>
    <w:unhideWhenUsed/>
    <w:rsid w:val="008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09/1547/contents/ma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shradviceandsupportteam@durham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Ivory</dc:creator>
  <cp:lastModifiedBy>Julie Arnett</cp:lastModifiedBy>
  <cp:revision>6</cp:revision>
  <cp:lastPrinted>2015-01-29T15:15:00Z</cp:lastPrinted>
  <dcterms:created xsi:type="dcterms:W3CDTF">2015-01-28T10:39:00Z</dcterms:created>
  <dcterms:modified xsi:type="dcterms:W3CDTF">2015-01-29T15:20:00Z</dcterms:modified>
</cp:coreProperties>
</file>