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C7" w:rsidRDefault="001C7FC7" w:rsidP="006D4B66">
      <w:pPr>
        <w:jc w:val="center"/>
        <w:rPr>
          <w:color w:val="7030A0"/>
          <w:sz w:val="40"/>
        </w:rPr>
      </w:pPr>
      <w:r>
        <w:rPr>
          <w:noProof/>
          <w:color w:val="7030A0"/>
          <w:sz w:val="40"/>
          <w:lang w:eastAsia="en-GB"/>
        </w:rPr>
        <w:drawing>
          <wp:inline distT="0" distB="0" distL="0" distR="0" wp14:anchorId="79F5EA64" wp14:editId="6A2DF982">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409E1" w:rsidRDefault="001409E1" w:rsidP="001C7FC7">
      <w:pPr>
        <w:jc w:val="right"/>
        <w:rPr>
          <w:color w:val="7030A0"/>
          <w:sz w:val="40"/>
        </w:rPr>
      </w:pPr>
    </w:p>
    <w:p w:rsidR="00086096" w:rsidRPr="00C128EE" w:rsidRDefault="006D4B66" w:rsidP="001C7FC7">
      <w:pPr>
        <w:jc w:val="right"/>
        <w:rPr>
          <w:color w:val="7030A0"/>
          <w:sz w:val="40"/>
        </w:rPr>
      </w:pPr>
      <w:r>
        <w:rPr>
          <w:color w:val="7030A0"/>
          <w:sz w:val="40"/>
        </w:rPr>
        <w:t>Parent Support Advisor</w:t>
      </w:r>
    </w:p>
    <w:p w:rsidR="001A0B18"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DC644A" w:rsidRPr="00955392" w:rsidRDefault="00DC644A" w:rsidP="001C7FC7">
      <w:pPr>
        <w:jc w:val="right"/>
        <w:rPr>
          <w:color w:val="7030A0"/>
          <w:sz w:val="28"/>
        </w:rPr>
      </w:pPr>
    </w:p>
    <w:p w:rsidR="00DC644A"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r w:rsidR="002F7FF5">
        <w:rPr>
          <w:color w:val="7030A0"/>
          <w:sz w:val="40"/>
        </w:rPr>
        <w:pict>
          <v:rect id="_x0000_i1025" style="width:518.05pt;height:1.5pt" o:hrpct="990" o:hralign="center" o:hrstd="t" o:hrnoshade="t" o:hr="t" fillcolor="black [3213]" stroked="f"/>
        </w:pict>
      </w:r>
    </w:p>
    <w:p w:rsidR="001331D2" w:rsidRDefault="001331D2" w:rsidP="001331D2">
      <w:pPr>
        <w:pBdr>
          <w:bottom w:val="single" w:sz="12" w:space="1" w:color="auto"/>
        </w:pBdr>
        <w:jc w:val="both"/>
        <w:rPr>
          <w:sz w:val="24"/>
          <w:szCs w:val="24"/>
        </w:rPr>
      </w:pPr>
      <w:r>
        <w:rPr>
          <w:noProof/>
          <w:color w:val="7030A0"/>
          <w:sz w:val="28"/>
          <w:lang w:eastAsia="en-GB"/>
        </w:rPr>
        <w:drawing>
          <wp:anchor distT="0" distB="0" distL="114300" distR="114300" simplePos="0" relativeHeight="251661312" behindDoc="1" locked="0" layoutInCell="1" allowOverlap="1" wp14:anchorId="74581F34" wp14:editId="73B1F3F1">
            <wp:simplePos x="0" y="0"/>
            <wp:positionH relativeFrom="margin">
              <wp:posOffset>4210050</wp:posOffset>
            </wp:positionH>
            <wp:positionV relativeFrom="paragraph">
              <wp:posOffset>74930</wp:posOffset>
            </wp:positionV>
            <wp:extent cx="2502535" cy="2001520"/>
            <wp:effectExtent l="0" t="0" r="0" b="0"/>
            <wp:wrapTight wrapText="bothSides">
              <wp:wrapPolygon edited="0">
                <wp:start x="0" y="0"/>
                <wp:lineTo x="0" y="21381"/>
                <wp:lineTo x="21375" y="21381"/>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8F7881">
        <w:rPr>
          <w:sz w:val="24"/>
          <w:szCs w:val="24"/>
        </w:rPr>
        <w:t xml:space="preserve">Whitworth Park School &amp; Sixth Form College </w:t>
      </w:r>
      <w:r w:rsidR="000E5B1D">
        <w:rPr>
          <w:sz w:val="24"/>
          <w:szCs w:val="24"/>
        </w:rPr>
        <w:t>together with</w:t>
      </w:r>
      <w:r w:rsidR="008F7881">
        <w:rPr>
          <w:sz w:val="24"/>
          <w:szCs w:val="24"/>
        </w:rPr>
        <w:t xml:space="preserve"> a cluster of local primary schools</w:t>
      </w:r>
      <w:r w:rsidR="000E5B1D">
        <w:rPr>
          <w:sz w:val="24"/>
          <w:szCs w:val="24"/>
        </w:rPr>
        <w:t>,</w:t>
      </w:r>
      <w:r w:rsidR="008F7881">
        <w:rPr>
          <w:sz w:val="24"/>
          <w:szCs w:val="24"/>
        </w:rPr>
        <w:t xml:space="preserve"> wish to appoint a Parent Support Advisor </w:t>
      </w:r>
      <w:r w:rsidR="000E5B1D">
        <w:rPr>
          <w:sz w:val="24"/>
          <w:szCs w:val="24"/>
        </w:rPr>
        <w:t>to</w:t>
      </w:r>
      <w:r w:rsidR="008F7881">
        <w:rPr>
          <w:sz w:val="24"/>
          <w:szCs w:val="24"/>
        </w:rPr>
        <w:t xml:space="preserve"> </w:t>
      </w:r>
      <w:r w:rsidR="000E5B1D">
        <w:rPr>
          <w:sz w:val="24"/>
          <w:szCs w:val="24"/>
        </w:rPr>
        <w:t>provide services to children</w:t>
      </w:r>
      <w:r w:rsidR="00C714E5">
        <w:rPr>
          <w:sz w:val="24"/>
          <w:szCs w:val="24"/>
        </w:rPr>
        <w:t xml:space="preserve">, </w:t>
      </w:r>
      <w:r w:rsidR="000E5B1D">
        <w:rPr>
          <w:sz w:val="24"/>
          <w:szCs w:val="24"/>
        </w:rPr>
        <w:t>young people and their families.</w:t>
      </w:r>
      <w:r w:rsidR="008F7881">
        <w:rPr>
          <w:sz w:val="24"/>
          <w:szCs w:val="24"/>
        </w:rPr>
        <w:t xml:space="preserve">  </w:t>
      </w:r>
      <w:r w:rsidR="00DC644A">
        <w:rPr>
          <w:sz w:val="24"/>
          <w:szCs w:val="24"/>
        </w:rPr>
        <w:t xml:space="preserve">The role will be based at and line managed by Whitworth Park School and supervision will be provided through Success (North East). The primary schools in the cluster are: </w:t>
      </w:r>
      <w:proofErr w:type="spellStart"/>
      <w:r w:rsidR="00DC644A">
        <w:rPr>
          <w:sz w:val="24"/>
          <w:szCs w:val="24"/>
        </w:rPr>
        <w:t>Middlestone</w:t>
      </w:r>
      <w:proofErr w:type="spellEnd"/>
      <w:r w:rsidR="00DC644A">
        <w:rPr>
          <w:sz w:val="24"/>
          <w:szCs w:val="24"/>
        </w:rPr>
        <w:t xml:space="preserve"> Moor, North Park, St Charles, Kirk </w:t>
      </w:r>
      <w:proofErr w:type="spellStart"/>
      <w:r w:rsidR="00DC644A">
        <w:rPr>
          <w:sz w:val="24"/>
          <w:szCs w:val="24"/>
        </w:rPr>
        <w:t>Merrington</w:t>
      </w:r>
      <w:proofErr w:type="spellEnd"/>
      <w:r w:rsidR="00DC644A">
        <w:rPr>
          <w:sz w:val="24"/>
          <w:szCs w:val="24"/>
        </w:rPr>
        <w:t>, Byers Green, King Street and Ox Close.</w:t>
      </w:r>
      <w:r>
        <w:rPr>
          <w:sz w:val="24"/>
          <w:szCs w:val="24"/>
        </w:rPr>
        <w:t xml:space="preserve"> </w:t>
      </w:r>
    </w:p>
    <w:p w:rsidR="001331D2" w:rsidRDefault="001331D2" w:rsidP="001331D2">
      <w:pPr>
        <w:pBdr>
          <w:bottom w:val="single" w:sz="12" w:space="1" w:color="auto"/>
        </w:pBdr>
        <w:jc w:val="both"/>
        <w:rPr>
          <w:sz w:val="24"/>
        </w:rPr>
      </w:pPr>
      <w:r>
        <w:rPr>
          <w:sz w:val="24"/>
        </w:rPr>
        <w:t xml:space="preserve">Whitworth Park was opened in September 2012 following the amalgamation of </w:t>
      </w:r>
      <w:proofErr w:type="spellStart"/>
      <w:r>
        <w:rPr>
          <w:sz w:val="24"/>
        </w:rPr>
        <w:t>Spennymoor</w:t>
      </w:r>
      <w:proofErr w:type="spellEnd"/>
      <w:r>
        <w:rPr>
          <w:sz w:val="24"/>
        </w:rPr>
        <w:t xml:space="preserve"> School and Sixth Form Centre and </w:t>
      </w:r>
      <w:proofErr w:type="spellStart"/>
      <w:r>
        <w:rPr>
          <w:sz w:val="24"/>
        </w:rPr>
        <w:t>Tudhoe</w:t>
      </w:r>
      <w:proofErr w:type="spellEnd"/>
      <w:r>
        <w:rPr>
          <w:sz w:val="24"/>
        </w:rPr>
        <w:t xml:space="preserve"> Grange School.  Both schools were highly successful serving the community of </w:t>
      </w:r>
      <w:proofErr w:type="spellStart"/>
      <w:r>
        <w:rPr>
          <w:sz w:val="24"/>
        </w:rPr>
        <w:t>Spennymoor</w:t>
      </w:r>
      <w:proofErr w:type="spellEnd"/>
      <w:r>
        <w:rPr>
          <w:sz w:val="24"/>
        </w:rPr>
        <w:t xml:space="preserve"> and the surrounding villages.  The school is situated in a semi-rural location within easy reach of the cities of Durham and Newcastle-Upon-Tyne.  </w:t>
      </w:r>
      <w:proofErr w:type="spellStart"/>
      <w:r>
        <w:rPr>
          <w:sz w:val="24"/>
        </w:rPr>
        <w:t>Spennymoor</w:t>
      </w:r>
      <w:proofErr w:type="spellEnd"/>
      <w:r>
        <w:rPr>
          <w:sz w:val="24"/>
        </w:rPr>
        <w:t xml:space="preserve"> is also ideally located for access to the A1M which is close by whilst house prices are moderate when compared to the National average.</w:t>
      </w:r>
    </w:p>
    <w:p w:rsidR="008A442B" w:rsidRPr="008A442B" w:rsidRDefault="008A442B" w:rsidP="001331D2">
      <w:pPr>
        <w:pBdr>
          <w:bottom w:val="single" w:sz="12" w:space="1" w:color="auto"/>
        </w:pBdr>
        <w:jc w:val="both"/>
        <w:rPr>
          <w:sz w:val="2"/>
        </w:rPr>
      </w:pPr>
    </w:p>
    <w:p w:rsidR="00B32742" w:rsidRPr="000F5406" w:rsidRDefault="00B32742" w:rsidP="00DC644A">
      <w:pPr>
        <w:pBdr>
          <w:bottom w:val="single" w:sz="12" w:space="1" w:color="auto"/>
        </w:pBdr>
        <w:jc w:val="right"/>
        <w:rPr>
          <w:color w:val="7030A0"/>
          <w:sz w:val="40"/>
        </w:rPr>
      </w:pPr>
      <w:r w:rsidRPr="000F5406">
        <w:rPr>
          <w:color w:val="7030A0"/>
          <w:sz w:val="40"/>
        </w:rPr>
        <w:t>JOB DESCRIPTION</w:t>
      </w:r>
    </w:p>
    <w:p w:rsidR="00B32742" w:rsidRPr="008A442B" w:rsidRDefault="00B32742" w:rsidP="00B32742">
      <w:pPr>
        <w:pBdr>
          <w:bottom w:val="single" w:sz="12" w:space="1" w:color="auto"/>
        </w:pBdr>
        <w:rPr>
          <w:sz w:val="8"/>
        </w:rPr>
      </w:pPr>
    </w:p>
    <w:p w:rsidR="00B32742" w:rsidRPr="00D01A32" w:rsidRDefault="006C49BE" w:rsidP="00B32742">
      <w:pPr>
        <w:jc w:val="both"/>
        <w:rPr>
          <w:b/>
          <w:color w:val="7030A0"/>
          <w:sz w:val="28"/>
        </w:rPr>
      </w:pPr>
      <w:r>
        <w:rPr>
          <w:noProof/>
          <w:color w:val="7030A0"/>
          <w:sz w:val="28"/>
          <w:lang w:eastAsia="en-GB"/>
        </w:rPr>
        <w:drawing>
          <wp:anchor distT="0" distB="0" distL="114300" distR="114300" simplePos="0" relativeHeight="251663360" behindDoc="1" locked="0" layoutInCell="1" allowOverlap="1" wp14:anchorId="4CD16CB6" wp14:editId="194452AB">
            <wp:simplePos x="0" y="0"/>
            <wp:positionH relativeFrom="margin">
              <wp:posOffset>4333875</wp:posOffset>
            </wp:positionH>
            <wp:positionV relativeFrom="paragraph">
              <wp:posOffset>156210</wp:posOffset>
            </wp:positionV>
            <wp:extent cx="2328545" cy="1552575"/>
            <wp:effectExtent l="0" t="0" r="0" b="9525"/>
            <wp:wrapTight wrapText="bothSides">
              <wp:wrapPolygon edited="0">
                <wp:start x="0" y="0"/>
                <wp:lineTo x="0" y="21467"/>
                <wp:lineTo x="21382" y="21467"/>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192.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8545" cy="1552575"/>
                    </a:xfrm>
                    <a:prstGeom prst="rect">
                      <a:avLst/>
                    </a:prstGeom>
                  </pic:spPr>
                </pic:pic>
              </a:graphicData>
            </a:graphic>
            <wp14:sizeRelH relativeFrom="page">
              <wp14:pctWidth>0</wp14:pctWidth>
            </wp14:sizeRelH>
            <wp14:sizeRelV relativeFrom="page">
              <wp14:pctHeight>0</wp14:pctHeight>
            </wp14:sizeRelV>
          </wp:anchor>
        </w:drawing>
      </w:r>
      <w:r w:rsidR="000F5406" w:rsidRPr="00D01A32">
        <w:rPr>
          <w:b/>
          <w:color w:val="7030A0"/>
          <w:sz w:val="28"/>
        </w:rPr>
        <w:t>JOB TITLE</w:t>
      </w:r>
      <w:r w:rsidR="00B32742" w:rsidRPr="00D01A32">
        <w:rPr>
          <w:b/>
          <w:color w:val="7030A0"/>
          <w:sz w:val="28"/>
        </w:rPr>
        <w:t>:</w:t>
      </w:r>
    </w:p>
    <w:p w:rsidR="005A32C8" w:rsidRPr="005A32C8" w:rsidRDefault="006D4B66" w:rsidP="005A32C8">
      <w:pPr>
        <w:jc w:val="both"/>
        <w:rPr>
          <w:sz w:val="24"/>
          <w:szCs w:val="24"/>
        </w:rPr>
      </w:pPr>
      <w:r>
        <w:rPr>
          <w:sz w:val="24"/>
          <w:szCs w:val="24"/>
        </w:rPr>
        <w:t>Parent Support Advisor</w:t>
      </w:r>
    </w:p>
    <w:p w:rsidR="00B32742" w:rsidRDefault="000F5406" w:rsidP="00B32742">
      <w:pPr>
        <w:jc w:val="both"/>
        <w:rPr>
          <w:b/>
          <w:color w:val="7030A0"/>
          <w:sz w:val="28"/>
        </w:rPr>
      </w:pPr>
      <w:r w:rsidRPr="00D01A32">
        <w:rPr>
          <w:b/>
          <w:color w:val="7030A0"/>
          <w:sz w:val="28"/>
        </w:rPr>
        <w:t>ACCOUNTABLE TO</w:t>
      </w:r>
      <w:r w:rsidR="00B32742" w:rsidRPr="00D01A32">
        <w:rPr>
          <w:b/>
          <w:color w:val="7030A0"/>
          <w:sz w:val="28"/>
        </w:rPr>
        <w:t>:</w:t>
      </w:r>
    </w:p>
    <w:p w:rsidR="00C128EE" w:rsidRPr="00FD724C" w:rsidRDefault="001331D2" w:rsidP="001331D2">
      <w:pPr>
        <w:jc w:val="both"/>
        <w:rPr>
          <w:sz w:val="18"/>
        </w:rPr>
      </w:pPr>
      <w:r w:rsidRPr="001331D2">
        <w:rPr>
          <w:sz w:val="24"/>
          <w:szCs w:val="24"/>
        </w:rPr>
        <w:t>The post holder will be accountable</w:t>
      </w:r>
      <w:r>
        <w:rPr>
          <w:sz w:val="24"/>
          <w:szCs w:val="24"/>
        </w:rPr>
        <w:t xml:space="preserve"> to a cluster of </w:t>
      </w:r>
      <w:proofErr w:type="spellStart"/>
      <w:r>
        <w:rPr>
          <w:sz w:val="24"/>
          <w:szCs w:val="24"/>
        </w:rPr>
        <w:t>Headteachers</w:t>
      </w:r>
      <w:proofErr w:type="spellEnd"/>
      <w:r>
        <w:rPr>
          <w:sz w:val="24"/>
          <w:szCs w:val="24"/>
        </w:rPr>
        <w:t xml:space="preserve"> and report directly to an identified line manager</w:t>
      </w:r>
    </w:p>
    <w:p w:rsidR="00493E4B" w:rsidRPr="00D01A32" w:rsidRDefault="00493E4B" w:rsidP="00B32742">
      <w:pPr>
        <w:jc w:val="both"/>
        <w:rPr>
          <w:b/>
          <w:color w:val="7030A0"/>
          <w:sz w:val="28"/>
          <w:szCs w:val="28"/>
        </w:rPr>
      </w:pPr>
      <w:r w:rsidRPr="00D01A32">
        <w:rPr>
          <w:b/>
          <w:color w:val="7030A0"/>
          <w:sz w:val="28"/>
          <w:szCs w:val="28"/>
        </w:rPr>
        <w:t>GRADE:</w:t>
      </w:r>
    </w:p>
    <w:p w:rsidR="008A442B" w:rsidRDefault="00C128EE" w:rsidP="008B366F">
      <w:pPr>
        <w:pStyle w:val="NoSpacing"/>
        <w:rPr>
          <w:sz w:val="24"/>
        </w:rPr>
      </w:pPr>
      <w:r w:rsidRPr="008B366F">
        <w:rPr>
          <w:sz w:val="24"/>
        </w:rPr>
        <w:t xml:space="preserve">Grade </w:t>
      </w:r>
      <w:r w:rsidR="008A442B">
        <w:rPr>
          <w:sz w:val="24"/>
        </w:rPr>
        <w:t>7, p</w:t>
      </w:r>
      <w:r w:rsidR="005151E3">
        <w:rPr>
          <w:sz w:val="24"/>
        </w:rPr>
        <w:t>oint 24-28</w:t>
      </w:r>
      <w:r w:rsidR="008A442B">
        <w:rPr>
          <w:sz w:val="24"/>
        </w:rPr>
        <w:t xml:space="preserve"> (pro-rata)</w:t>
      </w:r>
    </w:p>
    <w:p w:rsidR="008A442B" w:rsidRDefault="008A442B" w:rsidP="008B366F">
      <w:pPr>
        <w:pStyle w:val="NoSpacing"/>
        <w:rPr>
          <w:sz w:val="24"/>
        </w:rPr>
      </w:pPr>
      <w:r>
        <w:rPr>
          <w:sz w:val="24"/>
        </w:rPr>
        <w:t>Full time/term time only</w:t>
      </w:r>
    </w:p>
    <w:p w:rsidR="008B366F" w:rsidRDefault="008A442B" w:rsidP="008B366F">
      <w:pPr>
        <w:pStyle w:val="NoSpacing"/>
        <w:rPr>
          <w:sz w:val="24"/>
        </w:rPr>
      </w:pPr>
      <w:r>
        <w:rPr>
          <w:sz w:val="24"/>
        </w:rPr>
        <w:t>Flexible hours</w:t>
      </w:r>
      <w:r w:rsidR="005151E3">
        <w:rPr>
          <w:sz w:val="24"/>
        </w:rPr>
        <w:t xml:space="preserve"> </w:t>
      </w:r>
    </w:p>
    <w:p w:rsidR="005151E3" w:rsidRPr="00FD724C" w:rsidRDefault="005151E3" w:rsidP="008B366F">
      <w:pPr>
        <w:pStyle w:val="NoSpacing"/>
        <w:rPr>
          <w:sz w:val="16"/>
        </w:rPr>
      </w:pPr>
    </w:p>
    <w:p w:rsidR="008B366F" w:rsidRPr="008B366F" w:rsidRDefault="003E4BE7" w:rsidP="008B366F">
      <w:pPr>
        <w:autoSpaceDE w:val="0"/>
        <w:autoSpaceDN w:val="0"/>
        <w:adjustRightInd w:val="0"/>
        <w:rPr>
          <w:rFonts w:cs="Arial"/>
          <w:b/>
          <w:color w:val="7030A0"/>
          <w:sz w:val="28"/>
          <w:szCs w:val="24"/>
        </w:rPr>
      </w:pPr>
      <w:r>
        <w:rPr>
          <w:rFonts w:cs="Arial"/>
          <w:b/>
          <w:color w:val="7030A0"/>
          <w:sz w:val="28"/>
          <w:szCs w:val="24"/>
        </w:rPr>
        <w:t>THE POST</w:t>
      </w:r>
      <w:r w:rsidR="008B366F" w:rsidRPr="008B366F">
        <w:rPr>
          <w:rFonts w:cs="Arial"/>
          <w:b/>
          <w:color w:val="7030A0"/>
          <w:sz w:val="28"/>
          <w:szCs w:val="24"/>
        </w:rPr>
        <w:t>:</w:t>
      </w:r>
    </w:p>
    <w:p w:rsidR="007D55CD" w:rsidRPr="007D55CD" w:rsidRDefault="007D55CD" w:rsidP="007D55CD">
      <w:pPr>
        <w:jc w:val="both"/>
        <w:rPr>
          <w:rFonts w:ascii="Calibri" w:hAnsi="Calibri" w:cs="Calibri"/>
          <w:sz w:val="24"/>
          <w:szCs w:val="24"/>
        </w:rPr>
      </w:pPr>
      <w:r w:rsidRPr="007D55CD">
        <w:rPr>
          <w:rFonts w:ascii="Calibri" w:hAnsi="Calibri" w:cs="Calibri"/>
          <w:sz w:val="24"/>
          <w:szCs w:val="24"/>
        </w:rPr>
        <w:t xml:space="preserve">Parental influences have a powerful effect upon children’s attitudes, achievements and life outcomes.  The role of the PSA is to assist in </w:t>
      </w:r>
      <w:r w:rsidR="002F7FF5">
        <w:rPr>
          <w:rFonts w:ascii="Calibri" w:hAnsi="Calibri" w:cs="Calibri"/>
          <w:sz w:val="24"/>
          <w:szCs w:val="24"/>
        </w:rPr>
        <w:t xml:space="preserve">overcoming barriers to learning by </w:t>
      </w:r>
      <w:proofErr w:type="gramStart"/>
      <w:r w:rsidR="002F7FF5">
        <w:rPr>
          <w:rFonts w:ascii="Calibri" w:hAnsi="Calibri" w:cs="Calibri"/>
          <w:sz w:val="24"/>
          <w:szCs w:val="24"/>
        </w:rPr>
        <w:t xml:space="preserve">working </w:t>
      </w:r>
      <w:r w:rsidRPr="007D55CD">
        <w:rPr>
          <w:rFonts w:ascii="Calibri" w:hAnsi="Calibri" w:cs="Calibri"/>
          <w:sz w:val="24"/>
          <w:szCs w:val="24"/>
        </w:rPr>
        <w:t xml:space="preserve"> in</w:t>
      </w:r>
      <w:proofErr w:type="gramEnd"/>
      <w:r w:rsidRPr="007D55CD">
        <w:rPr>
          <w:rFonts w:ascii="Calibri" w:hAnsi="Calibri" w:cs="Calibri"/>
          <w:sz w:val="24"/>
          <w:szCs w:val="24"/>
        </w:rPr>
        <w:t xml:space="preserve"> partnership with families, parents, carers and students, particularly the most disadvantaged, to have full acce</w:t>
      </w:r>
      <w:r w:rsidR="002F7FF5">
        <w:rPr>
          <w:rFonts w:ascii="Calibri" w:hAnsi="Calibri" w:cs="Calibri"/>
          <w:sz w:val="24"/>
          <w:szCs w:val="24"/>
        </w:rPr>
        <w:t>ss to educational opportunities.</w:t>
      </w:r>
    </w:p>
    <w:p w:rsidR="007D55CD" w:rsidRDefault="007D55CD" w:rsidP="007D55CD">
      <w:pPr>
        <w:jc w:val="both"/>
        <w:rPr>
          <w:rFonts w:ascii="Calibri" w:hAnsi="Calibri" w:cs="Calibri"/>
          <w:sz w:val="24"/>
          <w:szCs w:val="24"/>
        </w:rPr>
      </w:pPr>
      <w:r w:rsidRPr="007D55CD">
        <w:rPr>
          <w:rFonts w:ascii="Calibri" w:hAnsi="Calibri" w:cs="Calibri"/>
          <w:sz w:val="24"/>
          <w:szCs w:val="24"/>
        </w:rPr>
        <w:t>The PSA will work directly with parents in a non-judgemental way empowering them and their families to get the most out of the educational and life opportunities available.</w:t>
      </w:r>
      <w:r>
        <w:rPr>
          <w:rFonts w:ascii="Calibri" w:hAnsi="Calibri" w:cs="Calibri"/>
          <w:sz w:val="24"/>
          <w:szCs w:val="24"/>
        </w:rPr>
        <w:t xml:space="preserve">  Their work </w:t>
      </w:r>
      <w:r w:rsidRPr="007D55CD">
        <w:rPr>
          <w:rFonts w:ascii="Calibri" w:hAnsi="Calibri" w:cs="Calibri"/>
          <w:sz w:val="24"/>
          <w:szCs w:val="24"/>
        </w:rPr>
        <w:t>will focus on preventative and early intervention activiti</w:t>
      </w:r>
      <w:r w:rsidR="00C714E5">
        <w:rPr>
          <w:rFonts w:ascii="Calibri" w:hAnsi="Calibri" w:cs="Calibri"/>
          <w:sz w:val="24"/>
          <w:szCs w:val="24"/>
        </w:rPr>
        <w:t>es.  They will work in a school</w:t>
      </w:r>
      <w:r w:rsidRPr="007D55CD">
        <w:rPr>
          <w:rFonts w:ascii="Calibri" w:hAnsi="Calibri" w:cs="Calibri"/>
          <w:sz w:val="24"/>
          <w:szCs w:val="24"/>
        </w:rPr>
        <w:t xml:space="preserve"> context where presenting needs are below the thresholds that trigger the involvement of specialist services and other agencies in line with </w:t>
      </w:r>
      <w:r w:rsidR="00C714E5">
        <w:rPr>
          <w:rFonts w:ascii="Calibri" w:hAnsi="Calibri" w:cs="Calibri"/>
          <w:sz w:val="24"/>
          <w:szCs w:val="24"/>
        </w:rPr>
        <w:t xml:space="preserve">the </w:t>
      </w:r>
      <w:r w:rsidRPr="007D55CD">
        <w:rPr>
          <w:rFonts w:ascii="Calibri" w:hAnsi="Calibri" w:cs="Calibri"/>
          <w:sz w:val="24"/>
          <w:szCs w:val="24"/>
        </w:rPr>
        <w:t>Children’s Trust arrangements.</w:t>
      </w:r>
    </w:p>
    <w:p w:rsidR="007D55CD" w:rsidRPr="007D55CD" w:rsidRDefault="007D55CD" w:rsidP="007D55CD">
      <w:pPr>
        <w:jc w:val="both"/>
        <w:rPr>
          <w:rFonts w:ascii="Calibri" w:hAnsi="Calibri" w:cs="Calibri"/>
          <w:sz w:val="24"/>
          <w:szCs w:val="24"/>
        </w:rPr>
      </w:pPr>
      <w:r>
        <w:rPr>
          <w:rFonts w:ascii="Calibri" w:hAnsi="Calibri" w:cs="Calibri"/>
          <w:sz w:val="24"/>
          <w:szCs w:val="24"/>
        </w:rPr>
        <w:t>The appointed person will work alongside another part time Parent Support Advisor</w:t>
      </w:r>
      <w:r w:rsidR="00CD7314">
        <w:rPr>
          <w:rFonts w:ascii="Calibri" w:hAnsi="Calibri" w:cs="Calibri"/>
          <w:sz w:val="24"/>
          <w:szCs w:val="24"/>
        </w:rPr>
        <w:t>.</w:t>
      </w:r>
    </w:p>
    <w:p w:rsidR="001965FA" w:rsidRDefault="001965FA" w:rsidP="001D7FC9">
      <w:pPr>
        <w:spacing w:after="0" w:line="240" w:lineRule="auto"/>
        <w:jc w:val="both"/>
        <w:rPr>
          <w:color w:val="7030A0"/>
          <w:sz w:val="40"/>
        </w:rPr>
      </w:pPr>
      <w:r>
        <w:rPr>
          <w:color w:val="7030A0"/>
          <w:sz w:val="40"/>
        </w:rPr>
        <w:lastRenderedPageBreak/>
        <w:t>KEY RESPONSIBILITIES</w:t>
      </w:r>
    </w:p>
    <w:p w:rsidR="001965FA" w:rsidRPr="0082693C" w:rsidRDefault="001965FA" w:rsidP="001965FA">
      <w:pPr>
        <w:pBdr>
          <w:bottom w:val="single" w:sz="12" w:space="1" w:color="auto"/>
        </w:pBdr>
        <w:jc w:val="right"/>
        <w:rPr>
          <w:color w:val="7030A0"/>
          <w:sz w:val="2"/>
        </w:rPr>
      </w:pPr>
    </w:p>
    <w:p w:rsidR="001965FA" w:rsidRPr="0082693C" w:rsidRDefault="001965FA" w:rsidP="001965FA">
      <w:pPr>
        <w:pBdr>
          <w:bottom w:val="single" w:sz="12" w:space="1" w:color="auto"/>
        </w:pBdr>
        <w:rPr>
          <w:sz w:val="6"/>
        </w:rPr>
      </w:pPr>
    </w:p>
    <w:p w:rsidR="001965FA" w:rsidRPr="0082693C" w:rsidRDefault="001965FA" w:rsidP="001965FA">
      <w:pPr>
        <w:jc w:val="both"/>
        <w:rPr>
          <w:b/>
          <w:bCs/>
          <w:color w:val="7030A0"/>
          <w:sz w:val="4"/>
          <w:szCs w:val="28"/>
        </w:rPr>
      </w:pPr>
    </w:p>
    <w:p w:rsidR="001965FA" w:rsidRDefault="007D55CD" w:rsidP="001965FA">
      <w:pPr>
        <w:autoSpaceDE w:val="0"/>
        <w:autoSpaceDN w:val="0"/>
        <w:adjustRightInd w:val="0"/>
        <w:spacing w:after="0" w:line="240" w:lineRule="auto"/>
        <w:rPr>
          <w:b/>
          <w:color w:val="7030A0"/>
          <w:sz w:val="28"/>
        </w:rPr>
      </w:pPr>
      <w:r>
        <w:rPr>
          <w:b/>
          <w:color w:val="7030A0"/>
          <w:sz w:val="28"/>
        </w:rPr>
        <w:t xml:space="preserve">Duties and </w:t>
      </w:r>
      <w:r w:rsidR="001965FA" w:rsidRPr="001965FA">
        <w:rPr>
          <w:b/>
          <w:color w:val="7030A0"/>
          <w:sz w:val="28"/>
        </w:rPr>
        <w:t>r</w:t>
      </w:r>
      <w:r w:rsidR="001965FA">
        <w:rPr>
          <w:b/>
          <w:color w:val="7030A0"/>
          <w:sz w:val="28"/>
        </w:rPr>
        <w:t xml:space="preserve">esponsibilities </w:t>
      </w:r>
      <w:r>
        <w:rPr>
          <w:b/>
          <w:color w:val="7030A0"/>
          <w:sz w:val="28"/>
        </w:rPr>
        <w:t>specific to</w:t>
      </w:r>
      <w:r w:rsidR="001965FA">
        <w:rPr>
          <w:b/>
          <w:color w:val="7030A0"/>
          <w:sz w:val="28"/>
        </w:rPr>
        <w:t xml:space="preserve"> the post</w:t>
      </w:r>
      <w:r w:rsidR="001965FA" w:rsidRPr="001965FA">
        <w:rPr>
          <w:b/>
          <w:color w:val="7030A0"/>
          <w:sz w:val="28"/>
        </w:rPr>
        <w:t>:</w:t>
      </w:r>
    </w:p>
    <w:p w:rsidR="007D55CD" w:rsidRDefault="007D55CD" w:rsidP="001965FA">
      <w:pPr>
        <w:autoSpaceDE w:val="0"/>
        <w:autoSpaceDN w:val="0"/>
        <w:adjustRightInd w:val="0"/>
        <w:spacing w:after="0" w:line="240" w:lineRule="auto"/>
        <w:rPr>
          <w:b/>
          <w:color w:val="7030A0"/>
          <w:sz w:val="28"/>
        </w:rPr>
      </w:pP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Parenting support and Information – support parents by running informal and formal parenting interventions including evidence based parenting programmes and providing appropriate </w:t>
      </w:r>
      <w:r>
        <w:rPr>
          <w:rFonts w:ascii="Calibri" w:hAnsi="Calibri" w:cs="Calibri"/>
          <w:sz w:val="24"/>
          <w:szCs w:val="24"/>
        </w:rPr>
        <w:t>information or referrals</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Develop one to one mentoring relationships, provide support and interventions to parents and children in the family home or educational setting</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To provide transition support for parents/carer</w:t>
      </w:r>
      <w:r w:rsidR="00C714E5">
        <w:rPr>
          <w:rFonts w:ascii="Calibri" w:hAnsi="Calibri" w:cs="Calibri"/>
          <w:sz w:val="24"/>
          <w:szCs w:val="24"/>
        </w:rPr>
        <w:t>s</w:t>
      </w:r>
      <w:r w:rsidRPr="007D55CD">
        <w:rPr>
          <w:rFonts w:ascii="Calibri" w:hAnsi="Calibri" w:cs="Calibri"/>
          <w:sz w:val="24"/>
          <w:szCs w:val="24"/>
        </w:rPr>
        <w:t xml:space="preserve"> of children starting school and on transfer to secondary school and other life transitions where appropriate</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Support parents of children with early signs of social, emotional, health or behavioural issues, and work with them, school staff and other support agencies to prevent problems worsening and interfering with the child’s ability to </w:t>
      </w:r>
      <w:r>
        <w:rPr>
          <w:rFonts w:ascii="Calibri" w:hAnsi="Calibri" w:cs="Calibri"/>
          <w:sz w:val="24"/>
          <w:szCs w:val="24"/>
        </w:rPr>
        <w:t>engage with school and learning</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To provide impartial information or referrals about national and local services available to parents, children and families including those provided by education, social care, youth justice, childcare providers, the voluntary sector and others, including facilitating swift and easy access to specialist services where appropriate through the use of the Single Assessment Procedures</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Carry out Early Help Assessments and take a leading role in Team around the Family meetings</w:t>
      </w:r>
    </w:p>
    <w:p w:rsid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At the request of parents and the school to talk to children experiencing difficulties and convey the voice of the ch</w:t>
      </w:r>
      <w:r>
        <w:rPr>
          <w:rFonts w:ascii="Calibri" w:hAnsi="Calibri" w:cs="Calibri"/>
          <w:sz w:val="24"/>
          <w:szCs w:val="24"/>
        </w:rPr>
        <w:t>ild to parents and school staff</w:t>
      </w:r>
    </w:p>
    <w:p w:rsidR="009C296E" w:rsidRPr="00141C31" w:rsidRDefault="009C296E" w:rsidP="008A442B">
      <w:pPr>
        <w:numPr>
          <w:ilvl w:val="0"/>
          <w:numId w:val="29"/>
        </w:numPr>
        <w:spacing w:after="0" w:line="240" w:lineRule="auto"/>
        <w:jc w:val="both"/>
        <w:rPr>
          <w:rFonts w:ascii="Calibri" w:hAnsi="Calibri" w:cs="Calibri"/>
          <w:sz w:val="24"/>
          <w:szCs w:val="24"/>
        </w:rPr>
      </w:pPr>
      <w:r w:rsidRPr="00141C31">
        <w:rPr>
          <w:rFonts w:ascii="Calibri" w:hAnsi="Calibri" w:cs="Calibri"/>
          <w:sz w:val="24"/>
          <w:szCs w:val="24"/>
        </w:rPr>
        <w:t>Engage with children in a school and home context to support them overcoming challenges or  difficulties and in supporting improvements</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Work with parents in a school context, supporting them and building their engagem</w:t>
      </w:r>
      <w:r>
        <w:rPr>
          <w:rFonts w:ascii="Calibri" w:hAnsi="Calibri" w:cs="Calibri"/>
          <w:sz w:val="24"/>
          <w:szCs w:val="24"/>
        </w:rPr>
        <w:t>ent with their child’s learning</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Encourage parents and pupils to make a positive contribution to school and the community through a range of participation activities </w:t>
      </w:r>
    </w:p>
    <w:p w:rsidR="007D55CD" w:rsidRPr="007D55CD" w:rsidRDefault="009C296E" w:rsidP="008A442B">
      <w:pPr>
        <w:numPr>
          <w:ilvl w:val="0"/>
          <w:numId w:val="29"/>
        </w:numPr>
        <w:spacing w:after="0" w:line="240" w:lineRule="auto"/>
        <w:jc w:val="both"/>
        <w:rPr>
          <w:rFonts w:ascii="Calibri" w:hAnsi="Calibri" w:cs="Calibri"/>
          <w:sz w:val="24"/>
          <w:szCs w:val="24"/>
        </w:rPr>
      </w:pPr>
      <w:r w:rsidRPr="00141C31">
        <w:rPr>
          <w:rFonts w:ascii="Calibri" w:hAnsi="Calibri" w:cs="Calibri"/>
          <w:sz w:val="24"/>
          <w:szCs w:val="24"/>
        </w:rPr>
        <w:t>Provide support to improve attendance</w:t>
      </w:r>
      <w:r>
        <w:rPr>
          <w:rFonts w:ascii="Calibri" w:hAnsi="Calibri" w:cs="Calibri"/>
          <w:sz w:val="24"/>
          <w:szCs w:val="24"/>
        </w:rPr>
        <w:t>, working with families to i</w:t>
      </w:r>
      <w:r w:rsidR="007D55CD" w:rsidRPr="007D55CD">
        <w:rPr>
          <w:rFonts w:ascii="Calibri" w:hAnsi="Calibri" w:cs="Calibri"/>
          <w:sz w:val="24"/>
          <w:szCs w:val="24"/>
        </w:rPr>
        <w:t>dentify reasons for their children’s non-attendance, and to work with parents and other</w:t>
      </w:r>
      <w:r>
        <w:rPr>
          <w:rFonts w:ascii="Calibri" w:hAnsi="Calibri" w:cs="Calibri"/>
          <w:sz w:val="24"/>
          <w:szCs w:val="24"/>
        </w:rPr>
        <w:t>s</w:t>
      </w:r>
      <w:r w:rsidR="007D55CD" w:rsidRPr="007D55CD">
        <w:rPr>
          <w:rFonts w:ascii="Calibri" w:hAnsi="Calibri" w:cs="Calibri"/>
          <w:sz w:val="24"/>
          <w:szCs w:val="24"/>
        </w:rPr>
        <w:t xml:space="preserve"> to achieve regular </w:t>
      </w:r>
      <w:r>
        <w:rPr>
          <w:rFonts w:ascii="Calibri" w:hAnsi="Calibri" w:cs="Calibri"/>
          <w:sz w:val="24"/>
          <w:szCs w:val="24"/>
        </w:rPr>
        <w:t>attendance and reduce exclusion</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Build positive relationship</w:t>
      </w:r>
      <w:r w:rsidR="00C714E5">
        <w:rPr>
          <w:rFonts w:ascii="Calibri" w:hAnsi="Calibri" w:cs="Calibri"/>
          <w:sz w:val="24"/>
          <w:szCs w:val="24"/>
        </w:rPr>
        <w:t>s</w:t>
      </w:r>
      <w:r w:rsidRPr="007D55CD">
        <w:rPr>
          <w:rFonts w:ascii="Calibri" w:hAnsi="Calibri" w:cs="Calibri"/>
          <w:sz w:val="24"/>
          <w:szCs w:val="24"/>
        </w:rPr>
        <w:t xml:space="preserve"> with schools/other agencies and families in the cluster and promote the role of the Parent Support Advisor to ensure </w:t>
      </w:r>
      <w:r w:rsidR="00C714E5">
        <w:rPr>
          <w:rFonts w:ascii="Calibri" w:hAnsi="Calibri" w:cs="Calibri"/>
          <w:sz w:val="24"/>
          <w:szCs w:val="24"/>
        </w:rPr>
        <w:t>accurate</w:t>
      </w:r>
      <w:r w:rsidRPr="007D55CD">
        <w:rPr>
          <w:rFonts w:ascii="Calibri" w:hAnsi="Calibri" w:cs="Calibri"/>
          <w:sz w:val="24"/>
          <w:szCs w:val="24"/>
        </w:rPr>
        <w:t xml:space="preserve"> school/agency and self-referrals.</w:t>
      </w:r>
    </w:p>
    <w:p w:rsidR="007D55CD" w:rsidRP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Liaison with other agencies – participating in internal and cross-organisation working as groups as appropriate for </w:t>
      </w:r>
      <w:r w:rsidR="00C714E5">
        <w:rPr>
          <w:rFonts w:ascii="Calibri" w:hAnsi="Calibri" w:cs="Calibri"/>
          <w:sz w:val="24"/>
          <w:szCs w:val="24"/>
        </w:rPr>
        <w:t xml:space="preserve">the </w:t>
      </w:r>
      <w:r w:rsidRPr="007D55CD">
        <w:rPr>
          <w:rFonts w:ascii="Calibri" w:hAnsi="Calibri" w:cs="Calibri"/>
          <w:sz w:val="24"/>
          <w:szCs w:val="24"/>
        </w:rPr>
        <w:t xml:space="preserve">exchange of information and best practice to promote integrated working practices.  </w:t>
      </w:r>
    </w:p>
    <w:p w:rsidR="007D55CD" w:rsidRDefault="007D55CD" w:rsidP="008A442B">
      <w:pPr>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Keep up to date </w:t>
      </w:r>
      <w:r w:rsidR="00C714E5">
        <w:rPr>
          <w:rFonts w:ascii="Calibri" w:hAnsi="Calibri" w:cs="Calibri"/>
          <w:sz w:val="24"/>
          <w:szCs w:val="24"/>
        </w:rPr>
        <w:t>about</w:t>
      </w:r>
      <w:r w:rsidRPr="007D55CD">
        <w:rPr>
          <w:rFonts w:ascii="Calibri" w:hAnsi="Calibri" w:cs="Calibri"/>
          <w:sz w:val="24"/>
          <w:szCs w:val="24"/>
        </w:rPr>
        <w:t xml:space="preserve"> the range of agencies working locally in order to maintain knowledge of services that</w:t>
      </w:r>
      <w:r>
        <w:rPr>
          <w:rFonts w:ascii="Calibri" w:hAnsi="Calibri" w:cs="Calibri"/>
          <w:sz w:val="24"/>
          <w:szCs w:val="24"/>
        </w:rPr>
        <w:t xml:space="preserve"> parents might be signposted to</w:t>
      </w:r>
    </w:p>
    <w:p w:rsidR="007D55CD" w:rsidRDefault="007D55CD" w:rsidP="008A442B">
      <w:pPr>
        <w:pStyle w:val="ListParagraph"/>
        <w:numPr>
          <w:ilvl w:val="0"/>
          <w:numId w:val="29"/>
        </w:numPr>
        <w:spacing w:after="0" w:line="240" w:lineRule="auto"/>
        <w:jc w:val="both"/>
        <w:rPr>
          <w:rFonts w:ascii="Calibri" w:hAnsi="Calibri" w:cs="Calibri"/>
          <w:sz w:val="24"/>
          <w:szCs w:val="24"/>
        </w:rPr>
      </w:pPr>
      <w:r w:rsidRPr="007D55CD">
        <w:rPr>
          <w:rFonts w:ascii="Calibri" w:hAnsi="Calibri" w:cs="Calibri"/>
          <w:sz w:val="24"/>
          <w:szCs w:val="24"/>
        </w:rPr>
        <w:t xml:space="preserve">Maintain accurate </w:t>
      </w:r>
      <w:r w:rsidR="00C714E5">
        <w:rPr>
          <w:rFonts w:ascii="Calibri" w:hAnsi="Calibri" w:cs="Calibri"/>
          <w:sz w:val="24"/>
          <w:szCs w:val="24"/>
        </w:rPr>
        <w:t>simultaneous</w:t>
      </w:r>
      <w:r w:rsidRPr="007D55CD">
        <w:rPr>
          <w:rFonts w:ascii="Calibri" w:hAnsi="Calibri" w:cs="Calibri"/>
          <w:sz w:val="24"/>
          <w:szCs w:val="24"/>
        </w:rPr>
        <w:t xml:space="preserve"> records and all documentation pertaining to meetings/ contact with children and </w:t>
      </w:r>
      <w:r w:rsidR="00CD7314">
        <w:rPr>
          <w:rFonts w:ascii="Calibri" w:hAnsi="Calibri" w:cs="Calibri"/>
          <w:sz w:val="24"/>
          <w:szCs w:val="24"/>
        </w:rPr>
        <w:t>young people and their families</w:t>
      </w:r>
      <w:r w:rsidRPr="007D55CD">
        <w:rPr>
          <w:rFonts w:ascii="Calibri" w:hAnsi="Calibri" w:cs="Calibri"/>
          <w:sz w:val="24"/>
          <w:szCs w:val="24"/>
        </w:rPr>
        <w:t xml:space="preserve">  </w:t>
      </w:r>
    </w:p>
    <w:p w:rsidR="007D55CD" w:rsidRPr="007D55CD" w:rsidRDefault="007D55CD" w:rsidP="008A442B">
      <w:pPr>
        <w:pStyle w:val="ListParagraph"/>
        <w:numPr>
          <w:ilvl w:val="0"/>
          <w:numId w:val="29"/>
        </w:numPr>
        <w:jc w:val="both"/>
        <w:rPr>
          <w:rFonts w:ascii="Calibri" w:hAnsi="Calibri" w:cs="Calibri"/>
          <w:b/>
          <w:sz w:val="24"/>
          <w:szCs w:val="24"/>
          <w:u w:val="single"/>
        </w:rPr>
      </w:pPr>
      <w:r w:rsidRPr="007D55CD">
        <w:rPr>
          <w:rFonts w:ascii="Calibri" w:hAnsi="Calibri" w:cs="Calibri"/>
          <w:sz w:val="24"/>
          <w:szCs w:val="24"/>
        </w:rPr>
        <w:t xml:space="preserve">Conduct reviews and assessment of the effectiveness of the work being carried out including evaluation of parenting courses and interventions   </w:t>
      </w:r>
    </w:p>
    <w:p w:rsidR="007D55CD" w:rsidRPr="007D55CD" w:rsidRDefault="007D55CD" w:rsidP="008A442B">
      <w:pPr>
        <w:pStyle w:val="ListParagraph"/>
        <w:numPr>
          <w:ilvl w:val="0"/>
          <w:numId w:val="29"/>
        </w:numPr>
        <w:jc w:val="both"/>
        <w:rPr>
          <w:rFonts w:ascii="Calibri" w:hAnsi="Calibri" w:cs="Calibri"/>
          <w:sz w:val="24"/>
          <w:szCs w:val="24"/>
        </w:rPr>
      </w:pPr>
      <w:r w:rsidRPr="007D55CD">
        <w:rPr>
          <w:rFonts w:ascii="Calibri" w:hAnsi="Calibri" w:cs="Calibri"/>
          <w:sz w:val="24"/>
          <w:szCs w:val="24"/>
        </w:rPr>
        <w:t>Attend training and supervision as deemed appropri</w:t>
      </w:r>
      <w:r w:rsidR="00CD7314">
        <w:rPr>
          <w:rFonts w:ascii="Calibri" w:hAnsi="Calibri" w:cs="Calibri"/>
          <w:sz w:val="24"/>
          <w:szCs w:val="24"/>
        </w:rPr>
        <w:t>ate for safe effective practice</w:t>
      </w:r>
    </w:p>
    <w:p w:rsidR="00D82753" w:rsidRDefault="00D82753" w:rsidP="001965FA">
      <w:pPr>
        <w:autoSpaceDE w:val="0"/>
        <w:autoSpaceDN w:val="0"/>
        <w:adjustRightInd w:val="0"/>
        <w:spacing w:after="0" w:line="240" w:lineRule="auto"/>
        <w:rPr>
          <w:b/>
          <w:color w:val="7030A0"/>
          <w:sz w:val="28"/>
        </w:rPr>
      </w:pPr>
    </w:p>
    <w:p w:rsidR="009C296E" w:rsidRDefault="009C296E" w:rsidP="001965FA">
      <w:pPr>
        <w:autoSpaceDE w:val="0"/>
        <w:autoSpaceDN w:val="0"/>
        <w:adjustRightInd w:val="0"/>
        <w:spacing w:after="0" w:line="240" w:lineRule="auto"/>
        <w:rPr>
          <w:b/>
          <w:color w:val="7030A0"/>
          <w:sz w:val="28"/>
        </w:rPr>
      </w:pPr>
    </w:p>
    <w:p w:rsidR="009C296E" w:rsidRDefault="009C296E" w:rsidP="001965FA">
      <w:pPr>
        <w:autoSpaceDE w:val="0"/>
        <w:autoSpaceDN w:val="0"/>
        <w:adjustRightInd w:val="0"/>
        <w:spacing w:after="0" w:line="240" w:lineRule="auto"/>
        <w:rPr>
          <w:b/>
          <w:color w:val="7030A0"/>
          <w:sz w:val="28"/>
        </w:rPr>
      </w:pPr>
    </w:p>
    <w:p w:rsidR="009C296E" w:rsidRDefault="009C296E" w:rsidP="001965FA">
      <w:pPr>
        <w:autoSpaceDE w:val="0"/>
        <w:autoSpaceDN w:val="0"/>
        <w:adjustRightInd w:val="0"/>
        <w:spacing w:after="0" w:line="240" w:lineRule="auto"/>
        <w:rPr>
          <w:b/>
          <w:color w:val="7030A0"/>
          <w:sz w:val="28"/>
        </w:rPr>
      </w:pPr>
    </w:p>
    <w:p w:rsidR="009C296E" w:rsidRPr="001965FA" w:rsidRDefault="009C296E" w:rsidP="001965FA">
      <w:pPr>
        <w:autoSpaceDE w:val="0"/>
        <w:autoSpaceDN w:val="0"/>
        <w:adjustRightInd w:val="0"/>
        <w:spacing w:after="0" w:line="240" w:lineRule="auto"/>
        <w:rPr>
          <w:b/>
          <w:color w:val="7030A0"/>
          <w:sz w:val="28"/>
        </w:rPr>
      </w:pPr>
    </w:p>
    <w:p w:rsidR="00125E4C" w:rsidRDefault="00125E4C" w:rsidP="00125E4C">
      <w:pPr>
        <w:autoSpaceDE w:val="0"/>
        <w:autoSpaceDN w:val="0"/>
        <w:adjustRightInd w:val="0"/>
        <w:spacing w:after="0" w:line="240" w:lineRule="auto"/>
        <w:rPr>
          <w:b/>
          <w:color w:val="7030A0"/>
          <w:sz w:val="28"/>
        </w:rPr>
      </w:pPr>
      <w:r w:rsidRPr="00125E4C">
        <w:rPr>
          <w:b/>
          <w:color w:val="7030A0"/>
          <w:sz w:val="28"/>
        </w:rPr>
        <w:lastRenderedPageBreak/>
        <w:t>General expectations of all support staff:</w:t>
      </w:r>
    </w:p>
    <w:p w:rsidR="00A47B75" w:rsidRPr="00FD724C" w:rsidRDefault="00A47B75" w:rsidP="00125E4C">
      <w:pPr>
        <w:autoSpaceDE w:val="0"/>
        <w:autoSpaceDN w:val="0"/>
        <w:adjustRightInd w:val="0"/>
        <w:spacing w:after="0" w:line="240" w:lineRule="auto"/>
        <w:rPr>
          <w:b/>
          <w:color w:val="7030A0"/>
          <w:sz w:val="10"/>
        </w:rPr>
      </w:pPr>
    </w:p>
    <w:p w:rsidR="00125E4C" w:rsidRPr="00125E4C" w:rsidRDefault="00125E4C" w:rsidP="00125E4C">
      <w:pPr>
        <w:jc w:val="both"/>
        <w:rPr>
          <w:b/>
          <w:bCs/>
          <w:color w:val="7030A0"/>
          <w:sz w:val="2"/>
          <w:szCs w:val="28"/>
        </w:rPr>
      </w:pPr>
    </w:p>
    <w:p w:rsidR="00125E4C" w:rsidRDefault="00125E4C" w:rsidP="00125E4C">
      <w:pPr>
        <w:spacing w:after="0" w:line="240" w:lineRule="auto"/>
        <w:rPr>
          <w:sz w:val="24"/>
          <w:szCs w:val="24"/>
        </w:rPr>
      </w:pPr>
      <w:r w:rsidRPr="00125E4C">
        <w:rPr>
          <w:sz w:val="24"/>
          <w:szCs w:val="24"/>
        </w:rPr>
        <w:t>Staff will:</w:t>
      </w:r>
    </w:p>
    <w:p w:rsidR="00125E4C" w:rsidRPr="00DF1153" w:rsidRDefault="00125E4C" w:rsidP="00DF1153">
      <w:pPr>
        <w:pStyle w:val="ListParagraph"/>
        <w:jc w:val="both"/>
        <w:rPr>
          <w:sz w:val="24"/>
          <w:szCs w:val="24"/>
        </w:rPr>
      </w:pPr>
    </w:p>
    <w:p w:rsidR="00AE7B37" w:rsidRDefault="00125E4C" w:rsidP="00F96F28">
      <w:pPr>
        <w:pStyle w:val="ListParagraph"/>
        <w:numPr>
          <w:ilvl w:val="0"/>
          <w:numId w:val="27"/>
        </w:numPr>
        <w:jc w:val="both"/>
        <w:rPr>
          <w:sz w:val="24"/>
          <w:szCs w:val="24"/>
        </w:rPr>
      </w:pPr>
      <w:r w:rsidRPr="00AE7B37">
        <w:rPr>
          <w:sz w:val="24"/>
          <w:szCs w:val="24"/>
        </w:rPr>
        <w:t>Follow school policy regarding care, supp</w:t>
      </w:r>
      <w:r w:rsidR="00AE7B37" w:rsidRPr="00AE7B37">
        <w:rPr>
          <w:sz w:val="24"/>
          <w:szCs w:val="24"/>
        </w:rPr>
        <w:t xml:space="preserve">ort and supervision of students </w:t>
      </w:r>
    </w:p>
    <w:p w:rsidR="00AE7B37" w:rsidRDefault="00AE7B37" w:rsidP="00AE7B37">
      <w:pPr>
        <w:pStyle w:val="ListParagraph"/>
        <w:numPr>
          <w:ilvl w:val="0"/>
          <w:numId w:val="27"/>
        </w:numPr>
        <w:jc w:val="both"/>
        <w:rPr>
          <w:sz w:val="24"/>
          <w:szCs w:val="24"/>
        </w:rPr>
      </w:pPr>
      <w:r>
        <w:rPr>
          <w:sz w:val="24"/>
          <w:szCs w:val="24"/>
        </w:rPr>
        <w:t>Carry out all duties and responsibilities with due regard to existing policies such as Safeguarding, Health and Safety and Equal Opportunities</w:t>
      </w:r>
    </w:p>
    <w:p w:rsidR="00125E4C" w:rsidRPr="00AE7B37" w:rsidRDefault="00125E4C" w:rsidP="00F96F28">
      <w:pPr>
        <w:pStyle w:val="ListParagraph"/>
        <w:numPr>
          <w:ilvl w:val="0"/>
          <w:numId w:val="27"/>
        </w:numPr>
        <w:jc w:val="both"/>
        <w:rPr>
          <w:sz w:val="24"/>
          <w:szCs w:val="24"/>
        </w:rPr>
      </w:pPr>
      <w:r w:rsidRPr="00AE7B37">
        <w:rPr>
          <w:sz w:val="24"/>
          <w:szCs w:val="24"/>
        </w:rPr>
        <w:t>Attend training and development activities and courses, ensuring continuing, personal and</w:t>
      </w:r>
    </w:p>
    <w:p w:rsidR="00125E4C" w:rsidRPr="00DF1153" w:rsidRDefault="00CD7314" w:rsidP="00DF1153">
      <w:pPr>
        <w:pStyle w:val="ListParagraph"/>
        <w:jc w:val="both"/>
        <w:rPr>
          <w:sz w:val="24"/>
          <w:szCs w:val="24"/>
        </w:rPr>
      </w:pPr>
      <w:proofErr w:type="gramStart"/>
      <w:r>
        <w:rPr>
          <w:sz w:val="24"/>
          <w:szCs w:val="24"/>
        </w:rPr>
        <w:t>professional</w:t>
      </w:r>
      <w:proofErr w:type="gramEnd"/>
      <w:r>
        <w:rPr>
          <w:sz w:val="24"/>
          <w:szCs w:val="24"/>
        </w:rPr>
        <w:t xml:space="preserve"> development</w:t>
      </w:r>
      <w:r w:rsidR="00125E4C" w:rsidRPr="00DF1153">
        <w:rPr>
          <w:sz w:val="24"/>
          <w:szCs w:val="24"/>
        </w:rPr>
        <w:t xml:space="preserve"> </w:t>
      </w:r>
    </w:p>
    <w:p w:rsidR="00125E4C" w:rsidRPr="00DF1153" w:rsidRDefault="00125E4C" w:rsidP="00DF1153">
      <w:pPr>
        <w:pStyle w:val="ListParagraph"/>
        <w:numPr>
          <w:ilvl w:val="0"/>
          <w:numId w:val="27"/>
        </w:numPr>
        <w:jc w:val="both"/>
        <w:rPr>
          <w:sz w:val="24"/>
          <w:szCs w:val="24"/>
        </w:rPr>
      </w:pPr>
      <w:r w:rsidRPr="00DF1153">
        <w:rPr>
          <w:sz w:val="24"/>
          <w:szCs w:val="24"/>
        </w:rPr>
        <w:t>Contribute to a welcoming school culture by p</w:t>
      </w:r>
      <w:r w:rsidR="00DF1153">
        <w:rPr>
          <w:sz w:val="24"/>
          <w:szCs w:val="24"/>
        </w:rPr>
        <w:t>romoting mutual respect for all.</w:t>
      </w:r>
    </w:p>
    <w:p w:rsidR="00125E4C" w:rsidRPr="00C714E5" w:rsidRDefault="00125E4C" w:rsidP="007B6B57">
      <w:pPr>
        <w:pStyle w:val="ListParagraph"/>
        <w:numPr>
          <w:ilvl w:val="0"/>
          <w:numId w:val="27"/>
        </w:numPr>
        <w:jc w:val="both"/>
        <w:rPr>
          <w:sz w:val="24"/>
          <w:szCs w:val="24"/>
        </w:rPr>
      </w:pPr>
      <w:r w:rsidRPr="00C714E5">
        <w:rPr>
          <w:sz w:val="24"/>
          <w:szCs w:val="24"/>
        </w:rPr>
        <w:t>Comply wit</w:t>
      </w:r>
      <w:r w:rsidR="00C714E5" w:rsidRPr="00C714E5">
        <w:rPr>
          <w:sz w:val="24"/>
          <w:szCs w:val="24"/>
        </w:rPr>
        <w:t xml:space="preserve">h any reasonable request from the </w:t>
      </w:r>
      <w:proofErr w:type="spellStart"/>
      <w:r w:rsidR="00C714E5" w:rsidRPr="00C714E5">
        <w:rPr>
          <w:sz w:val="24"/>
          <w:szCs w:val="24"/>
        </w:rPr>
        <w:t>Headteacher</w:t>
      </w:r>
      <w:proofErr w:type="spellEnd"/>
      <w:r w:rsidR="00C714E5" w:rsidRPr="00C714E5">
        <w:rPr>
          <w:sz w:val="24"/>
          <w:szCs w:val="24"/>
        </w:rPr>
        <w:t xml:space="preserve"> /line manager </w:t>
      </w:r>
      <w:r w:rsidRPr="00C714E5">
        <w:rPr>
          <w:sz w:val="24"/>
          <w:szCs w:val="24"/>
        </w:rPr>
        <w:t>to undertake work of a similar level that is not sp</w:t>
      </w:r>
      <w:r w:rsidR="00DF1153" w:rsidRPr="00C714E5">
        <w:rPr>
          <w:sz w:val="24"/>
          <w:szCs w:val="24"/>
        </w:rPr>
        <w:t>ecif</w:t>
      </w:r>
      <w:r w:rsidR="00CD7314" w:rsidRPr="00C714E5">
        <w:rPr>
          <w:sz w:val="24"/>
          <w:szCs w:val="24"/>
        </w:rPr>
        <w:t>ied in this job description</w:t>
      </w:r>
    </w:p>
    <w:p w:rsidR="00125E4C" w:rsidRPr="00DF1153" w:rsidRDefault="00DF1153" w:rsidP="00DF1153">
      <w:pPr>
        <w:pStyle w:val="ListParagraph"/>
        <w:numPr>
          <w:ilvl w:val="0"/>
          <w:numId w:val="27"/>
        </w:numPr>
        <w:jc w:val="both"/>
        <w:rPr>
          <w:sz w:val="24"/>
          <w:szCs w:val="24"/>
        </w:rPr>
      </w:pPr>
      <w:r>
        <w:rPr>
          <w:sz w:val="24"/>
          <w:szCs w:val="24"/>
        </w:rPr>
        <w:t xml:space="preserve">Work </w:t>
      </w:r>
      <w:r w:rsidR="00A76CC3">
        <w:rPr>
          <w:sz w:val="24"/>
          <w:szCs w:val="24"/>
        </w:rPr>
        <w:t xml:space="preserve">effectively </w:t>
      </w:r>
      <w:r w:rsidR="00CD7314">
        <w:rPr>
          <w:sz w:val="24"/>
          <w:szCs w:val="24"/>
        </w:rPr>
        <w:t>as a team member</w:t>
      </w:r>
    </w:p>
    <w:p w:rsidR="00125E4C" w:rsidRPr="00DF1153" w:rsidRDefault="00125E4C" w:rsidP="00DF1153">
      <w:pPr>
        <w:pStyle w:val="ListParagraph"/>
        <w:numPr>
          <w:ilvl w:val="0"/>
          <w:numId w:val="27"/>
        </w:numPr>
        <w:jc w:val="both"/>
        <w:rPr>
          <w:sz w:val="24"/>
          <w:szCs w:val="24"/>
        </w:rPr>
      </w:pPr>
      <w:r w:rsidRPr="00DF1153">
        <w:rPr>
          <w:sz w:val="24"/>
          <w:szCs w:val="24"/>
        </w:rPr>
        <w:t>Act as a role model to students in speech</w:t>
      </w:r>
      <w:r w:rsidR="00CD7314">
        <w:rPr>
          <w:sz w:val="24"/>
          <w:szCs w:val="24"/>
        </w:rPr>
        <w:t>, dress, behaviour and attitude</w:t>
      </w:r>
    </w:p>
    <w:p w:rsidR="00125E4C" w:rsidRPr="00DF1153" w:rsidRDefault="00125E4C" w:rsidP="00DF1153">
      <w:pPr>
        <w:pStyle w:val="ListParagraph"/>
        <w:numPr>
          <w:ilvl w:val="0"/>
          <w:numId w:val="27"/>
        </w:numPr>
        <w:jc w:val="both"/>
        <w:rPr>
          <w:sz w:val="24"/>
          <w:szCs w:val="24"/>
        </w:rPr>
      </w:pPr>
      <w:r w:rsidRPr="00DF1153">
        <w:rPr>
          <w:sz w:val="24"/>
          <w:szCs w:val="24"/>
        </w:rPr>
        <w:t>Have common duties in the areas of: Quality Assurance, Communication, Professional Practice,</w:t>
      </w:r>
    </w:p>
    <w:p w:rsidR="00125E4C" w:rsidRPr="00DF1153" w:rsidRDefault="00C714E5" w:rsidP="00DF1153">
      <w:pPr>
        <w:pStyle w:val="ListParagraph"/>
        <w:jc w:val="both"/>
        <w:rPr>
          <w:sz w:val="24"/>
          <w:szCs w:val="24"/>
        </w:rPr>
      </w:pPr>
      <w:r>
        <w:rPr>
          <w:sz w:val="24"/>
          <w:szCs w:val="24"/>
        </w:rPr>
        <w:t xml:space="preserve">Health and </w:t>
      </w:r>
      <w:r w:rsidR="00125E4C" w:rsidRPr="00DF1153">
        <w:rPr>
          <w:sz w:val="24"/>
          <w:szCs w:val="24"/>
        </w:rPr>
        <w:t xml:space="preserve">Safety, General Management (where applicable), Financial Management (where </w:t>
      </w:r>
    </w:p>
    <w:p w:rsidR="00125E4C" w:rsidRDefault="00125E4C" w:rsidP="00DF1153">
      <w:pPr>
        <w:pStyle w:val="ListParagraph"/>
        <w:jc w:val="both"/>
        <w:rPr>
          <w:sz w:val="24"/>
          <w:szCs w:val="24"/>
        </w:rPr>
      </w:pPr>
      <w:proofErr w:type="gramStart"/>
      <w:r w:rsidRPr="00DF1153">
        <w:rPr>
          <w:sz w:val="24"/>
          <w:szCs w:val="24"/>
        </w:rPr>
        <w:t>applicable</w:t>
      </w:r>
      <w:proofErr w:type="gramEnd"/>
      <w:r w:rsidRPr="00DF1153">
        <w:rPr>
          <w:sz w:val="24"/>
          <w:szCs w:val="24"/>
        </w:rPr>
        <w:t>), Appraisal, Equality &amp; Diversity</w:t>
      </w:r>
      <w:r w:rsidR="00CD7314">
        <w:rPr>
          <w:sz w:val="24"/>
          <w:szCs w:val="24"/>
        </w:rPr>
        <w:t>, Confidentiality and Induction</w:t>
      </w:r>
    </w:p>
    <w:p w:rsidR="008A442B" w:rsidRPr="00DF1153" w:rsidRDefault="008A442B" w:rsidP="008A442B">
      <w:pPr>
        <w:pStyle w:val="ListParagraph"/>
        <w:numPr>
          <w:ilvl w:val="0"/>
          <w:numId w:val="27"/>
        </w:numPr>
        <w:jc w:val="both"/>
        <w:rPr>
          <w:sz w:val="24"/>
          <w:szCs w:val="24"/>
        </w:rPr>
      </w:pPr>
      <w:r w:rsidRPr="00DF1153">
        <w:rPr>
          <w:sz w:val="24"/>
          <w:szCs w:val="24"/>
        </w:rPr>
        <w:t>Promote good behaviour</w:t>
      </w:r>
      <w:r w:rsidR="009C296E">
        <w:rPr>
          <w:sz w:val="24"/>
          <w:szCs w:val="24"/>
        </w:rPr>
        <w:t>, good attendance</w:t>
      </w:r>
      <w:r w:rsidRPr="00DF1153">
        <w:rPr>
          <w:sz w:val="24"/>
          <w:szCs w:val="24"/>
        </w:rPr>
        <w:t xml:space="preserve"> and </w:t>
      </w:r>
      <w:r w:rsidR="00CD7314">
        <w:rPr>
          <w:sz w:val="24"/>
          <w:szCs w:val="24"/>
        </w:rPr>
        <w:t>positive attitudes at all times</w:t>
      </w:r>
    </w:p>
    <w:p w:rsidR="00212E27" w:rsidRPr="00BB4F58" w:rsidRDefault="00212E27" w:rsidP="00212E27">
      <w:pPr>
        <w:spacing w:after="0" w:line="240" w:lineRule="auto"/>
        <w:ind w:firstLine="720"/>
        <w:jc w:val="both"/>
        <w:rPr>
          <w:sz w:val="20"/>
          <w:szCs w:val="24"/>
        </w:rPr>
      </w:pPr>
    </w:p>
    <w:p w:rsidR="00212E27" w:rsidRPr="00212E27" w:rsidRDefault="00212E27" w:rsidP="00212E27">
      <w:pPr>
        <w:spacing w:after="0" w:line="240" w:lineRule="auto"/>
        <w:jc w:val="both"/>
        <w:rPr>
          <w:sz w:val="14"/>
          <w:szCs w:val="24"/>
        </w:rPr>
      </w:pPr>
    </w:p>
    <w:p w:rsidR="00212E27" w:rsidRPr="00212E27" w:rsidRDefault="00212E27" w:rsidP="00212E27">
      <w:pPr>
        <w:spacing w:after="0" w:line="240" w:lineRule="auto"/>
        <w:jc w:val="both"/>
        <w:rPr>
          <w:sz w:val="24"/>
          <w:szCs w:val="24"/>
        </w:rPr>
      </w:pPr>
      <w:r w:rsidRPr="00212E27">
        <w:rPr>
          <w:sz w:val="24"/>
          <w:szCs w:val="24"/>
        </w:rPr>
        <w:t xml:space="preserve">This job description will be reviewed annually and may be subject to amendment or modification at any time after consultation with the post-holder. It is not a comprehensive statement of procedure and tasks but sets </w:t>
      </w:r>
      <w:r w:rsidR="00C714E5">
        <w:rPr>
          <w:sz w:val="24"/>
          <w:szCs w:val="24"/>
        </w:rPr>
        <w:t xml:space="preserve">out </w:t>
      </w:r>
      <w:r w:rsidRPr="00212E27">
        <w:rPr>
          <w:sz w:val="24"/>
          <w:szCs w:val="24"/>
        </w:rPr>
        <w:t>the main expectations of the school in relation to the post holder’s professional responsibilities and duties.</w:t>
      </w:r>
    </w:p>
    <w:p w:rsidR="00212E27" w:rsidRPr="00212E27" w:rsidRDefault="00212E27" w:rsidP="00212E27">
      <w:pPr>
        <w:spacing w:after="0" w:line="240" w:lineRule="auto"/>
        <w:jc w:val="both"/>
        <w:rPr>
          <w:sz w:val="24"/>
          <w:szCs w:val="24"/>
        </w:rPr>
      </w:pPr>
    </w:p>
    <w:p w:rsidR="00212E27" w:rsidRPr="00212E27" w:rsidRDefault="00212E27" w:rsidP="00212E27">
      <w:pPr>
        <w:spacing w:after="0" w:line="240" w:lineRule="auto"/>
        <w:jc w:val="both"/>
        <w:rPr>
          <w:sz w:val="24"/>
          <w:szCs w:val="24"/>
        </w:rPr>
      </w:pPr>
    </w:p>
    <w:p w:rsidR="00212E27" w:rsidRPr="00212E27" w:rsidRDefault="00212E27" w:rsidP="00212E27">
      <w:pPr>
        <w:spacing w:after="0" w:line="240" w:lineRule="auto"/>
        <w:jc w:val="both"/>
      </w:pPr>
    </w:p>
    <w:p w:rsidR="00792D33" w:rsidRDefault="00792D33" w:rsidP="00792D33">
      <w:pPr>
        <w:rPr>
          <w:sz w:val="24"/>
        </w:rPr>
      </w:pPr>
    </w:p>
    <w:p w:rsidR="00125E4C" w:rsidRDefault="00125E4C">
      <w:pPr>
        <w:rPr>
          <w:color w:val="7030A0"/>
          <w:sz w:val="40"/>
        </w:rPr>
      </w:pPr>
    </w:p>
    <w:p w:rsidR="00DF1153" w:rsidRDefault="00DF1153">
      <w:pPr>
        <w:rPr>
          <w:color w:val="7030A0"/>
          <w:sz w:val="40"/>
        </w:rPr>
      </w:pPr>
    </w:p>
    <w:p w:rsidR="00DF1153" w:rsidRDefault="00DF1153">
      <w:pPr>
        <w:rPr>
          <w:color w:val="7030A0"/>
          <w:sz w:val="40"/>
        </w:rPr>
      </w:pPr>
    </w:p>
    <w:p w:rsidR="00DF1153" w:rsidRDefault="00DF1153">
      <w:pPr>
        <w:rPr>
          <w:color w:val="7030A0"/>
          <w:sz w:val="40"/>
        </w:rPr>
      </w:pPr>
    </w:p>
    <w:p w:rsidR="003E4BE7" w:rsidRDefault="003E4BE7" w:rsidP="003E4BE7">
      <w:pPr>
        <w:rPr>
          <w:color w:val="7030A0"/>
          <w:sz w:val="40"/>
        </w:rPr>
      </w:pPr>
    </w:p>
    <w:p w:rsidR="002E2F94" w:rsidRDefault="002E2F94" w:rsidP="003E4BE7">
      <w:pPr>
        <w:jc w:val="right"/>
        <w:rPr>
          <w:color w:val="7030A0"/>
          <w:sz w:val="40"/>
        </w:rPr>
      </w:pPr>
    </w:p>
    <w:p w:rsidR="002E2F94" w:rsidRDefault="002E2F94" w:rsidP="003E4BE7">
      <w:pPr>
        <w:jc w:val="right"/>
        <w:rPr>
          <w:color w:val="7030A0"/>
          <w:sz w:val="40"/>
        </w:rPr>
      </w:pPr>
    </w:p>
    <w:p w:rsidR="002E2F94" w:rsidRDefault="002E2F94" w:rsidP="003E4BE7">
      <w:pPr>
        <w:jc w:val="right"/>
        <w:rPr>
          <w:color w:val="7030A0"/>
          <w:sz w:val="40"/>
        </w:rPr>
      </w:pPr>
    </w:p>
    <w:p w:rsidR="008A442B" w:rsidRDefault="008A442B" w:rsidP="003E4BE7">
      <w:pPr>
        <w:jc w:val="right"/>
        <w:rPr>
          <w:color w:val="7030A0"/>
          <w:sz w:val="40"/>
        </w:rPr>
      </w:pPr>
    </w:p>
    <w:p w:rsidR="008A442B" w:rsidRDefault="008A442B" w:rsidP="003E4BE7">
      <w:pPr>
        <w:jc w:val="right"/>
        <w:rPr>
          <w:color w:val="7030A0"/>
          <w:sz w:val="40"/>
        </w:rPr>
      </w:pPr>
    </w:p>
    <w:p w:rsidR="00125E4C" w:rsidRPr="00125E4C" w:rsidRDefault="00125E4C" w:rsidP="003E4BE7">
      <w:pPr>
        <w:jc w:val="right"/>
        <w:rPr>
          <w:sz w:val="24"/>
        </w:rPr>
      </w:pPr>
      <w:r w:rsidRPr="00125E4C">
        <w:rPr>
          <w:color w:val="7030A0"/>
          <w:sz w:val="40"/>
        </w:rPr>
        <w:t>PERSON SPECIFICATION</w:t>
      </w:r>
    </w:p>
    <w:p w:rsidR="00125E4C" w:rsidRPr="00125E4C" w:rsidRDefault="00125E4C" w:rsidP="00125E4C">
      <w:pPr>
        <w:pBdr>
          <w:bottom w:val="single" w:sz="12" w:space="1" w:color="auto"/>
        </w:pBdr>
        <w:rPr>
          <w:sz w:val="16"/>
        </w:rPr>
      </w:pPr>
    </w:p>
    <w:p w:rsidR="00125E4C" w:rsidRPr="00125E4C" w:rsidRDefault="00125E4C" w:rsidP="00125E4C">
      <w:pPr>
        <w:jc w:val="both"/>
        <w:rPr>
          <w:sz w:val="10"/>
        </w:rPr>
      </w:pPr>
    </w:p>
    <w:tbl>
      <w:tblPr>
        <w:tblStyle w:val="TableGrid1"/>
        <w:tblW w:w="10483" w:type="dxa"/>
        <w:jc w:val="center"/>
        <w:tblLook w:val="04A0" w:firstRow="1" w:lastRow="0" w:firstColumn="1" w:lastColumn="0" w:noHBand="0" w:noVBand="1"/>
      </w:tblPr>
      <w:tblGrid>
        <w:gridCol w:w="1478"/>
        <w:gridCol w:w="7125"/>
        <w:gridCol w:w="940"/>
        <w:gridCol w:w="940"/>
      </w:tblGrid>
      <w:tr w:rsidR="00125E4C" w:rsidRPr="00125E4C" w:rsidTr="006C49BE">
        <w:trPr>
          <w:trHeight w:hRule="exact" w:val="412"/>
          <w:jc w:val="center"/>
        </w:trPr>
        <w:tc>
          <w:tcPr>
            <w:tcW w:w="1478" w:type="dxa"/>
            <w:tcBorders>
              <w:top w:val="nil"/>
              <w:left w:val="nil"/>
              <w:right w:val="nil"/>
            </w:tcBorders>
            <w:shd w:val="clear" w:color="auto" w:fill="auto"/>
            <w:textDirection w:val="btLr"/>
            <w:vAlign w:val="center"/>
          </w:tcPr>
          <w:p w:rsidR="00125E4C" w:rsidRPr="00125E4C" w:rsidRDefault="00125E4C" w:rsidP="00125E4C">
            <w:pPr>
              <w:ind w:left="113" w:right="113"/>
              <w:jc w:val="center"/>
              <w:rPr>
                <w:b/>
                <w:color w:val="FFFFFF" w:themeColor="background1"/>
                <w:sz w:val="16"/>
                <w:szCs w:val="16"/>
              </w:rPr>
            </w:pPr>
          </w:p>
        </w:tc>
        <w:tc>
          <w:tcPr>
            <w:tcW w:w="7125" w:type="dxa"/>
            <w:tcBorders>
              <w:top w:val="nil"/>
              <w:left w:val="nil"/>
            </w:tcBorders>
            <w:shd w:val="clear" w:color="auto" w:fill="auto"/>
            <w:vAlign w:val="center"/>
          </w:tcPr>
          <w:p w:rsidR="00125E4C" w:rsidRPr="00125E4C" w:rsidRDefault="00125E4C" w:rsidP="00125E4C">
            <w:pPr>
              <w:jc w:val="both"/>
              <w:rPr>
                <w:color w:val="FFFFFF" w:themeColor="background1"/>
                <w:sz w:val="16"/>
                <w:szCs w:val="16"/>
              </w:rPr>
            </w:pPr>
          </w:p>
        </w:tc>
        <w:tc>
          <w:tcPr>
            <w:tcW w:w="940" w:type="dxa"/>
            <w:shd w:val="clear" w:color="auto" w:fill="7030A0"/>
            <w:vAlign w:val="center"/>
          </w:tcPr>
          <w:p w:rsidR="00125E4C" w:rsidRPr="00125E4C" w:rsidRDefault="00125E4C" w:rsidP="00125E4C">
            <w:pPr>
              <w:jc w:val="center"/>
              <w:rPr>
                <w:color w:val="FFFFFF" w:themeColor="background1"/>
                <w:sz w:val="16"/>
                <w:szCs w:val="16"/>
              </w:rPr>
            </w:pPr>
            <w:r w:rsidRPr="00125E4C">
              <w:rPr>
                <w:color w:val="FFFFFF" w:themeColor="background1"/>
                <w:sz w:val="16"/>
                <w:szCs w:val="16"/>
              </w:rPr>
              <w:t>Essential</w:t>
            </w:r>
          </w:p>
        </w:tc>
        <w:tc>
          <w:tcPr>
            <w:tcW w:w="940" w:type="dxa"/>
            <w:shd w:val="clear" w:color="auto" w:fill="7030A0"/>
            <w:vAlign w:val="center"/>
          </w:tcPr>
          <w:p w:rsidR="00125E4C" w:rsidRPr="00125E4C" w:rsidRDefault="00125E4C" w:rsidP="00125E4C">
            <w:pPr>
              <w:jc w:val="center"/>
              <w:rPr>
                <w:color w:val="FFFFFF" w:themeColor="background1"/>
                <w:sz w:val="16"/>
                <w:szCs w:val="16"/>
              </w:rPr>
            </w:pPr>
            <w:r w:rsidRPr="00125E4C">
              <w:rPr>
                <w:color w:val="FFFFFF" w:themeColor="background1"/>
                <w:sz w:val="16"/>
                <w:szCs w:val="16"/>
              </w:rPr>
              <w:t>Desirable</w:t>
            </w:r>
          </w:p>
        </w:tc>
      </w:tr>
      <w:tr w:rsidR="00125E4C" w:rsidRPr="00125E4C" w:rsidTr="006C49BE">
        <w:trPr>
          <w:trHeight w:hRule="exact" w:val="493"/>
          <w:jc w:val="center"/>
        </w:trPr>
        <w:tc>
          <w:tcPr>
            <w:tcW w:w="1478" w:type="dxa"/>
            <w:vMerge w:val="restart"/>
            <w:shd w:val="clear" w:color="auto" w:fill="9933FF"/>
            <w:textDirection w:val="btLr"/>
            <w:vAlign w:val="center"/>
          </w:tcPr>
          <w:p w:rsidR="00125E4C" w:rsidRPr="00125E4C" w:rsidRDefault="00125E4C" w:rsidP="00125E4C">
            <w:pPr>
              <w:ind w:left="113" w:right="113"/>
              <w:jc w:val="center"/>
              <w:rPr>
                <w:b/>
                <w:color w:val="FFFFFF" w:themeColor="background1"/>
                <w:sz w:val="16"/>
                <w:szCs w:val="16"/>
              </w:rPr>
            </w:pPr>
            <w:r w:rsidRPr="00125E4C">
              <w:rPr>
                <w:b/>
                <w:color w:val="FFFFFF" w:themeColor="background1"/>
                <w:sz w:val="16"/>
                <w:szCs w:val="16"/>
              </w:rPr>
              <w:t>Application</w:t>
            </w:r>
          </w:p>
        </w:tc>
        <w:tc>
          <w:tcPr>
            <w:tcW w:w="7125" w:type="dxa"/>
            <w:shd w:val="clear" w:color="auto" w:fill="9933FF"/>
            <w:vAlign w:val="center"/>
          </w:tcPr>
          <w:p w:rsidR="00125E4C" w:rsidRPr="00125E4C" w:rsidRDefault="00125E4C" w:rsidP="00BA4165">
            <w:pPr>
              <w:jc w:val="both"/>
              <w:rPr>
                <w:color w:val="FFFFFF" w:themeColor="background1"/>
                <w:sz w:val="16"/>
                <w:szCs w:val="16"/>
              </w:rPr>
            </w:pPr>
            <w:r w:rsidRPr="00125E4C">
              <w:rPr>
                <w:color w:val="FFFFFF" w:themeColor="background1"/>
                <w:sz w:val="16"/>
                <w:szCs w:val="16"/>
              </w:rPr>
              <w:t xml:space="preserve">A well-structured letter of application indicating </w:t>
            </w:r>
            <w:r w:rsidR="00BA4165">
              <w:rPr>
                <w:color w:val="FFFFFF" w:themeColor="background1"/>
                <w:sz w:val="16"/>
                <w:szCs w:val="16"/>
              </w:rPr>
              <w:t>interests and strengths in the role</w:t>
            </w:r>
            <w:r w:rsidR="00A527FA">
              <w:rPr>
                <w:color w:val="FFFFFF" w:themeColor="background1"/>
                <w:sz w:val="16"/>
                <w:szCs w:val="16"/>
              </w:rPr>
              <w:t>.</w:t>
            </w:r>
          </w:p>
        </w:tc>
        <w:tc>
          <w:tcPr>
            <w:tcW w:w="940" w:type="dxa"/>
            <w:shd w:val="clear" w:color="auto" w:fill="9933FF"/>
            <w:vAlign w:val="center"/>
          </w:tcPr>
          <w:p w:rsidR="00125E4C" w:rsidRPr="00125E4C" w:rsidRDefault="00125E4C" w:rsidP="00125E4C">
            <w:pPr>
              <w:jc w:val="center"/>
              <w:rPr>
                <w:color w:val="FFFFFF" w:themeColor="background1"/>
                <w:sz w:val="16"/>
                <w:szCs w:val="16"/>
              </w:rPr>
            </w:pPr>
            <w:r w:rsidRPr="00125E4C">
              <w:rPr>
                <w:color w:val="FFFFFF" w:themeColor="background1"/>
                <w:sz w:val="16"/>
                <w:szCs w:val="16"/>
              </w:rPr>
              <w:t>*</w:t>
            </w:r>
          </w:p>
        </w:tc>
        <w:tc>
          <w:tcPr>
            <w:tcW w:w="940" w:type="dxa"/>
            <w:shd w:val="clear" w:color="auto" w:fill="9933FF"/>
            <w:vAlign w:val="center"/>
          </w:tcPr>
          <w:p w:rsidR="00125E4C" w:rsidRPr="00125E4C" w:rsidRDefault="00125E4C" w:rsidP="00125E4C">
            <w:pPr>
              <w:jc w:val="center"/>
              <w:rPr>
                <w:color w:val="FFFFFF" w:themeColor="background1"/>
                <w:sz w:val="16"/>
                <w:szCs w:val="16"/>
              </w:rPr>
            </w:pPr>
          </w:p>
        </w:tc>
      </w:tr>
      <w:tr w:rsidR="00125E4C" w:rsidRPr="00125E4C" w:rsidTr="006C49BE">
        <w:trPr>
          <w:trHeight w:hRule="exact" w:val="427"/>
          <w:jc w:val="center"/>
        </w:trPr>
        <w:tc>
          <w:tcPr>
            <w:tcW w:w="1478" w:type="dxa"/>
            <w:vMerge/>
            <w:tcBorders>
              <w:bottom w:val="single" w:sz="4" w:space="0" w:color="auto"/>
            </w:tcBorders>
            <w:shd w:val="clear" w:color="auto" w:fill="9933FF"/>
          </w:tcPr>
          <w:p w:rsidR="00125E4C" w:rsidRPr="00125E4C" w:rsidRDefault="00125E4C" w:rsidP="00125E4C">
            <w:pPr>
              <w:jc w:val="both"/>
              <w:rPr>
                <w:b/>
                <w:color w:val="FFFFFF" w:themeColor="background1"/>
                <w:sz w:val="16"/>
                <w:szCs w:val="16"/>
              </w:rPr>
            </w:pPr>
          </w:p>
        </w:tc>
        <w:tc>
          <w:tcPr>
            <w:tcW w:w="7125" w:type="dxa"/>
            <w:tcBorders>
              <w:bottom w:val="single" w:sz="4" w:space="0" w:color="auto"/>
            </w:tcBorders>
            <w:shd w:val="clear" w:color="auto" w:fill="9933FF"/>
            <w:vAlign w:val="center"/>
          </w:tcPr>
          <w:p w:rsidR="00125E4C" w:rsidRPr="00125E4C" w:rsidRDefault="00125E4C" w:rsidP="00125E4C">
            <w:pPr>
              <w:jc w:val="both"/>
              <w:rPr>
                <w:color w:val="FFFFFF" w:themeColor="background1"/>
                <w:sz w:val="16"/>
                <w:szCs w:val="16"/>
              </w:rPr>
            </w:pPr>
            <w:r w:rsidRPr="00125E4C">
              <w:rPr>
                <w:color w:val="FFFFFF" w:themeColor="background1"/>
                <w:sz w:val="16"/>
                <w:szCs w:val="16"/>
              </w:rPr>
              <w:t>Fully supported in references</w:t>
            </w:r>
            <w:r w:rsidR="00A527FA">
              <w:rPr>
                <w:color w:val="FFFFFF" w:themeColor="background1"/>
                <w:sz w:val="16"/>
                <w:szCs w:val="16"/>
              </w:rPr>
              <w:t>.</w:t>
            </w:r>
          </w:p>
        </w:tc>
        <w:tc>
          <w:tcPr>
            <w:tcW w:w="940" w:type="dxa"/>
            <w:tcBorders>
              <w:bottom w:val="single" w:sz="4" w:space="0" w:color="auto"/>
            </w:tcBorders>
            <w:shd w:val="clear" w:color="auto" w:fill="9933FF"/>
            <w:vAlign w:val="center"/>
          </w:tcPr>
          <w:p w:rsidR="00125E4C" w:rsidRPr="00125E4C" w:rsidRDefault="00125E4C" w:rsidP="00125E4C">
            <w:pPr>
              <w:jc w:val="center"/>
              <w:rPr>
                <w:color w:val="FFFFFF" w:themeColor="background1"/>
                <w:sz w:val="16"/>
                <w:szCs w:val="16"/>
              </w:rPr>
            </w:pPr>
            <w:r w:rsidRPr="00125E4C">
              <w:rPr>
                <w:color w:val="FFFFFF" w:themeColor="background1"/>
                <w:sz w:val="16"/>
                <w:szCs w:val="16"/>
              </w:rPr>
              <w:t>*</w:t>
            </w:r>
          </w:p>
        </w:tc>
        <w:tc>
          <w:tcPr>
            <w:tcW w:w="940" w:type="dxa"/>
            <w:tcBorders>
              <w:bottom w:val="single" w:sz="4" w:space="0" w:color="auto"/>
            </w:tcBorders>
            <w:shd w:val="clear" w:color="auto" w:fill="9933FF"/>
            <w:vAlign w:val="center"/>
          </w:tcPr>
          <w:p w:rsidR="00125E4C" w:rsidRPr="00125E4C" w:rsidRDefault="00125E4C" w:rsidP="00125E4C">
            <w:pPr>
              <w:jc w:val="center"/>
              <w:rPr>
                <w:color w:val="FFFFFF" w:themeColor="background1"/>
                <w:sz w:val="16"/>
                <w:szCs w:val="16"/>
              </w:rPr>
            </w:pPr>
          </w:p>
        </w:tc>
      </w:tr>
      <w:tr w:rsidR="00252958" w:rsidRPr="00125E4C" w:rsidTr="006C49BE">
        <w:trPr>
          <w:trHeight w:hRule="exact" w:val="420"/>
          <w:jc w:val="center"/>
        </w:trPr>
        <w:tc>
          <w:tcPr>
            <w:tcW w:w="1478" w:type="dxa"/>
            <w:vMerge w:val="restart"/>
            <w:shd w:val="clear" w:color="auto" w:fill="9CC2E5" w:themeFill="accent1" w:themeFillTint="99"/>
            <w:textDirection w:val="btLr"/>
            <w:vAlign w:val="center"/>
          </w:tcPr>
          <w:p w:rsidR="00252958" w:rsidRPr="00125E4C" w:rsidRDefault="00252958" w:rsidP="00E84FD0">
            <w:pPr>
              <w:ind w:left="113" w:right="113"/>
              <w:jc w:val="center"/>
              <w:rPr>
                <w:b/>
                <w:sz w:val="16"/>
                <w:szCs w:val="16"/>
              </w:rPr>
            </w:pPr>
            <w:r w:rsidRPr="00125E4C">
              <w:rPr>
                <w:b/>
                <w:sz w:val="16"/>
                <w:szCs w:val="16"/>
              </w:rPr>
              <w:t>Qualifications and Professiona</w:t>
            </w:r>
            <w:r>
              <w:rPr>
                <w:b/>
                <w:sz w:val="16"/>
                <w:szCs w:val="16"/>
              </w:rPr>
              <w:t>l</w:t>
            </w:r>
            <w:r w:rsidRPr="00125E4C">
              <w:rPr>
                <w:b/>
                <w:sz w:val="16"/>
                <w:szCs w:val="16"/>
              </w:rPr>
              <w:t xml:space="preserve"> Development</w:t>
            </w:r>
          </w:p>
        </w:tc>
        <w:tc>
          <w:tcPr>
            <w:tcW w:w="7125" w:type="dxa"/>
            <w:shd w:val="clear" w:color="auto" w:fill="9CC2E5" w:themeFill="accent1" w:themeFillTint="99"/>
            <w:vAlign w:val="center"/>
          </w:tcPr>
          <w:p w:rsidR="00252958" w:rsidRPr="00125E4C" w:rsidRDefault="00252958" w:rsidP="00F30CE8">
            <w:pPr>
              <w:jc w:val="both"/>
              <w:rPr>
                <w:sz w:val="16"/>
                <w:szCs w:val="16"/>
              </w:rPr>
            </w:pPr>
            <w:r w:rsidRPr="00755017">
              <w:rPr>
                <w:sz w:val="16"/>
                <w:szCs w:val="16"/>
                <w:lang w:val="en"/>
              </w:rPr>
              <w:t xml:space="preserve">5 GCSE (A*-C) including </w:t>
            </w:r>
            <w:proofErr w:type="spellStart"/>
            <w:r w:rsidRPr="00755017">
              <w:rPr>
                <w:sz w:val="16"/>
                <w:szCs w:val="16"/>
                <w:lang w:val="en"/>
              </w:rPr>
              <w:t>Maths</w:t>
            </w:r>
            <w:proofErr w:type="spellEnd"/>
            <w:r w:rsidRPr="00755017">
              <w:rPr>
                <w:sz w:val="16"/>
                <w:szCs w:val="16"/>
                <w:lang w:val="en"/>
              </w:rPr>
              <w:t xml:space="preserve"> and English or equivalent</w:t>
            </w:r>
            <w:r>
              <w:rPr>
                <w:sz w:val="16"/>
                <w:szCs w:val="16"/>
                <w:lang w:val="en"/>
              </w:rPr>
              <w:t xml:space="preserve"> </w:t>
            </w:r>
            <w:r w:rsidRPr="00252958">
              <w:rPr>
                <w:b/>
                <w:sz w:val="16"/>
                <w:szCs w:val="16"/>
                <w:lang w:val="en"/>
              </w:rPr>
              <w:t>OR</w:t>
            </w:r>
            <w:r>
              <w:rPr>
                <w:sz w:val="16"/>
                <w:szCs w:val="16"/>
                <w:lang w:val="en"/>
              </w:rPr>
              <w:t xml:space="preserve"> </w:t>
            </w:r>
            <w:r w:rsidRPr="00F94C95">
              <w:rPr>
                <w:sz w:val="16"/>
                <w:szCs w:val="16"/>
                <w:lang w:val="en"/>
              </w:rPr>
              <w:t>Level 3</w:t>
            </w:r>
            <w:r>
              <w:rPr>
                <w:sz w:val="16"/>
                <w:szCs w:val="16"/>
                <w:lang w:val="en"/>
              </w:rPr>
              <w:t xml:space="preserve"> qualification or above in a related discipline: Health Education, Youth Work, Social Care or equivalent</w:t>
            </w:r>
          </w:p>
        </w:tc>
        <w:tc>
          <w:tcPr>
            <w:tcW w:w="940" w:type="dxa"/>
            <w:shd w:val="clear" w:color="auto" w:fill="9CC2E5" w:themeFill="accent1" w:themeFillTint="99"/>
            <w:vAlign w:val="center"/>
          </w:tcPr>
          <w:p w:rsidR="00252958" w:rsidRPr="00125E4C" w:rsidRDefault="00252958" w:rsidP="00125E4C">
            <w:pPr>
              <w:jc w:val="center"/>
              <w:rPr>
                <w:sz w:val="16"/>
                <w:szCs w:val="16"/>
              </w:rPr>
            </w:pPr>
            <w:r w:rsidRPr="00125E4C">
              <w:rPr>
                <w:sz w:val="16"/>
                <w:szCs w:val="16"/>
              </w:rPr>
              <w:t>*</w:t>
            </w:r>
          </w:p>
        </w:tc>
        <w:tc>
          <w:tcPr>
            <w:tcW w:w="940" w:type="dxa"/>
            <w:shd w:val="clear" w:color="auto" w:fill="9CC2E5" w:themeFill="accent1" w:themeFillTint="99"/>
            <w:vAlign w:val="center"/>
          </w:tcPr>
          <w:p w:rsidR="00252958" w:rsidRPr="00125E4C" w:rsidRDefault="00252958" w:rsidP="00125E4C">
            <w:pPr>
              <w:jc w:val="center"/>
              <w:rPr>
                <w:sz w:val="16"/>
                <w:szCs w:val="16"/>
              </w:rPr>
            </w:pPr>
          </w:p>
        </w:tc>
      </w:tr>
      <w:tr w:rsidR="00252958" w:rsidRPr="00125E4C" w:rsidTr="006C49BE">
        <w:trPr>
          <w:trHeight w:hRule="exact" w:val="426"/>
          <w:jc w:val="center"/>
        </w:trPr>
        <w:tc>
          <w:tcPr>
            <w:tcW w:w="1478" w:type="dxa"/>
            <w:vMerge/>
            <w:shd w:val="clear" w:color="auto" w:fill="9CC2E5" w:themeFill="accent1" w:themeFillTint="99"/>
            <w:textDirection w:val="btLr"/>
            <w:vAlign w:val="center"/>
          </w:tcPr>
          <w:p w:rsidR="00252958" w:rsidRPr="00125E4C" w:rsidRDefault="00252958" w:rsidP="00125E4C">
            <w:pPr>
              <w:ind w:left="113" w:right="113"/>
              <w:jc w:val="center"/>
              <w:rPr>
                <w:b/>
                <w:sz w:val="16"/>
                <w:szCs w:val="16"/>
              </w:rPr>
            </w:pPr>
          </w:p>
        </w:tc>
        <w:tc>
          <w:tcPr>
            <w:tcW w:w="7125" w:type="dxa"/>
            <w:shd w:val="clear" w:color="auto" w:fill="9CC2E5" w:themeFill="accent1" w:themeFillTint="99"/>
            <w:vAlign w:val="center"/>
          </w:tcPr>
          <w:p w:rsidR="00252958" w:rsidRPr="00125E4C" w:rsidRDefault="00252958" w:rsidP="00252958">
            <w:pPr>
              <w:jc w:val="both"/>
              <w:rPr>
                <w:sz w:val="16"/>
                <w:szCs w:val="16"/>
              </w:rPr>
            </w:pPr>
            <w:proofErr w:type="spellStart"/>
            <w:r>
              <w:rPr>
                <w:sz w:val="16"/>
                <w:szCs w:val="16"/>
              </w:rPr>
              <w:t>SWiS</w:t>
            </w:r>
            <w:proofErr w:type="spellEnd"/>
            <w:r>
              <w:rPr>
                <w:sz w:val="16"/>
                <w:szCs w:val="16"/>
              </w:rPr>
              <w:t xml:space="preserve"> (Parent Support) Level 3</w:t>
            </w:r>
          </w:p>
        </w:tc>
        <w:tc>
          <w:tcPr>
            <w:tcW w:w="940" w:type="dxa"/>
            <w:shd w:val="clear" w:color="auto" w:fill="9CC2E5" w:themeFill="accent1" w:themeFillTint="99"/>
            <w:vAlign w:val="center"/>
          </w:tcPr>
          <w:p w:rsidR="00252958" w:rsidRPr="00125E4C" w:rsidRDefault="00252958" w:rsidP="00125E4C">
            <w:pPr>
              <w:jc w:val="center"/>
              <w:rPr>
                <w:sz w:val="16"/>
                <w:szCs w:val="16"/>
              </w:rPr>
            </w:pPr>
          </w:p>
        </w:tc>
        <w:tc>
          <w:tcPr>
            <w:tcW w:w="940" w:type="dxa"/>
            <w:shd w:val="clear" w:color="auto" w:fill="9CC2E5" w:themeFill="accent1" w:themeFillTint="99"/>
            <w:vAlign w:val="center"/>
          </w:tcPr>
          <w:p w:rsidR="00252958" w:rsidRPr="00125E4C" w:rsidRDefault="00252958" w:rsidP="00125E4C">
            <w:pPr>
              <w:jc w:val="center"/>
              <w:rPr>
                <w:sz w:val="16"/>
                <w:szCs w:val="16"/>
              </w:rPr>
            </w:pPr>
            <w:r>
              <w:rPr>
                <w:sz w:val="16"/>
                <w:szCs w:val="16"/>
              </w:rPr>
              <w:t>*</w:t>
            </w:r>
          </w:p>
        </w:tc>
      </w:tr>
      <w:tr w:rsidR="00252958" w:rsidRPr="00125E4C" w:rsidTr="006C49BE">
        <w:trPr>
          <w:trHeight w:hRule="exact" w:val="420"/>
          <w:jc w:val="center"/>
        </w:trPr>
        <w:tc>
          <w:tcPr>
            <w:tcW w:w="1478" w:type="dxa"/>
            <w:vMerge/>
            <w:shd w:val="clear" w:color="auto" w:fill="9CC2E5" w:themeFill="accent1" w:themeFillTint="99"/>
          </w:tcPr>
          <w:p w:rsidR="00252958" w:rsidRPr="00125E4C" w:rsidRDefault="00252958" w:rsidP="00125E4C">
            <w:pPr>
              <w:jc w:val="both"/>
              <w:rPr>
                <w:b/>
                <w:sz w:val="16"/>
                <w:szCs w:val="16"/>
              </w:rPr>
            </w:pPr>
          </w:p>
        </w:tc>
        <w:tc>
          <w:tcPr>
            <w:tcW w:w="7125" w:type="dxa"/>
            <w:shd w:val="clear" w:color="auto" w:fill="9CC2E5" w:themeFill="accent1" w:themeFillTint="99"/>
            <w:vAlign w:val="center"/>
          </w:tcPr>
          <w:p w:rsidR="00252958" w:rsidRPr="00125E4C" w:rsidRDefault="00252958" w:rsidP="00E84FD0">
            <w:pPr>
              <w:jc w:val="both"/>
              <w:rPr>
                <w:sz w:val="16"/>
                <w:szCs w:val="16"/>
              </w:rPr>
            </w:pPr>
            <w:r>
              <w:rPr>
                <w:sz w:val="16"/>
                <w:szCs w:val="16"/>
              </w:rPr>
              <w:t>Level 3 qualification WWP (NOS)</w:t>
            </w:r>
          </w:p>
        </w:tc>
        <w:tc>
          <w:tcPr>
            <w:tcW w:w="940" w:type="dxa"/>
            <w:shd w:val="clear" w:color="auto" w:fill="9CC2E5" w:themeFill="accent1" w:themeFillTint="99"/>
            <w:vAlign w:val="center"/>
          </w:tcPr>
          <w:p w:rsidR="00252958" w:rsidRPr="00125E4C" w:rsidRDefault="00252958" w:rsidP="00125E4C">
            <w:pPr>
              <w:jc w:val="center"/>
              <w:rPr>
                <w:sz w:val="16"/>
                <w:szCs w:val="16"/>
              </w:rPr>
            </w:pPr>
          </w:p>
        </w:tc>
        <w:tc>
          <w:tcPr>
            <w:tcW w:w="940" w:type="dxa"/>
            <w:shd w:val="clear" w:color="auto" w:fill="9CC2E5" w:themeFill="accent1" w:themeFillTint="99"/>
            <w:vAlign w:val="center"/>
          </w:tcPr>
          <w:p w:rsidR="00252958" w:rsidRPr="00125E4C" w:rsidRDefault="00252958" w:rsidP="00125E4C">
            <w:pPr>
              <w:jc w:val="center"/>
              <w:rPr>
                <w:sz w:val="16"/>
                <w:szCs w:val="16"/>
              </w:rPr>
            </w:pPr>
            <w:r>
              <w:rPr>
                <w:sz w:val="16"/>
                <w:szCs w:val="16"/>
              </w:rPr>
              <w:t>*</w:t>
            </w:r>
          </w:p>
        </w:tc>
      </w:tr>
      <w:tr w:rsidR="00252958" w:rsidRPr="00125E4C" w:rsidTr="006C49BE">
        <w:trPr>
          <w:trHeight w:hRule="exact" w:val="370"/>
          <w:jc w:val="center"/>
        </w:trPr>
        <w:tc>
          <w:tcPr>
            <w:tcW w:w="1478" w:type="dxa"/>
            <w:vMerge/>
            <w:shd w:val="clear" w:color="auto" w:fill="9CC2E5" w:themeFill="accent1" w:themeFillTint="99"/>
          </w:tcPr>
          <w:p w:rsidR="00252958" w:rsidRPr="00125E4C" w:rsidRDefault="00252958" w:rsidP="00125E4C">
            <w:pPr>
              <w:jc w:val="both"/>
              <w:rPr>
                <w:b/>
                <w:sz w:val="16"/>
                <w:szCs w:val="16"/>
              </w:rPr>
            </w:pPr>
          </w:p>
        </w:tc>
        <w:tc>
          <w:tcPr>
            <w:tcW w:w="7125" w:type="dxa"/>
            <w:shd w:val="clear" w:color="auto" w:fill="9CC2E5" w:themeFill="accent1" w:themeFillTint="99"/>
            <w:vAlign w:val="center"/>
          </w:tcPr>
          <w:p w:rsidR="00252958" w:rsidRDefault="00252958" w:rsidP="00E84FD0">
            <w:pPr>
              <w:jc w:val="both"/>
              <w:rPr>
                <w:sz w:val="16"/>
                <w:szCs w:val="16"/>
              </w:rPr>
            </w:pPr>
            <w:r>
              <w:rPr>
                <w:sz w:val="16"/>
                <w:szCs w:val="16"/>
              </w:rPr>
              <w:t>Other professional development in relation to working with children and families</w:t>
            </w:r>
          </w:p>
        </w:tc>
        <w:tc>
          <w:tcPr>
            <w:tcW w:w="940" w:type="dxa"/>
            <w:shd w:val="clear" w:color="auto" w:fill="9CC2E5" w:themeFill="accent1" w:themeFillTint="99"/>
            <w:vAlign w:val="center"/>
          </w:tcPr>
          <w:p w:rsidR="00252958" w:rsidRPr="00125E4C" w:rsidRDefault="00252958" w:rsidP="00125E4C">
            <w:pPr>
              <w:jc w:val="center"/>
              <w:rPr>
                <w:sz w:val="16"/>
                <w:szCs w:val="16"/>
              </w:rPr>
            </w:pPr>
          </w:p>
        </w:tc>
        <w:tc>
          <w:tcPr>
            <w:tcW w:w="940" w:type="dxa"/>
            <w:shd w:val="clear" w:color="auto" w:fill="9CC2E5" w:themeFill="accent1" w:themeFillTint="99"/>
            <w:vAlign w:val="center"/>
          </w:tcPr>
          <w:p w:rsidR="00252958" w:rsidRDefault="00252958" w:rsidP="00125E4C">
            <w:pPr>
              <w:jc w:val="center"/>
              <w:rPr>
                <w:sz w:val="16"/>
                <w:szCs w:val="16"/>
              </w:rPr>
            </w:pPr>
            <w:r>
              <w:rPr>
                <w:sz w:val="16"/>
                <w:szCs w:val="16"/>
              </w:rPr>
              <w:t>*</w:t>
            </w:r>
          </w:p>
        </w:tc>
      </w:tr>
      <w:tr w:rsidR="00C5194B" w:rsidRPr="00125E4C" w:rsidTr="006C49BE">
        <w:trPr>
          <w:trHeight w:hRule="exact" w:val="434"/>
          <w:jc w:val="center"/>
        </w:trPr>
        <w:tc>
          <w:tcPr>
            <w:tcW w:w="1478" w:type="dxa"/>
            <w:vMerge w:val="restart"/>
            <w:shd w:val="clear" w:color="auto" w:fill="FFE599" w:themeFill="accent4" w:themeFillTint="66"/>
            <w:textDirection w:val="btLr"/>
            <w:vAlign w:val="center"/>
          </w:tcPr>
          <w:p w:rsidR="00C5194B" w:rsidRPr="00125E4C" w:rsidRDefault="00C5194B" w:rsidP="00125E4C">
            <w:pPr>
              <w:ind w:left="113" w:right="113"/>
              <w:jc w:val="center"/>
              <w:rPr>
                <w:b/>
                <w:sz w:val="16"/>
                <w:szCs w:val="16"/>
              </w:rPr>
            </w:pPr>
            <w:r w:rsidRPr="00125E4C">
              <w:rPr>
                <w:b/>
                <w:sz w:val="16"/>
                <w:szCs w:val="16"/>
              </w:rPr>
              <w:t>Experience</w:t>
            </w:r>
          </w:p>
        </w:tc>
        <w:tc>
          <w:tcPr>
            <w:tcW w:w="7125" w:type="dxa"/>
            <w:shd w:val="clear" w:color="auto" w:fill="FFE599" w:themeFill="accent4" w:themeFillTint="66"/>
            <w:vAlign w:val="center"/>
          </w:tcPr>
          <w:p w:rsidR="00C5194B" w:rsidRPr="00125E4C" w:rsidRDefault="00C5194B" w:rsidP="00125E4C">
            <w:pPr>
              <w:jc w:val="both"/>
              <w:rPr>
                <w:sz w:val="16"/>
                <w:szCs w:val="16"/>
              </w:rPr>
            </w:pPr>
            <w:r>
              <w:rPr>
                <w:sz w:val="16"/>
                <w:szCs w:val="16"/>
              </w:rPr>
              <w:t>Working with families and children with complex needs and challenging situations</w:t>
            </w:r>
          </w:p>
        </w:tc>
        <w:tc>
          <w:tcPr>
            <w:tcW w:w="940" w:type="dxa"/>
            <w:shd w:val="clear" w:color="auto" w:fill="FFE599" w:themeFill="accent4" w:themeFillTint="66"/>
            <w:vAlign w:val="center"/>
          </w:tcPr>
          <w:p w:rsidR="00C5194B" w:rsidRPr="00125E4C" w:rsidRDefault="00C5194B" w:rsidP="00125E4C">
            <w:pPr>
              <w:jc w:val="center"/>
              <w:rPr>
                <w:sz w:val="16"/>
                <w:szCs w:val="16"/>
              </w:rPr>
            </w:pPr>
            <w:r w:rsidRPr="00125E4C">
              <w:rPr>
                <w:sz w:val="16"/>
                <w:szCs w:val="16"/>
              </w:rPr>
              <w:t>*</w:t>
            </w:r>
          </w:p>
        </w:tc>
        <w:tc>
          <w:tcPr>
            <w:tcW w:w="940" w:type="dxa"/>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370"/>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Pr="00125E4C" w:rsidRDefault="00C5194B" w:rsidP="00E84FD0">
            <w:pPr>
              <w:jc w:val="both"/>
              <w:rPr>
                <w:sz w:val="16"/>
                <w:szCs w:val="16"/>
              </w:rPr>
            </w:pPr>
            <w:r>
              <w:rPr>
                <w:sz w:val="16"/>
                <w:szCs w:val="16"/>
              </w:rPr>
              <w:t xml:space="preserve">Delivering individual or group based support </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20"/>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Pr="00125E4C" w:rsidRDefault="00C5194B" w:rsidP="00E84FD0">
            <w:pPr>
              <w:jc w:val="both"/>
              <w:rPr>
                <w:sz w:val="16"/>
                <w:szCs w:val="16"/>
              </w:rPr>
            </w:pPr>
            <w:r>
              <w:rPr>
                <w:sz w:val="16"/>
                <w:szCs w:val="16"/>
              </w:rPr>
              <w:t>Working within a family home to provide targeted support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14"/>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Pr="00125E4C" w:rsidRDefault="00C5194B" w:rsidP="00E84FD0">
            <w:pPr>
              <w:jc w:val="both"/>
              <w:rPr>
                <w:sz w:val="16"/>
                <w:szCs w:val="16"/>
              </w:rPr>
            </w:pPr>
            <w:r>
              <w:rPr>
                <w:sz w:val="16"/>
                <w:szCs w:val="16"/>
              </w:rPr>
              <w:t>Working within the field of education, social care and health or the voluntary sector</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35"/>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Default="00C5194B" w:rsidP="00C5194B">
            <w:pPr>
              <w:jc w:val="both"/>
              <w:rPr>
                <w:sz w:val="16"/>
                <w:szCs w:val="16"/>
              </w:rPr>
            </w:pPr>
            <w:r>
              <w:rPr>
                <w:sz w:val="16"/>
                <w:szCs w:val="16"/>
              </w:rPr>
              <w:t>Experience of single assessment procedures</w:t>
            </w:r>
            <w:r w:rsidR="00CF52D9">
              <w:rPr>
                <w:sz w:val="16"/>
                <w:szCs w:val="16"/>
              </w:rPr>
              <w:t xml:space="preserve"> and carrying out Early Help Assessment</w:t>
            </w:r>
          </w:p>
        </w:tc>
        <w:tc>
          <w:tcPr>
            <w:tcW w:w="940" w:type="dxa"/>
            <w:tcBorders>
              <w:bottom w:val="single" w:sz="4" w:space="0" w:color="auto"/>
            </w:tcBorders>
            <w:shd w:val="clear" w:color="auto" w:fill="FFE599" w:themeFill="accent4" w:themeFillTint="66"/>
            <w:vAlign w:val="center"/>
          </w:tcPr>
          <w:p w:rsidR="00C5194B"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23"/>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Default="00C5194B" w:rsidP="00E84FD0">
            <w:pPr>
              <w:jc w:val="both"/>
              <w:rPr>
                <w:sz w:val="16"/>
                <w:szCs w:val="16"/>
              </w:rPr>
            </w:pPr>
            <w:r>
              <w:rPr>
                <w:sz w:val="16"/>
                <w:szCs w:val="16"/>
              </w:rPr>
              <w:t xml:space="preserve">Taking on the Lead Professional role and </w:t>
            </w:r>
            <w:r w:rsidR="00CF52D9">
              <w:rPr>
                <w:sz w:val="16"/>
                <w:szCs w:val="16"/>
              </w:rPr>
              <w:t>coordinating Team Around the Family</w:t>
            </w:r>
            <w:r>
              <w:rPr>
                <w:sz w:val="16"/>
                <w:szCs w:val="16"/>
              </w:rPr>
              <w:t xml:space="preserve"> meetings</w:t>
            </w:r>
          </w:p>
        </w:tc>
        <w:tc>
          <w:tcPr>
            <w:tcW w:w="940" w:type="dxa"/>
            <w:tcBorders>
              <w:bottom w:val="single" w:sz="4" w:space="0" w:color="auto"/>
            </w:tcBorders>
            <w:shd w:val="clear" w:color="auto" w:fill="FFE599" w:themeFill="accent4" w:themeFillTint="66"/>
            <w:vAlign w:val="center"/>
          </w:tcPr>
          <w:p w:rsidR="00C5194B"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18"/>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Default="00C5194B" w:rsidP="00E84FD0">
            <w:pPr>
              <w:jc w:val="both"/>
              <w:rPr>
                <w:sz w:val="16"/>
                <w:szCs w:val="16"/>
              </w:rPr>
            </w:pPr>
            <w:r>
              <w:rPr>
                <w:sz w:val="16"/>
                <w:szCs w:val="16"/>
              </w:rPr>
              <w:t>Knowledge and experience of parenting delivering programmes</w:t>
            </w:r>
          </w:p>
        </w:tc>
        <w:tc>
          <w:tcPr>
            <w:tcW w:w="940" w:type="dxa"/>
            <w:tcBorders>
              <w:bottom w:val="single" w:sz="4" w:space="0" w:color="auto"/>
            </w:tcBorders>
            <w:shd w:val="clear" w:color="auto" w:fill="FFE599" w:themeFill="accent4" w:themeFillTint="66"/>
            <w:vAlign w:val="center"/>
          </w:tcPr>
          <w:p w:rsidR="00C5194B"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39"/>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Default="00C5194B" w:rsidP="00E84FD0">
            <w:pPr>
              <w:jc w:val="both"/>
              <w:rPr>
                <w:sz w:val="16"/>
                <w:szCs w:val="16"/>
              </w:rPr>
            </w:pPr>
            <w:r>
              <w:rPr>
                <w:sz w:val="16"/>
                <w:szCs w:val="16"/>
              </w:rPr>
              <w:t>Experience of operating in a multi-agency environment</w:t>
            </w:r>
          </w:p>
        </w:tc>
        <w:tc>
          <w:tcPr>
            <w:tcW w:w="940" w:type="dxa"/>
            <w:tcBorders>
              <w:bottom w:val="single" w:sz="4" w:space="0" w:color="auto"/>
            </w:tcBorders>
            <w:shd w:val="clear" w:color="auto" w:fill="FFE599" w:themeFill="accent4" w:themeFillTint="66"/>
            <w:vAlign w:val="center"/>
          </w:tcPr>
          <w:p w:rsidR="00C5194B" w:rsidRDefault="00C5194B" w:rsidP="00125E4C">
            <w:pPr>
              <w:jc w:val="center"/>
              <w:rPr>
                <w:sz w:val="16"/>
                <w:szCs w:val="16"/>
              </w:rPr>
            </w:pPr>
            <w:r>
              <w:rPr>
                <w:sz w:val="16"/>
                <w:szCs w:val="16"/>
              </w:rPr>
              <w:t>*</w:t>
            </w: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p>
        </w:tc>
      </w:tr>
      <w:tr w:rsidR="00C5194B" w:rsidRPr="00125E4C" w:rsidTr="006C49BE">
        <w:trPr>
          <w:trHeight w:hRule="exact" w:val="420"/>
          <w:jc w:val="center"/>
        </w:trPr>
        <w:tc>
          <w:tcPr>
            <w:tcW w:w="1478" w:type="dxa"/>
            <w:vMerge/>
            <w:shd w:val="clear" w:color="auto" w:fill="FFE599" w:themeFill="accent4" w:themeFillTint="66"/>
          </w:tcPr>
          <w:p w:rsidR="00C5194B" w:rsidRPr="00125E4C" w:rsidRDefault="00C5194B" w:rsidP="00125E4C">
            <w:pPr>
              <w:jc w:val="both"/>
              <w:rPr>
                <w:b/>
                <w:sz w:val="16"/>
                <w:szCs w:val="16"/>
              </w:rPr>
            </w:pPr>
          </w:p>
        </w:tc>
        <w:tc>
          <w:tcPr>
            <w:tcW w:w="7125" w:type="dxa"/>
            <w:tcBorders>
              <w:bottom w:val="single" w:sz="4" w:space="0" w:color="auto"/>
            </w:tcBorders>
            <w:shd w:val="clear" w:color="auto" w:fill="FFE599" w:themeFill="accent4" w:themeFillTint="66"/>
            <w:vAlign w:val="center"/>
          </w:tcPr>
          <w:p w:rsidR="00C5194B" w:rsidRDefault="00C5194B" w:rsidP="00E84FD0">
            <w:pPr>
              <w:jc w:val="both"/>
              <w:rPr>
                <w:sz w:val="16"/>
                <w:szCs w:val="16"/>
              </w:rPr>
            </w:pPr>
            <w:r>
              <w:rPr>
                <w:sz w:val="16"/>
                <w:szCs w:val="16"/>
              </w:rPr>
              <w:t>Experience of solution focussed methods of intervention</w:t>
            </w:r>
          </w:p>
        </w:tc>
        <w:tc>
          <w:tcPr>
            <w:tcW w:w="940" w:type="dxa"/>
            <w:tcBorders>
              <w:bottom w:val="single" w:sz="4" w:space="0" w:color="auto"/>
            </w:tcBorders>
            <w:shd w:val="clear" w:color="auto" w:fill="FFE599" w:themeFill="accent4" w:themeFillTint="66"/>
            <w:vAlign w:val="center"/>
          </w:tcPr>
          <w:p w:rsidR="00C5194B" w:rsidRDefault="00C5194B" w:rsidP="00125E4C">
            <w:pPr>
              <w:jc w:val="center"/>
              <w:rPr>
                <w:sz w:val="16"/>
                <w:szCs w:val="16"/>
              </w:rPr>
            </w:pPr>
          </w:p>
        </w:tc>
        <w:tc>
          <w:tcPr>
            <w:tcW w:w="940" w:type="dxa"/>
            <w:tcBorders>
              <w:bottom w:val="single" w:sz="4" w:space="0" w:color="auto"/>
            </w:tcBorders>
            <w:shd w:val="clear" w:color="auto" w:fill="FFE599" w:themeFill="accent4" w:themeFillTint="66"/>
            <w:vAlign w:val="center"/>
          </w:tcPr>
          <w:p w:rsidR="00C5194B" w:rsidRPr="00125E4C" w:rsidRDefault="00C5194B" w:rsidP="00125E4C">
            <w:pPr>
              <w:jc w:val="center"/>
              <w:rPr>
                <w:sz w:val="16"/>
                <w:szCs w:val="16"/>
              </w:rPr>
            </w:pPr>
            <w:r>
              <w:rPr>
                <w:sz w:val="16"/>
                <w:szCs w:val="16"/>
              </w:rPr>
              <w:t>*</w:t>
            </w:r>
          </w:p>
        </w:tc>
      </w:tr>
      <w:tr w:rsidR="00C5194B" w:rsidRPr="00125E4C" w:rsidTr="006C49BE">
        <w:trPr>
          <w:trHeight w:hRule="exact" w:val="390"/>
          <w:jc w:val="center"/>
        </w:trPr>
        <w:tc>
          <w:tcPr>
            <w:tcW w:w="1478" w:type="dxa"/>
            <w:vMerge w:val="restart"/>
            <w:shd w:val="clear" w:color="auto" w:fill="F7CAAC" w:themeFill="accent2" w:themeFillTint="66"/>
            <w:textDirection w:val="btLr"/>
            <w:vAlign w:val="center"/>
          </w:tcPr>
          <w:p w:rsidR="00C5194B" w:rsidRPr="00125E4C" w:rsidRDefault="00C5194B" w:rsidP="00125E4C">
            <w:pPr>
              <w:ind w:left="113" w:right="113"/>
              <w:jc w:val="center"/>
              <w:rPr>
                <w:b/>
                <w:sz w:val="16"/>
                <w:szCs w:val="16"/>
              </w:rPr>
            </w:pPr>
            <w:r>
              <w:rPr>
                <w:b/>
                <w:sz w:val="16"/>
                <w:szCs w:val="16"/>
              </w:rPr>
              <w:t>Knowledge and understanding</w:t>
            </w:r>
          </w:p>
        </w:tc>
        <w:tc>
          <w:tcPr>
            <w:tcW w:w="7125" w:type="dxa"/>
            <w:shd w:val="clear" w:color="auto" w:fill="F7CAAC" w:themeFill="accent2" w:themeFillTint="66"/>
            <w:vAlign w:val="center"/>
          </w:tcPr>
          <w:p w:rsidR="00C5194B" w:rsidRPr="00125E4C" w:rsidRDefault="00C5194B" w:rsidP="00125E4C">
            <w:pPr>
              <w:jc w:val="both"/>
              <w:rPr>
                <w:sz w:val="16"/>
                <w:szCs w:val="16"/>
              </w:rPr>
            </w:pPr>
            <w:r>
              <w:rPr>
                <w:sz w:val="16"/>
                <w:szCs w:val="16"/>
              </w:rPr>
              <w:t>The social and emotional factors that affect a child’s capacity to learn</w:t>
            </w:r>
          </w:p>
        </w:tc>
        <w:tc>
          <w:tcPr>
            <w:tcW w:w="940" w:type="dxa"/>
            <w:shd w:val="clear" w:color="auto" w:fill="F7CAAC" w:themeFill="accent2" w:themeFillTint="66"/>
            <w:vAlign w:val="center"/>
          </w:tcPr>
          <w:p w:rsidR="00C5194B" w:rsidRPr="00125E4C" w:rsidRDefault="00C5194B" w:rsidP="00125E4C">
            <w:pPr>
              <w:jc w:val="center"/>
              <w:rPr>
                <w:sz w:val="16"/>
                <w:szCs w:val="16"/>
              </w:rPr>
            </w:pPr>
            <w:r w:rsidRPr="00125E4C">
              <w:rPr>
                <w:sz w:val="16"/>
                <w:szCs w:val="16"/>
              </w:rPr>
              <w:t>*</w:t>
            </w:r>
          </w:p>
        </w:tc>
        <w:tc>
          <w:tcPr>
            <w:tcW w:w="940" w:type="dxa"/>
            <w:shd w:val="clear" w:color="auto" w:fill="F7CAAC" w:themeFill="accent2" w:themeFillTint="66"/>
            <w:vAlign w:val="center"/>
          </w:tcPr>
          <w:p w:rsidR="00C5194B" w:rsidRPr="00125E4C" w:rsidRDefault="00C5194B" w:rsidP="00125E4C">
            <w:pPr>
              <w:jc w:val="center"/>
              <w:rPr>
                <w:sz w:val="16"/>
                <w:szCs w:val="16"/>
              </w:rPr>
            </w:pPr>
          </w:p>
        </w:tc>
      </w:tr>
      <w:tr w:rsidR="00C5194B" w:rsidRPr="00125E4C" w:rsidTr="006C49BE">
        <w:trPr>
          <w:trHeight w:hRule="exact" w:val="424"/>
          <w:jc w:val="center"/>
        </w:trPr>
        <w:tc>
          <w:tcPr>
            <w:tcW w:w="1478" w:type="dxa"/>
            <w:vMerge/>
            <w:shd w:val="clear" w:color="auto" w:fill="F7CAAC" w:themeFill="accent2" w:themeFillTint="66"/>
          </w:tcPr>
          <w:p w:rsidR="00C5194B" w:rsidRPr="00125E4C" w:rsidRDefault="00C5194B" w:rsidP="00125E4C">
            <w:pPr>
              <w:jc w:val="both"/>
              <w:rPr>
                <w:b/>
                <w:sz w:val="16"/>
                <w:szCs w:val="16"/>
              </w:rPr>
            </w:pPr>
          </w:p>
        </w:tc>
        <w:tc>
          <w:tcPr>
            <w:tcW w:w="7125" w:type="dxa"/>
            <w:shd w:val="clear" w:color="auto" w:fill="F7CAAC" w:themeFill="accent2" w:themeFillTint="66"/>
            <w:vAlign w:val="center"/>
          </w:tcPr>
          <w:p w:rsidR="00C5194B" w:rsidRPr="00125E4C" w:rsidRDefault="00C5194B" w:rsidP="00125E4C">
            <w:pPr>
              <w:jc w:val="both"/>
              <w:rPr>
                <w:sz w:val="16"/>
                <w:szCs w:val="16"/>
              </w:rPr>
            </w:pPr>
            <w:r>
              <w:rPr>
                <w:sz w:val="16"/>
                <w:szCs w:val="16"/>
              </w:rPr>
              <w:t>Available support services and referral routes</w:t>
            </w:r>
          </w:p>
        </w:tc>
        <w:tc>
          <w:tcPr>
            <w:tcW w:w="940" w:type="dxa"/>
            <w:shd w:val="clear" w:color="auto" w:fill="F7CAAC" w:themeFill="accent2" w:themeFillTint="66"/>
            <w:vAlign w:val="center"/>
          </w:tcPr>
          <w:p w:rsidR="00C5194B" w:rsidRPr="00125E4C" w:rsidRDefault="00C5194B" w:rsidP="00125E4C">
            <w:pPr>
              <w:jc w:val="center"/>
              <w:rPr>
                <w:sz w:val="16"/>
                <w:szCs w:val="16"/>
              </w:rPr>
            </w:pPr>
            <w:r w:rsidRPr="00125E4C">
              <w:rPr>
                <w:sz w:val="16"/>
                <w:szCs w:val="16"/>
              </w:rPr>
              <w:t>*</w:t>
            </w:r>
          </w:p>
        </w:tc>
        <w:tc>
          <w:tcPr>
            <w:tcW w:w="940" w:type="dxa"/>
            <w:shd w:val="clear" w:color="auto" w:fill="F7CAAC" w:themeFill="accent2" w:themeFillTint="66"/>
            <w:vAlign w:val="center"/>
          </w:tcPr>
          <w:p w:rsidR="00C5194B" w:rsidRPr="00125E4C" w:rsidRDefault="00C5194B" w:rsidP="00125E4C">
            <w:pPr>
              <w:jc w:val="center"/>
              <w:rPr>
                <w:sz w:val="16"/>
                <w:szCs w:val="16"/>
              </w:rPr>
            </w:pPr>
          </w:p>
        </w:tc>
      </w:tr>
      <w:tr w:rsidR="00C5194B" w:rsidRPr="00125E4C" w:rsidTr="006C49BE">
        <w:trPr>
          <w:trHeight w:hRule="exact" w:val="430"/>
          <w:jc w:val="center"/>
        </w:trPr>
        <w:tc>
          <w:tcPr>
            <w:tcW w:w="1478" w:type="dxa"/>
            <w:vMerge/>
            <w:shd w:val="clear" w:color="auto" w:fill="F7CAAC" w:themeFill="accent2" w:themeFillTint="66"/>
          </w:tcPr>
          <w:p w:rsidR="00C5194B" w:rsidRPr="00125E4C" w:rsidRDefault="00C5194B" w:rsidP="00125E4C">
            <w:pPr>
              <w:jc w:val="both"/>
              <w:rPr>
                <w:b/>
                <w:sz w:val="16"/>
                <w:szCs w:val="16"/>
              </w:rPr>
            </w:pPr>
          </w:p>
        </w:tc>
        <w:tc>
          <w:tcPr>
            <w:tcW w:w="7125" w:type="dxa"/>
            <w:shd w:val="clear" w:color="auto" w:fill="F7CAAC" w:themeFill="accent2" w:themeFillTint="66"/>
            <w:vAlign w:val="center"/>
          </w:tcPr>
          <w:p w:rsidR="00C5194B" w:rsidRPr="00125E4C" w:rsidRDefault="00C5194B" w:rsidP="00E84FD0">
            <w:pPr>
              <w:jc w:val="both"/>
              <w:rPr>
                <w:sz w:val="16"/>
                <w:szCs w:val="16"/>
              </w:rPr>
            </w:pPr>
            <w:r>
              <w:rPr>
                <w:sz w:val="16"/>
                <w:szCs w:val="16"/>
              </w:rPr>
              <w:t>Complex issues families may experience e.g. domestic violence, debt, housing issues</w:t>
            </w:r>
          </w:p>
        </w:tc>
        <w:tc>
          <w:tcPr>
            <w:tcW w:w="940" w:type="dxa"/>
            <w:shd w:val="clear" w:color="auto" w:fill="F7CAAC" w:themeFill="accent2" w:themeFillTint="66"/>
            <w:vAlign w:val="center"/>
          </w:tcPr>
          <w:p w:rsidR="00C5194B" w:rsidRPr="00125E4C" w:rsidRDefault="00C5194B" w:rsidP="00125E4C">
            <w:pPr>
              <w:jc w:val="center"/>
              <w:rPr>
                <w:sz w:val="16"/>
                <w:szCs w:val="16"/>
              </w:rPr>
            </w:pPr>
            <w:r w:rsidRPr="00125E4C">
              <w:rPr>
                <w:sz w:val="16"/>
                <w:szCs w:val="16"/>
              </w:rPr>
              <w:t>*</w:t>
            </w:r>
          </w:p>
        </w:tc>
        <w:tc>
          <w:tcPr>
            <w:tcW w:w="940" w:type="dxa"/>
            <w:shd w:val="clear" w:color="auto" w:fill="F7CAAC" w:themeFill="accent2" w:themeFillTint="66"/>
            <w:vAlign w:val="center"/>
          </w:tcPr>
          <w:p w:rsidR="00C5194B" w:rsidRPr="00125E4C" w:rsidRDefault="00C5194B" w:rsidP="00125E4C">
            <w:pPr>
              <w:jc w:val="center"/>
              <w:rPr>
                <w:sz w:val="16"/>
                <w:szCs w:val="16"/>
              </w:rPr>
            </w:pPr>
          </w:p>
        </w:tc>
      </w:tr>
      <w:tr w:rsidR="00C5194B" w:rsidRPr="00125E4C" w:rsidTr="006C49BE">
        <w:trPr>
          <w:trHeight w:hRule="exact" w:val="422"/>
          <w:jc w:val="center"/>
        </w:trPr>
        <w:tc>
          <w:tcPr>
            <w:tcW w:w="1478" w:type="dxa"/>
            <w:vMerge/>
            <w:shd w:val="clear" w:color="auto" w:fill="F7CAAC" w:themeFill="accent2" w:themeFillTint="66"/>
          </w:tcPr>
          <w:p w:rsidR="00C5194B" w:rsidRPr="00125E4C" w:rsidRDefault="00C5194B" w:rsidP="00125E4C">
            <w:pPr>
              <w:jc w:val="both"/>
              <w:rPr>
                <w:b/>
                <w:sz w:val="16"/>
                <w:szCs w:val="16"/>
              </w:rPr>
            </w:pPr>
          </w:p>
        </w:tc>
        <w:tc>
          <w:tcPr>
            <w:tcW w:w="7125" w:type="dxa"/>
            <w:shd w:val="clear" w:color="auto" w:fill="F7CAAC" w:themeFill="accent2" w:themeFillTint="66"/>
            <w:vAlign w:val="center"/>
          </w:tcPr>
          <w:p w:rsidR="00C5194B" w:rsidRDefault="00C5194B" w:rsidP="00E84FD0">
            <w:pPr>
              <w:jc w:val="both"/>
              <w:rPr>
                <w:sz w:val="16"/>
                <w:szCs w:val="16"/>
              </w:rPr>
            </w:pPr>
            <w:r>
              <w:rPr>
                <w:sz w:val="16"/>
                <w:szCs w:val="16"/>
              </w:rPr>
              <w:t>Safeguarding issues</w:t>
            </w:r>
          </w:p>
        </w:tc>
        <w:tc>
          <w:tcPr>
            <w:tcW w:w="940" w:type="dxa"/>
            <w:shd w:val="clear" w:color="auto" w:fill="F7CAAC" w:themeFill="accent2" w:themeFillTint="66"/>
            <w:vAlign w:val="center"/>
          </w:tcPr>
          <w:p w:rsidR="00C5194B" w:rsidRPr="00125E4C" w:rsidRDefault="00C5194B" w:rsidP="00125E4C">
            <w:pPr>
              <w:jc w:val="center"/>
              <w:rPr>
                <w:sz w:val="16"/>
                <w:szCs w:val="16"/>
              </w:rPr>
            </w:pPr>
            <w:r>
              <w:rPr>
                <w:sz w:val="16"/>
                <w:szCs w:val="16"/>
              </w:rPr>
              <w:t>*</w:t>
            </w:r>
          </w:p>
        </w:tc>
        <w:tc>
          <w:tcPr>
            <w:tcW w:w="940" w:type="dxa"/>
            <w:shd w:val="clear" w:color="auto" w:fill="F7CAAC" w:themeFill="accent2" w:themeFillTint="66"/>
            <w:vAlign w:val="center"/>
          </w:tcPr>
          <w:p w:rsidR="00C5194B" w:rsidRPr="00125E4C" w:rsidRDefault="00C5194B" w:rsidP="00125E4C">
            <w:pPr>
              <w:jc w:val="center"/>
              <w:rPr>
                <w:sz w:val="16"/>
                <w:szCs w:val="16"/>
              </w:rPr>
            </w:pPr>
          </w:p>
        </w:tc>
      </w:tr>
      <w:tr w:rsidR="009C296E" w:rsidRPr="00141C31" w:rsidTr="006C49BE">
        <w:trPr>
          <w:trHeight w:hRule="exact" w:val="422"/>
          <w:jc w:val="center"/>
        </w:trPr>
        <w:tc>
          <w:tcPr>
            <w:tcW w:w="1478" w:type="dxa"/>
            <w:vMerge/>
            <w:shd w:val="clear" w:color="auto" w:fill="F7CAAC" w:themeFill="accent2" w:themeFillTint="66"/>
          </w:tcPr>
          <w:p w:rsidR="009C296E" w:rsidRPr="00125E4C" w:rsidRDefault="009C296E" w:rsidP="00125E4C">
            <w:pPr>
              <w:jc w:val="both"/>
              <w:rPr>
                <w:b/>
                <w:sz w:val="16"/>
                <w:szCs w:val="16"/>
              </w:rPr>
            </w:pPr>
          </w:p>
        </w:tc>
        <w:tc>
          <w:tcPr>
            <w:tcW w:w="7125" w:type="dxa"/>
            <w:shd w:val="clear" w:color="auto" w:fill="F7CAAC" w:themeFill="accent2" w:themeFillTint="66"/>
            <w:vAlign w:val="center"/>
          </w:tcPr>
          <w:p w:rsidR="009C296E" w:rsidRPr="009C296E" w:rsidRDefault="009C296E" w:rsidP="00E84FD0">
            <w:pPr>
              <w:jc w:val="both"/>
              <w:rPr>
                <w:sz w:val="16"/>
                <w:szCs w:val="16"/>
                <w:highlight w:val="yellow"/>
              </w:rPr>
            </w:pPr>
            <w:r w:rsidRPr="00141C31">
              <w:rPr>
                <w:sz w:val="16"/>
                <w:szCs w:val="16"/>
              </w:rPr>
              <w:t>School attendance procedures</w:t>
            </w:r>
          </w:p>
        </w:tc>
        <w:tc>
          <w:tcPr>
            <w:tcW w:w="940" w:type="dxa"/>
            <w:shd w:val="clear" w:color="auto" w:fill="F7CAAC" w:themeFill="accent2" w:themeFillTint="66"/>
            <w:vAlign w:val="center"/>
          </w:tcPr>
          <w:p w:rsidR="009C296E" w:rsidRPr="009C296E" w:rsidRDefault="009C296E" w:rsidP="00125E4C">
            <w:pPr>
              <w:jc w:val="center"/>
              <w:rPr>
                <w:sz w:val="16"/>
                <w:szCs w:val="16"/>
                <w:highlight w:val="yellow"/>
              </w:rPr>
            </w:pPr>
          </w:p>
        </w:tc>
        <w:tc>
          <w:tcPr>
            <w:tcW w:w="940" w:type="dxa"/>
            <w:shd w:val="clear" w:color="auto" w:fill="F7CAAC" w:themeFill="accent2" w:themeFillTint="66"/>
            <w:vAlign w:val="center"/>
          </w:tcPr>
          <w:p w:rsidR="009C296E" w:rsidRPr="00141C31" w:rsidRDefault="009C296E" w:rsidP="009C296E">
            <w:pPr>
              <w:pStyle w:val="ListParagraph"/>
              <w:numPr>
                <w:ilvl w:val="0"/>
                <w:numId w:val="27"/>
              </w:numPr>
              <w:jc w:val="center"/>
              <w:rPr>
                <w:sz w:val="16"/>
                <w:szCs w:val="16"/>
              </w:rPr>
            </w:pPr>
          </w:p>
        </w:tc>
      </w:tr>
      <w:tr w:rsidR="00C5194B" w:rsidRPr="00125E4C" w:rsidTr="006C49BE">
        <w:trPr>
          <w:trHeight w:hRule="exact" w:val="428"/>
          <w:jc w:val="center"/>
        </w:trPr>
        <w:tc>
          <w:tcPr>
            <w:tcW w:w="1478" w:type="dxa"/>
            <w:vMerge/>
            <w:shd w:val="clear" w:color="auto" w:fill="F7CAAC" w:themeFill="accent2" w:themeFillTint="66"/>
          </w:tcPr>
          <w:p w:rsidR="00C5194B" w:rsidRPr="00125E4C" w:rsidRDefault="00C5194B" w:rsidP="00125E4C">
            <w:pPr>
              <w:jc w:val="both"/>
              <w:rPr>
                <w:b/>
                <w:sz w:val="16"/>
                <w:szCs w:val="16"/>
              </w:rPr>
            </w:pPr>
          </w:p>
        </w:tc>
        <w:tc>
          <w:tcPr>
            <w:tcW w:w="7125" w:type="dxa"/>
            <w:shd w:val="clear" w:color="auto" w:fill="F7CAAC" w:themeFill="accent2" w:themeFillTint="66"/>
            <w:vAlign w:val="center"/>
          </w:tcPr>
          <w:p w:rsidR="00C5194B" w:rsidRDefault="00C5194B" w:rsidP="00E84FD0">
            <w:pPr>
              <w:jc w:val="both"/>
              <w:rPr>
                <w:sz w:val="16"/>
                <w:szCs w:val="16"/>
              </w:rPr>
            </w:pPr>
            <w:r>
              <w:rPr>
                <w:sz w:val="16"/>
                <w:szCs w:val="16"/>
              </w:rPr>
              <w:t>A variety of methods to engage families</w:t>
            </w:r>
          </w:p>
        </w:tc>
        <w:tc>
          <w:tcPr>
            <w:tcW w:w="940" w:type="dxa"/>
            <w:shd w:val="clear" w:color="auto" w:fill="F7CAAC" w:themeFill="accent2" w:themeFillTint="66"/>
            <w:vAlign w:val="center"/>
          </w:tcPr>
          <w:p w:rsidR="00C5194B" w:rsidRPr="00125E4C" w:rsidRDefault="00C5194B" w:rsidP="00125E4C">
            <w:pPr>
              <w:jc w:val="center"/>
              <w:rPr>
                <w:sz w:val="16"/>
                <w:szCs w:val="16"/>
              </w:rPr>
            </w:pPr>
            <w:r>
              <w:rPr>
                <w:sz w:val="16"/>
                <w:szCs w:val="16"/>
              </w:rPr>
              <w:t>*</w:t>
            </w:r>
          </w:p>
        </w:tc>
        <w:tc>
          <w:tcPr>
            <w:tcW w:w="940" w:type="dxa"/>
            <w:shd w:val="clear" w:color="auto" w:fill="F7CAAC" w:themeFill="accent2" w:themeFillTint="66"/>
            <w:vAlign w:val="center"/>
          </w:tcPr>
          <w:p w:rsidR="00C5194B" w:rsidRPr="00125E4C" w:rsidRDefault="00C5194B" w:rsidP="00125E4C">
            <w:pPr>
              <w:jc w:val="center"/>
              <w:rPr>
                <w:sz w:val="16"/>
                <w:szCs w:val="16"/>
              </w:rPr>
            </w:pPr>
          </w:p>
        </w:tc>
      </w:tr>
      <w:tr w:rsidR="006C49BE" w:rsidRPr="00125E4C" w:rsidTr="006C49BE">
        <w:trPr>
          <w:trHeight w:hRule="exact" w:val="428"/>
          <w:jc w:val="center"/>
        </w:trPr>
        <w:tc>
          <w:tcPr>
            <w:tcW w:w="1478" w:type="dxa"/>
            <w:vMerge w:val="restart"/>
            <w:shd w:val="clear" w:color="auto" w:fill="C9C9C9" w:themeFill="accent3" w:themeFillTint="99"/>
            <w:textDirection w:val="btLr"/>
            <w:vAlign w:val="center"/>
          </w:tcPr>
          <w:p w:rsidR="006C49BE" w:rsidRPr="00125E4C" w:rsidRDefault="006C49BE" w:rsidP="00FF44C4">
            <w:pPr>
              <w:ind w:left="113" w:right="113"/>
              <w:jc w:val="center"/>
              <w:rPr>
                <w:b/>
                <w:sz w:val="16"/>
                <w:szCs w:val="16"/>
              </w:rPr>
            </w:pPr>
            <w:r>
              <w:rPr>
                <w:b/>
                <w:sz w:val="16"/>
                <w:szCs w:val="16"/>
              </w:rPr>
              <w:t>Skills and Abilities</w:t>
            </w:r>
          </w:p>
        </w:tc>
        <w:tc>
          <w:tcPr>
            <w:tcW w:w="7125" w:type="dxa"/>
            <w:shd w:val="clear" w:color="auto" w:fill="C9C9C9" w:themeFill="accent3" w:themeFillTint="99"/>
            <w:vAlign w:val="center"/>
          </w:tcPr>
          <w:p w:rsidR="006C49BE" w:rsidRDefault="006C49BE" w:rsidP="00FF44C4">
            <w:pPr>
              <w:jc w:val="both"/>
              <w:rPr>
                <w:sz w:val="16"/>
                <w:szCs w:val="16"/>
              </w:rPr>
            </w:pPr>
            <w:r>
              <w:rPr>
                <w:sz w:val="16"/>
                <w:szCs w:val="16"/>
              </w:rPr>
              <w:t>Able to relate to young people and adults in an empathetic manner</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Deal with difficult situations and/or individuals in a calm, fair but effective manner</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Deal with sensitive issues in a confidential manner</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Prioritise workloads and work to deadlines</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CF52D9" w:rsidP="00E84FD0">
            <w:pPr>
              <w:jc w:val="both"/>
              <w:rPr>
                <w:sz w:val="16"/>
                <w:szCs w:val="16"/>
              </w:rPr>
            </w:pPr>
            <w:r>
              <w:rPr>
                <w:sz w:val="16"/>
                <w:szCs w:val="16"/>
              </w:rPr>
              <w:t xml:space="preserve">Work as part of a team and </w:t>
            </w:r>
            <w:r w:rsidR="006C49BE">
              <w:rPr>
                <w:sz w:val="16"/>
                <w:szCs w:val="16"/>
              </w:rPr>
              <w:t>use own initiative as required</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Work flexibly and manage own time to best effect</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Report and account to line manager as appropriate</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FF44C4">
            <w:pPr>
              <w:jc w:val="both"/>
              <w:rPr>
                <w:sz w:val="16"/>
                <w:szCs w:val="16"/>
              </w:rPr>
            </w:pPr>
            <w:r>
              <w:rPr>
                <w:sz w:val="16"/>
                <w:szCs w:val="16"/>
              </w:rPr>
              <w:t>Demonstrate awareness/commitment to upholding equal opportunity policies</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Maintain an effective record keeping system</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Good ICT skills</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8"/>
          <w:jc w:val="center"/>
        </w:trPr>
        <w:tc>
          <w:tcPr>
            <w:tcW w:w="1478" w:type="dxa"/>
            <w:vMerge/>
            <w:shd w:val="clear" w:color="auto" w:fill="C9C9C9" w:themeFill="accent3" w:themeFillTint="99"/>
          </w:tcPr>
          <w:p w:rsidR="006C49BE" w:rsidRPr="00125E4C" w:rsidRDefault="006C49BE" w:rsidP="00125E4C">
            <w:pPr>
              <w:jc w:val="both"/>
              <w:rPr>
                <w:b/>
                <w:sz w:val="16"/>
                <w:szCs w:val="16"/>
              </w:rPr>
            </w:pPr>
          </w:p>
        </w:tc>
        <w:tc>
          <w:tcPr>
            <w:tcW w:w="7125" w:type="dxa"/>
            <w:shd w:val="clear" w:color="auto" w:fill="C9C9C9" w:themeFill="accent3" w:themeFillTint="99"/>
            <w:vAlign w:val="center"/>
          </w:tcPr>
          <w:p w:rsidR="006C49BE" w:rsidRDefault="006C49BE" w:rsidP="00E84FD0">
            <w:pPr>
              <w:jc w:val="both"/>
              <w:rPr>
                <w:sz w:val="16"/>
                <w:szCs w:val="16"/>
              </w:rPr>
            </w:pPr>
            <w:r>
              <w:rPr>
                <w:sz w:val="16"/>
                <w:szCs w:val="16"/>
              </w:rPr>
              <w:t>Access to a car or access to a means of mobility support (if driving, must have a current, valid driving licence and appropriate insurance)</w:t>
            </w:r>
          </w:p>
        </w:tc>
        <w:tc>
          <w:tcPr>
            <w:tcW w:w="940" w:type="dxa"/>
            <w:shd w:val="clear" w:color="auto" w:fill="C9C9C9" w:themeFill="accent3" w:themeFillTint="99"/>
            <w:vAlign w:val="center"/>
          </w:tcPr>
          <w:p w:rsidR="006C49BE" w:rsidRDefault="006C49BE" w:rsidP="00125E4C">
            <w:pPr>
              <w:jc w:val="center"/>
              <w:rPr>
                <w:sz w:val="16"/>
                <w:szCs w:val="16"/>
              </w:rPr>
            </w:pPr>
            <w:r>
              <w:rPr>
                <w:sz w:val="16"/>
                <w:szCs w:val="16"/>
              </w:rPr>
              <w:t>*</w:t>
            </w:r>
          </w:p>
        </w:tc>
        <w:tc>
          <w:tcPr>
            <w:tcW w:w="940" w:type="dxa"/>
            <w:shd w:val="clear" w:color="auto" w:fill="C9C9C9" w:themeFill="accent3" w:themeFillTint="99"/>
            <w:vAlign w:val="center"/>
          </w:tcPr>
          <w:p w:rsidR="006C49BE" w:rsidRPr="00125E4C" w:rsidRDefault="006C49BE" w:rsidP="00125E4C">
            <w:pPr>
              <w:jc w:val="center"/>
              <w:rPr>
                <w:sz w:val="16"/>
                <w:szCs w:val="16"/>
              </w:rPr>
            </w:pPr>
          </w:p>
        </w:tc>
      </w:tr>
      <w:tr w:rsidR="006C49BE" w:rsidRPr="00125E4C" w:rsidTr="006C49BE">
        <w:trPr>
          <w:trHeight w:hRule="exact" w:val="420"/>
          <w:jc w:val="center"/>
        </w:trPr>
        <w:tc>
          <w:tcPr>
            <w:tcW w:w="1478" w:type="dxa"/>
            <w:vMerge w:val="restart"/>
            <w:shd w:val="clear" w:color="auto" w:fill="C5E0B3" w:themeFill="accent6" w:themeFillTint="66"/>
            <w:textDirection w:val="btLr"/>
            <w:vAlign w:val="center"/>
          </w:tcPr>
          <w:p w:rsidR="006C49BE" w:rsidRPr="00125E4C" w:rsidRDefault="006C49BE" w:rsidP="00125E4C">
            <w:pPr>
              <w:ind w:left="113" w:right="113"/>
              <w:jc w:val="center"/>
              <w:rPr>
                <w:b/>
                <w:sz w:val="16"/>
                <w:szCs w:val="16"/>
              </w:rPr>
            </w:pPr>
            <w:r w:rsidRPr="00125E4C">
              <w:rPr>
                <w:b/>
                <w:sz w:val="16"/>
                <w:szCs w:val="16"/>
              </w:rPr>
              <w:t>Personal Attributes</w:t>
            </w:r>
          </w:p>
        </w:tc>
        <w:tc>
          <w:tcPr>
            <w:tcW w:w="7125" w:type="dxa"/>
            <w:shd w:val="clear" w:color="auto" w:fill="C5E0B3" w:themeFill="accent6" w:themeFillTint="66"/>
            <w:vAlign w:val="center"/>
          </w:tcPr>
          <w:p w:rsidR="006C49BE" w:rsidRPr="00125E4C" w:rsidRDefault="006C49BE" w:rsidP="00125E4C">
            <w:pPr>
              <w:jc w:val="both"/>
              <w:rPr>
                <w:sz w:val="16"/>
                <w:szCs w:val="16"/>
              </w:rPr>
            </w:pPr>
            <w:r>
              <w:rPr>
                <w:sz w:val="16"/>
                <w:szCs w:val="16"/>
              </w:rPr>
              <w:t>Empathy.</w:t>
            </w:r>
          </w:p>
        </w:tc>
        <w:tc>
          <w:tcPr>
            <w:tcW w:w="940" w:type="dxa"/>
            <w:shd w:val="clear" w:color="auto" w:fill="C5E0B3" w:themeFill="accent6" w:themeFillTint="66"/>
            <w:vAlign w:val="center"/>
          </w:tcPr>
          <w:p w:rsidR="006C49BE" w:rsidRPr="00125E4C" w:rsidRDefault="006C49BE" w:rsidP="00125E4C">
            <w:pPr>
              <w:jc w:val="center"/>
              <w:rPr>
                <w:sz w:val="16"/>
                <w:szCs w:val="16"/>
              </w:rPr>
            </w:pPr>
            <w:r w:rsidRPr="00125E4C">
              <w:rPr>
                <w:sz w:val="16"/>
                <w:szCs w:val="16"/>
              </w:rPr>
              <w:t>*</w:t>
            </w:r>
          </w:p>
        </w:tc>
        <w:tc>
          <w:tcPr>
            <w:tcW w:w="940" w:type="dxa"/>
            <w:shd w:val="clear" w:color="auto" w:fill="C5E0B3" w:themeFill="accent6" w:themeFillTint="66"/>
            <w:vAlign w:val="center"/>
          </w:tcPr>
          <w:p w:rsidR="006C49BE" w:rsidRPr="00125E4C" w:rsidRDefault="006C49BE" w:rsidP="00125E4C">
            <w:pPr>
              <w:jc w:val="center"/>
              <w:rPr>
                <w:sz w:val="16"/>
                <w:szCs w:val="16"/>
              </w:rPr>
            </w:pPr>
          </w:p>
        </w:tc>
      </w:tr>
      <w:tr w:rsidR="006C49BE" w:rsidRPr="00125E4C" w:rsidTr="006C49BE">
        <w:trPr>
          <w:trHeight w:hRule="exact" w:val="426"/>
          <w:jc w:val="center"/>
        </w:trPr>
        <w:tc>
          <w:tcPr>
            <w:tcW w:w="1478" w:type="dxa"/>
            <w:vMerge/>
            <w:shd w:val="clear" w:color="auto" w:fill="C5E0B3" w:themeFill="accent6" w:themeFillTint="66"/>
          </w:tcPr>
          <w:p w:rsidR="006C49BE" w:rsidRPr="00125E4C" w:rsidRDefault="006C49BE" w:rsidP="00125E4C">
            <w:pPr>
              <w:jc w:val="both"/>
              <w:rPr>
                <w:sz w:val="16"/>
                <w:szCs w:val="16"/>
              </w:rPr>
            </w:pPr>
          </w:p>
        </w:tc>
        <w:tc>
          <w:tcPr>
            <w:tcW w:w="7125" w:type="dxa"/>
            <w:shd w:val="clear" w:color="auto" w:fill="C5E0B3" w:themeFill="accent6" w:themeFillTint="66"/>
            <w:vAlign w:val="center"/>
          </w:tcPr>
          <w:p w:rsidR="006C49BE" w:rsidRPr="00125E4C" w:rsidRDefault="006C49BE" w:rsidP="00125E4C">
            <w:pPr>
              <w:jc w:val="both"/>
              <w:rPr>
                <w:sz w:val="16"/>
                <w:szCs w:val="16"/>
              </w:rPr>
            </w:pPr>
            <w:r>
              <w:rPr>
                <w:sz w:val="16"/>
                <w:szCs w:val="16"/>
              </w:rPr>
              <w:t>Resilience and tenacity</w:t>
            </w:r>
          </w:p>
        </w:tc>
        <w:tc>
          <w:tcPr>
            <w:tcW w:w="940" w:type="dxa"/>
            <w:shd w:val="clear" w:color="auto" w:fill="C5E0B3" w:themeFill="accent6" w:themeFillTint="66"/>
            <w:vAlign w:val="center"/>
          </w:tcPr>
          <w:p w:rsidR="006C49BE" w:rsidRPr="00125E4C" w:rsidRDefault="006C49BE" w:rsidP="00125E4C">
            <w:pPr>
              <w:jc w:val="center"/>
              <w:rPr>
                <w:sz w:val="16"/>
                <w:szCs w:val="16"/>
              </w:rPr>
            </w:pPr>
            <w:r w:rsidRPr="00125E4C">
              <w:rPr>
                <w:sz w:val="16"/>
                <w:szCs w:val="16"/>
              </w:rPr>
              <w:t>*</w:t>
            </w:r>
          </w:p>
        </w:tc>
        <w:tc>
          <w:tcPr>
            <w:tcW w:w="940" w:type="dxa"/>
            <w:shd w:val="clear" w:color="auto" w:fill="C5E0B3" w:themeFill="accent6" w:themeFillTint="66"/>
            <w:vAlign w:val="center"/>
          </w:tcPr>
          <w:p w:rsidR="006C49BE" w:rsidRPr="00125E4C" w:rsidRDefault="006C49BE" w:rsidP="00125E4C">
            <w:pPr>
              <w:jc w:val="center"/>
              <w:rPr>
                <w:sz w:val="16"/>
                <w:szCs w:val="16"/>
              </w:rPr>
            </w:pPr>
          </w:p>
        </w:tc>
      </w:tr>
      <w:tr w:rsidR="006C49BE" w:rsidRPr="00125E4C" w:rsidTr="006C49BE">
        <w:trPr>
          <w:trHeight w:hRule="exact" w:val="493"/>
          <w:jc w:val="center"/>
        </w:trPr>
        <w:tc>
          <w:tcPr>
            <w:tcW w:w="1478" w:type="dxa"/>
            <w:vMerge/>
            <w:shd w:val="clear" w:color="auto" w:fill="C5E0B3" w:themeFill="accent6" w:themeFillTint="66"/>
          </w:tcPr>
          <w:p w:rsidR="006C49BE" w:rsidRPr="00125E4C" w:rsidRDefault="006C49BE" w:rsidP="00125E4C">
            <w:pPr>
              <w:jc w:val="both"/>
              <w:rPr>
                <w:sz w:val="16"/>
                <w:szCs w:val="16"/>
              </w:rPr>
            </w:pPr>
          </w:p>
        </w:tc>
        <w:tc>
          <w:tcPr>
            <w:tcW w:w="7125" w:type="dxa"/>
            <w:shd w:val="clear" w:color="auto" w:fill="C5E0B3" w:themeFill="accent6" w:themeFillTint="66"/>
            <w:vAlign w:val="center"/>
          </w:tcPr>
          <w:p w:rsidR="006C49BE" w:rsidRPr="00125E4C" w:rsidRDefault="006C49BE" w:rsidP="00125E4C">
            <w:pPr>
              <w:jc w:val="both"/>
              <w:rPr>
                <w:sz w:val="16"/>
                <w:szCs w:val="16"/>
              </w:rPr>
            </w:pPr>
            <w:r>
              <w:rPr>
                <w:sz w:val="16"/>
                <w:szCs w:val="16"/>
              </w:rPr>
              <w:t>Non-judgemental attitude towards people</w:t>
            </w:r>
          </w:p>
        </w:tc>
        <w:tc>
          <w:tcPr>
            <w:tcW w:w="940" w:type="dxa"/>
            <w:shd w:val="clear" w:color="auto" w:fill="C5E0B3" w:themeFill="accent6" w:themeFillTint="66"/>
            <w:vAlign w:val="center"/>
          </w:tcPr>
          <w:p w:rsidR="006C49BE" w:rsidRPr="00125E4C" w:rsidRDefault="006C49BE" w:rsidP="00125E4C">
            <w:pPr>
              <w:jc w:val="center"/>
              <w:rPr>
                <w:sz w:val="16"/>
                <w:szCs w:val="16"/>
              </w:rPr>
            </w:pPr>
            <w:r w:rsidRPr="00125E4C">
              <w:rPr>
                <w:sz w:val="16"/>
                <w:szCs w:val="16"/>
              </w:rPr>
              <w:t>*</w:t>
            </w:r>
          </w:p>
        </w:tc>
        <w:tc>
          <w:tcPr>
            <w:tcW w:w="940" w:type="dxa"/>
            <w:shd w:val="clear" w:color="auto" w:fill="C5E0B3" w:themeFill="accent6" w:themeFillTint="66"/>
            <w:vAlign w:val="center"/>
          </w:tcPr>
          <w:p w:rsidR="006C49BE" w:rsidRPr="00125E4C" w:rsidRDefault="006C49BE" w:rsidP="00125E4C">
            <w:pPr>
              <w:jc w:val="center"/>
              <w:rPr>
                <w:sz w:val="16"/>
                <w:szCs w:val="16"/>
              </w:rPr>
            </w:pPr>
          </w:p>
        </w:tc>
      </w:tr>
      <w:tr w:rsidR="006C49BE" w:rsidRPr="00125E4C" w:rsidTr="006C49BE">
        <w:trPr>
          <w:trHeight w:hRule="exact" w:val="493"/>
          <w:jc w:val="center"/>
        </w:trPr>
        <w:tc>
          <w:tcPr>
            <w:tcW w:w="1478" w:type="dxa"/>
            <w:vMerge/>
            <w:shd w:val="clear" w:color="auto" w:fill="C5E0B3" w:themeFill="accent6" w:themeFillTint="66"/>
          </w:tcPr>
          <w:p w:rsidR="006C49BE" w:rsidRPr="00125E4C" w:rsidRDefault="006C49BE" w:rsidP="00125E4C">
            <w:pPr>
              <w:jc w:val="both"/>
              <w:rPr>
                <w:sz w:val="16"/>
                <w:szCs w:val="16"/>
              </w:rPr>
            </w:pPr>
          </w:p>
        </w:tc>
        <w:tc>
          <w:tcPr>
            <w:tcW w:w="7125" w:type="dxa"/>
            <w:shd w:val="clear" w:color="auto" w:fill="C5E0B3" w:themeFill="accent6" w:themeFillTint="66"/>
            <w:vAlign w:val="center"/>
          </w:tcPr>
          <w:p w:rsidR="006C49BE" w:rsidRDefault="006C49BE" w:rsidP="00125E4C">
            <w:pPr>
              <w:jc w:val="both"/>
              <w:rPr>
                <w:sz w:val="16"/>
                <w:szCs w:val="16"/>
              </w:rPr>
            </w:pPr>
            <w:r>
              <w:rPr>
                <w:sz w:val="16"/>
                <w:szCs w:val="16"/>
              </w:rPr>
              <w:t>Positive and innovative approach</w:t>
            </w:r>
          </w:p>
        </w:tc>
        <w:tc>
          <w:tcPr>
            <w:tcW w:w="940" w:type="dxa"/>
            <w:shd w:val="clear" w:color="auto" w:fill="C5E0B3" w:themeFill="accent6" w:themeFillTint="66"/>
            <w:vAlign w:val="center"/>
          </w:tcPr>
          <w:p w:rsidR="006C49BE" w:rsidRPr="00125E4C" w:rsidRDefault="006C49BE" w:rsidP="00125E4C">
            <w:pPr>
              <w:jc w:val="center"/>
              <w:rPr>
                <w:sz w:val="16"/>
                <w:szCs w:val="16"/>
              </w:rPr>
            </w:pPr>
            <w:r>
              <w:rPr>
                <w:sz w:val="16"/>
                <w:szCs w:val="16"/>
              </w:rPr>
              <w:t>*</w:t>
            </w:r>
          </w:p>
        </w:tc>
        <w:tc>
          <w:tcPr>
            <w:tcW w:w="940" w:type="dxa"/>
            <w:shd w:val="clear" w:color="auto" w:fill="C5E0B3" w:themeFill="accent6" w:themeFillTint="66"/>
            <w:vAlign w:val="center"/>
          </w:tcPr>
          <w:p w:rsidR="006C49BE" w:rsidRPr="00125E4C" w:rsidRDefault="006C49BE" w:rsidP="00125E4C">
            <w:pPr>
              <w:jc w:val="center"/>
              <w:rPr>
                <w:sz w:val="16"/>
                <w:szCs w:val="16"/>
              </w:rPr>
            </w:pPr>
          </w:p>
        </w:tc>
      </w:tr>
      <w:tr w:rsidR="006C49BE" w:rsidRPr="00125E4C" w:rsidTr="006C49BE">
        <w:trPr>
          <w:trHeight w:hRule="exact" w:val="493"/>
          <w:jc w:val="center"/>
        </w:trPr>
        <w:tc>
          <w:tcPr>
            <w:tcW w:w="1478" w:type="dxa"/>
            <w:vMerge/>
            <w:shd w:val="clear" w:color="auto" w:fill="C5E0B3" w:themeFill="accent6" w:themeFillTint="66"/>
          </w:tcPr>
          <w:p w:rsidR="006C49BE" w:rsidRPr="00125E4C" w:rsidRDefault="006C49BE" w:rsidP="00125E4C">
            <w:pPr>
              <w:jc w:val="both"/>
              <w:rPr>
                <w:sz w:val="16"/>
                <w:szCs w:val="16"/>
              </w:rPr>
            </w:pPr>
          </w:p>
        </w:tc>
        <w:tc>
          <w:tcPr>
            <w:tcW w:w="7125" w:type="dxa"/>
            <w:shd w:val="clear" w:color="auto" w:fill="C5E0B3" w:themeFill="accent6" w:themeFillTint="66"/>
            <w:vAlign w:val="center"/>
          </w:tcPr>
          <w:p w:rsidR="006C49BE" w:rsidRDefault="006C49BE" w:rsidP="00125E4C">
            <w:pPr>
              <w:jc w:val="both"/>
              <w:rPr>
                <w:sz w:val="16"/>
                <w:szCs w:val="16"/>
              </w:rPr>
            </w:pPr>
            <w:r>
              <w:rPr>
                <w:sz w:val="16"/>
                <w:szCs w:val="16"/>
              </w:rPr>
              <w:t>Ability to persist and cope with failure/rejection by clients</w:t>
            </w:r>
          </w:p>
        </w:tc>
        <w:tc>
          <w:tcPr>
            <w:tcW w:w="940" w:type="dxa"/>
            <w:shd w:val="clear" w:color="auto" w:fill="C5E0B3" w:themeFill="accent6" w:themeFillTint="66"/>
            <w:vAlign w:val="center"/>
          </w:tcPr>
          <w:p w:rsidR="006C49BE" w:rsidRPr="00125E4C" w:rsidRDefault="006C49BE" w:rsidP="00125E4C">
            <w:pPr>
              <w:jc w:val="center"/>
              <w:rPr>
                <w:sz w:val="16"/>
                <w:szCs w:val="16"/>
              </w:rPr>
            </w:pPr>
          </w:p>
        </w:tc>
        <w:tc>
          <w:tcPr>
            <w:tcW w:w="940" w:type="dxa"/>
            <w:shd w:val="clear" w:color="auto" w:fill="C5E0B3" w:themeFill="accent6" w:themeFillTint="66"/>
            <w:vAlign w:val="center"/>
          </w:tcPr>
          <w:p w:rsidR="006C49BE" w:rsidRPr="00125E4C" w:rsidRDefault="006C49BE" w:rsidP="00125E4C">
            <w:pPr>
              <w:jc w:val="center"/>
              <w:rPr>
                <w:sz w:val="16"/>
                <w:szCs w:val="16"/>
              </w:rPr>
            </w:pPr>
            <w:r>
              <w:rPr>
                <w:sz w:val="16"/>
                <w:szCs w:val="16"/>
              </w:rPr>
              <w:t>*</w:t>
            </w:r>
          </w:p>
        </w:tc>
      </w:tr>
    </w:tbl>
    <w:p w:rsidR="00125E4C" w:rsidRPr="00125E4C" w:rsidRDefault="00125E4C" w:rsidP="00125E4C">
      <w:pPr>
        <w:jc w:val="both"/>
        <w:rPr>
          <w:sz w:val="2"/>
        </w:rPr>
      </w:pPr>
    </w:p>
    <w:p w:rsidR="00BA4165" w:rsidRDefault="00BA4165" w:rsidP="00125E4C">
      <w:pPr>
        <w:spacing w:after="0" w:line="240" w:lineRule="auto"/>
        <w:rPr>
          <w:sz w:val="24"/>
          <w:szCs w:val="24"/>
        </w:rPr>
      </w:pPr>
    </w:p>
    <w:p w:rsidR="00125E4C" w:rsidRPr="00125E4C" w:rsidRDefault="00125E4C" w:rsidP="00125E4C">
      <w:pPr>
        <w:spacing w:after="0" w:line="240" w:lineRule="auto"/>
        <w:rPr>
          <w:sz w:val="24"/>
          <w:szCs w:val="24"/>
        </w:rPr>
      </w:pPr>
      <w:r w:rsidRPr="00125E4C">
        <w:rPr>
          <w:sz w:val="24"/>
          <w:szCs w:val="24"/>
        </w:rPr>
        <w:t>Assessment against the criteria outlined above will be through the Applicati</w:t>
      </w:r>
      <w:r w:rsidR="008B366F">
        <w:rPr>
          <w:sz w:val="24"/>
          <w:szCs w:val="24"/>
        </w:rPr>
        <w:t xml:space="preserve">on Form, Letter of Application, </w:t>
      </w:r>
      <w:r w:rsidRPr="00125E4C">
        <w:rPr>
          <w:sz w:val="24"/>
          <w:szCs w:val="24"/>
        </w:rPr>
        <w:t>Interview Process and References.  In addition to candidates’ ability to perform the duties of the post, the interview will also explore issues relating to safeguarding</w:t>
      </w:r>
      <w:r w:rsidR="008B366F">
        <w:rPr>
          <w:sz w:val="24"/>
          <w:szCs w:val="24"/>
        </w:rPr>
        <w:t>.</w:t>
      </w:r>
    </w:p>
    <w:p w:rsidR="00DF1153" w:rsidRPr="00125E4C" w:rsidRDefault="00DF1153" w:rsidP="008B366F">
      <w:pPr>
        <w:contextualSpacing/>
        <w:jc w:val="both"/>
        <w:rPr>
          <w:sz w:val="24"/>
          <w:szCs w:val="24"/>
        </w:rPr>
      </w:pPr>
    </w:p>
    <w:p w:rsidR="00125E4C" w:rsidRPr="00125E4C" w:rsidRDefault="00125E4C" w:rsidP="00125E4C">
      <w:pPr>
        <w:jc w:val="both"/>
        <w:rPr>
          <w:sz w:val="24"/>
          <w:szCs w:val="24"/>
        </w:rPr>
      </w:pPr>
      <w:r w:rsidRPr="00125E4C">
        <w:rPr>
          <w:sz w:val="24"/>
          <w:szCs w:val="24"/>
        </w:rPr>
        <w:t>Any relevant issues from references will be taken up at interview.</w:t>
      </w:r>
    </w:p>
    <w:p w:rsidR="007E5378" w:rsidRDefault="007E5378">
      <w:pPr>
        <w:rPr>
          <w:color w:val="7030A0"/>
          <w:sz w:val="40"/>
        </w:rPr>
      </w:pPr>
      <w:r>
        <w:rPr>
          <w:color w:val="7030A0"/>
          <w:sz w:val="40"/>
        </w:rPr>
        <w:br w:type="page"/>
      </w:r>
    </w:p>
    <w:p w:rsidR="00BB0624" w:rsidRPr="00955392" w:rsidRDefault="00BB0624" w:rsidP="00BB0624">
      <w:pPr>
        <w:jc w:val="right"/>
        <w:rPr>
          <w:sz w:val="24"/>
        </w:rPr>
      </w:pPr>
      <w:r>
        <w:rPr>
          <w:color w:val="7030A0"/>
          <w:sz w:val="40"/>
        </w:rPr>
        <w:lastRenderedPageBreak/>
        <w:t>APPLICATION</w:t>
      </w:r>
    </w:p>
    <w:p w:rsidR="00BB0624" w:rsidRPr="00955392" w:rsidRDefault="00BB0624" w:rsidP="00BB0624">
      <w:pPr>
        <w:pBdr>
          <w:bottom w:val="single" w:sz="12" w:space="1" w:color="auto"/>
        </w:pBdr>
        <w:rPr>
          <w:sz w:val="16"/>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p>
    <w:p w:rsidR="00BB0624" w:rsidRPr="00BA4165" w:rsidRDefault="00BB0624" w:rsidP="00BA4165">
      <w:pPr>
        <w:jc w:val="both"/>
        <w:rPr>
          <w:sz w:val="24"/>
        </w:rPr>
      </w:pPr>
      <w:r w:rsidRPr="00BA4165">
        <w:rPr>
          <w:sz w:val="24"/>
        </w:rPr>
        <w:t xml:space="preserve">The letter of application should be no more than </w:t>
      </w:r>
      <w:r w:rsidR="00FD4D53">
        <w:rPr>
          <w:sz w:val="24"/>
        </w:rPr>
        <w:t>two sides</w:t>
      </w:r>
      <w:r w:rsidRPr="00BA4165">
        <w:rPr>
          <w:sz w:val="24"/>
        </w:rPr>
        <w:t xml:space="preserve"> of A4 and should set out the particular strengths that you would bring to the post</w:t>
      </w:r>
      <w:r w:rsidR="00BA4165" w:rsidRPr="00BA4165">
        <w:rPr>
          <w:sz w:val="24"/>
        </w:rPr>
        <w:t xml:space="preserve"> and</w:t>
      </w:r>
      <w:r w:rsidRPr="00BA4165">
        <w:rPr>
          <w:sz w:val="24"/>
        </w:rPr>
        <w:t xml:space="preserve"> how you fee</w:t>
      </w:r>
      <w:r w:rsidR="00387A9B" w:rsidRPr="00BA4165">
        <w:rPr>
          <w:sz w:val="24"/>
        </w:rPr>
        <w:t>l you meet the criteria outline</w:t>
      </w:r>
      <w:r w:rsidRPr="00BA4165">
        <w:rPr>
          <w:sz w:val="24"/>
        </w:rPr>
        <w:t>d</w:t>
      </w:r>
      <w:r w:rsidR="00387A9B" w:rsidRPr="00BA4165">
        <w:rPr>
          <w:sz w:val="24"/>
        </w:rPr>
        <w:t xml:space="preserve"> </w:t>
      </w:r>
      <w:r w:rsidRPr="00BA4165">
        <w:rPr>
          <w:sz w:val="24"/>
        </w:rPr>
        <w:t xml:space="preserve">in the job description and person specification </w:t>
      </w:r>
    </w:p>
    <w:p w:rsidR="00BB0624" w:rsidRDefault="00BB0624" w:rsidP="00BB0624">
      <w:pPr>
        <w:jc w:val="both"/>
        <w:rPr>
          <w:sz w:val="24"/>
        </w:rPr>
      </w:pPr>
      <w:r>
        <w:rPr>
          <w:sz w:val="24"/>
        </w:rPr>
        <w:t xml:space="preserve">Completed applications must be received by the school by </w:t>
      </w:r>
      <w:r w:rsidR="002F7FF5">
        <w:rPr>
          <w:b/>
          <w:sz w:val="24"/>
        </w:rPr>
        <w:t>3</w:t>
      </w:r>
      <w:bookmarkStart w:id="0" w:name="_GoBack"/>
      <w:bookmarkEnd w:id="0"/>
      <w:r w:rsidR="002F7FF5" w:rsidRPr="002F7FF5">
        <w:rPr>
          <w:b/>
          <w:sz w:val="24"/>
        </w:rPr>
        <w:t>.00pm</w:t>
      </w:r>
      <w:r w:rsidR="002F7FF5">
        <w:rPr>
          <w:sz w:val="24"/>
        </w:rPr>
        <w:t xml:space="preserve"> </w:t>
      </w:r>
      <w:r w:rsidR="00125E4C" w:rsidRPr="00125E4C">
        <w:rPr>
          <w:b/>
          <w:sz w:val="24"/>
        </w:rPr>
        <w:t xml:space="preserve">on </w:t>
      </w:r>
      <w:r w:rsidR="002F7FF5">
        <w:rPr>
          <w:b/>
          <w:sz w:val="24"/>
        </w:rPr>
        <w:t>Tuesday 7</w:t>
      </w:r>
      <w:r w:rsidR="002F7FF5" w:rsidRPr="002F7FF5">
        <w:rPr>
          <w:b/>
          <w:sz w:val="24"/>
          <w:vertAlign w:val="superscript"/>
        </w:rPr>
        <w:t>th</w:t>
      </w:r>
      <w:r w:rsidR="002F7FF5">
        <w:rPr>
          <w:b/>
          <w:sz w:val="24"/>
        </w:rPr>
        <w:t xml:space="preserve"> June</w:t>
      </w:r>
      <w:r w:rsidR="00034D89">
        <w:rPr>
          <w:b/>
          <w:sz w:val="24"/>
        </w:rPr>
        <w:t xml:space="preserve"> 2016</w:t>
      </w:r>
      <w:r w:rsidR="00125E4C">
        <w:rPr>
          <w:sz w:val="24"/>
        </w:rPr>
        <w:t xml:space="preserve"> </w:t>
      </w:r>
      <w:r>
        <w:rPr>
          <w:sz w:val="24"/>
        </w:rPr>
        <w:t>addressed to:</w:t>
      </w:r>
    </w:p>
    <w:p w:rsidR="00BB0624" w:rsidRDefault="00BB0624" w:rsidP="00BB0624">
      <w:pPr>
        <w:spacing w:after="0" w:line="240" w:lineRule="auto"/>
        <w:jc w:val="both"/>
        <w:rPr>
          <w:sz w:val="24"/>
        </w:rPr>
      </w:pPr>
      <w:r>
        <w:rPr>
          <w:sz w:val="24"/>
        </w:rPr>
        <w:tab/>
      </w:r>
      <w:r w:rsidR="006C49BE">
        <w:rPr>
          <w:sz w:val="24"/>
        </w:rPr>
        <w:t>Mr P Gillis</w:t>
      </w:r>
    </w:p>
    <w:p w:rsidR="00BB0624" w:rsidRDefault="00BB0624" w:rsidP="00BB0624">
      <w:pPr>
        <w:spacing w:after="0" w:line="240" w:lineRule="auto"/>
        <w:ind w:firstLine="720"/>
        <w:jc w:val="both"/>
        <w:rPr>
          <w:sz w:val="24"/>
        </w:rPr>
      </w:pPr>
      <w:proofErr w:type="spellStart"/>
      <w:r>
        <w:rPr>
          <w:sz w:val="24"/>
        </w:rPr>
        <w:t>Headteacher</w:t>
      </w:r>
      <w:proofErr w:type="spellEnd"/>
    </w:p>
    <w:p w:rsidR="00BB0624" w:rsidRDefault="00BB0624" w:rsidP="00BB0624">
      <w:pPr>
        <w:spacing w:after="0" w:line="240" w:lineRule="auto"/>
        <w:ind w:firstLine="720"/>
        <w:jc w:val="both"/>
        <w:rPr>
          <w:sz w:val="24"/>
        </w:rPr>
      </w:pPr>
      <w:r>
        <w:rPr>
          <w:sz w:val="24"/>
        </w:rPr>
        <w:t>Whitworth park School and Sixth Form College</w:t>
      </w:r>
    </w:p>
    <w:p w:rsidR="00BB0624" w:rsidRDefault="00BB0624" w:rsidP="00BB0624">
      <w:pPr>
        <w:spacing w:after="0" w:line="240" w:lineRule="auto"/>
        <w:ind w:firstLine="720"/>
        <w:jc w:val="both"/>
        <w:rPr>
          <w:sz w:val="24"/>
        </w:rPr>
      </w:pPr>
      <w:r>
        <w:rPr>
          <w:sz w:val="24"/>
        </w:rPr>
        <w:t>Whitworth lane</w:t>
      </w:r>
    </w:p>
    <w:p w:rsidR="00BB0624" w:rsidRDefault="00BB0624" w:rsidP="00BB0624">
      <w:pPr>
        <w:spacing w:after="0" w:line="240" w:lineRule="auto"/>
        <w:ind w:firstLine="720"/>
        <w:jc w:val="both"/>
        <w:rPr>
          <w:sz w:val="24"/>
        </w:rPr>
      </w:pPr>
      <w:proofErr w:type="spellStart"/>
      <w:r>
        <w:rPr>
          <w:sz w:val="24"/>
        </w:rPr>
        <w:t>Spennymoor</w:t>
      </w:r>
      <w:proofErr w:type="spellEnd"/>
    </w:p>
    <w:p w:rsidR="00BB0624" w:rsidRDefault="00BB0624" w:rsidP="00BB0624">
      <w:pPr>
        <w:spacing w:after="0" w:line="240" w:lineRule="auto"/>
        <w:ind w:firstLine="720"/>
        <w:jc w:val="both"/>
        <w:rPr>
          <w:sz w:val="24"/>
        </w:rPr>
      </w:pPr>
      <w:r>
        <w:rPr>
          <w:sz w:val="24"/>
        </w:rPr>
        <w:t>County Durham</w:t>
      </w:r>
    </w:p>
    <w:p w:rsidR="00BB0624" w:rsidRDefault="00BB0624" w:rsidP="00BB0624">
      <w:pPr>
        <w:spacing w:after="0" w:line="240" w:lineRule="auto"/>
        <w:ind w:firstLine="720"/>
        <w:jc w:val="both"/>
        <w:rPr>
          <w:sz w:val="24"/>
        </w:rPr>
      </w:pPr>
      <w:r>
        <w:rPr>
          <w:sz w:val="24"/>
        </w:rPr>
        <w:t>DL16 7LN</w:t>
      </w:r>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proofErr w:type="gramStart"/>
      <w:r>
        <w:rPr>
          <w:sz w:val="24"/>
        </w:rPr>
        <w:t>or</w:t>
      </w:r>
      <w:proofErr w:type="gramEnd"/>
      <w:r>
        <w:rPr>
          <w:sz w:val="24"/>
        </w:rPr>
        <w:t xml:space="preserve"> by e-mail to the </w:t>
      </w:r>
      <w:proofErr w:type="spellStart"/>
      <w:r>
        <w:rPr>
          <w:sz w:val="24"/>
        </w:rPr>
        <w:t>Headteacher’s</w:t>
      </w:r>
      <w:proofErr w:type="spellEnd"/>
      <w:r>
        <w:rPr>
          <w:sz w:val="24"/>
        </w:rPr>
        <w:t xml:space="preserve"> </w:t>
      </w:r>
      <w:r w:rsidR="00797CC4">
        <w:rPr>
          <w:sz w:val="24"/>
        </w:rPr>
        <w:t>PA, Mrs J Woodward at:</w:t>
      </w:r>
      <w:r w:rsidR="00A47B75">
        <w:rPr>
          <w:sz w:val="24"/>
        </w:rPr>
        <w:t xml:space="preserve"> </w:t>
      </w:r>
      <w:r>
        <w:rPr>
          <w:sz w:val="24"/>
        </w:rPr>
        <w:tab/>
      </w:r>
      <w:hyperlink r:id="rId13" w:history="1">
        <w:r w:rsidRPr="004137F1">
          <w:rPr>
            <w:rStyle w:val="Hyperlink"/>
            <w:sz w:val="24"/>
          </w:rPr>
          <w:t>j.woodward@whitworthpark.org.uk</w:t>
        </w:r>
      </w:hyperlink>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r>
        <w:rPr>
          <w:sz w:val="24"/>
        </w:rPr>
        <w:t>If you have not heard from us within 4 weeks</w:t>
      </w:r>
      <w:r w:rsidR="006C49BE">
        <w:rPr>
          <w:sz w:val="24"/>
        </w:rPr>
        <w:t xml:space="preserve"> of the closing date</w:t>
      </w:r>
      <w:r>
        <w:rPr>
          <w:sz w:val="24"/>
        </w:rPr>
        <w:t xml:space="preserve"> please assume that you have been unsuccessful on this occasion. </w:t>
      </w:r>
    </w:p>
    <w:p w:rsidR="006F1D2C" w:rsidRDefault="006F1D2C" w:rsidP="00BB0624">
      <w:pPr>
        <w:spacing w:after="0" w:line="240" w:lineRule="auto"/>
        <w:jc w:val="both"/>
        <w:rPr>
          <w:sz w:val="24"/>
        </w:rPr>
      </w:pPr>
    </w:p>
    <w:p w:rsidR="006F1D2C" w:rsidRDefault="008B366F" w:rsidP="00BB0624">
      <w:pPr>
        <w:spacing w:after="0" w:line="240" w:lineRule="auto"/>
        <w:jc w:val="both"/>
        <w:rPr>
          <w:sz w:val="24"/>
        </w:rPr>
      </w:pPr>
      <w:r>
        <w:rPr>
          <w:sz w:val="24"/>
        </w:rPr>
        <w:t>Whitworth P</w:t>
      </w:r>
      <w:r w:rsidR="006F1D2C">
        <w:rPr>
          <w:sz w:val="24"/>
        </w:rPr>
        <w:t>ark School and Sixth Form College:</w:t>
      </w:r>
    </w:p>
    <w:p w:rsidR="006F1D2C" w:rsidRDefault="006F1D2C" w:rsidP="006F1D2C">
      <w:pPr>
        <w:pStyle w:val="ListParagraph"/>
        <w:numPr>
          <w:ilvl w:val="0"/>
          <w:numId w:val="3"/>
        </w:numPr>
        <w:spacing w:after="0" w:line="240" w:lineRule="auto"/>
        <w:jc w:val="both"/>
        <w:rPr>
          <w:sz w:val="24"/>
        </w:rPr>
      </w:pPr>
      <w:proofErr w:type="gramStart"/>
      <w:r>
        <w:rPr>
          <w:sz w:val="24"/>
        </w:rPr>
        <w:t>is</w:t>
      </w:r>
      <w:proofErr w:type="gramEnd"/>
      <w:r>
        <w:rPr>
          <w:sz w:val="24"/>
        </w:rPr>
        <w:t xml:space="preserve"> committed to the protection and safety of its students.  Appointment will be subject to</w:t>
      </w:r>
      <w:r w:rsidR="009A6EED">
        <w:rPr>
          <w:sz w:val="24"/>
        </w:rPr>
        <w:t xml:space="preserve"> an </w:t>
      </w:r>
      <w:r>
        <w:rPr>
          <w:sz w:val="24"/>
        </w:rPr>
        <w:t xml:space="preserve"> enhanced DBS check, satisfactory medical report and satisfactory references</w:t>
      </w:r>
    </w:p>
    <w:p w:rsidR="006F1D2C" w:rsidRDefault="006F1D2C" w:rsidP="006F1D2C">
      <w:pPr>
        <w:pStyle w:val="ListParagraph"/>
        <w:numPr>
          <w:ilvl w:val="0"/>
          <w:numId w:val="3"/>
        </w:numPr>
        <w:spacing w:after="0" w:line="240" w:lineRule="auto"/>
        <w:jc w:val="both"/>
        <w:rPr>
          <w:sz w:val="24"/>
        </w:rPr>
      </w:pPr>
      <w:r>
        <w:rPr>
          <w:sz w:val="24"/>
        </w:rPr>
        <w:t>is an Equal opportunity employer</w:t>
      </w:r>
    </w:p>
    <w:p w:rsidR="006F1D2C" w:rsidRDefault="006F1D2C" w:rsidP="006F1D2C">
      <w:pPr>
        <w:pStyle w:val="ListParagraph"/>
        <w:numPr>
          <w:ilvl w:val="0"/>
          <w:numId w:val="3"/>
        </w:numPr>
        <w:spacing w:after="0" w:line="240" w:lineRule="auto"/>
        <w:jc w:val="both"/>
        <w:rPr>
          <w:sz w:val="24"/>
        </w:rPr>
      </w:pPr>
      <w:r>
        <w:rPr>
          <w:sz w:val="24"/>
        </w:rPr>
        <w:t>o</w:t>
      </w:r>
      <w:r w:rsidRPr="006F1D2C">
        <w:rPr>
          <w:sz w:val="24"/>
        </w:rPr>
        <w:t>perates a strict no-smoking policy</w:t>
      </w:r>
    </w:p>
    <w:p w:rsidR="006F1D2C" w:rsidRDefault="006F1D2C" w:rsidP="006F1D2C">
      <w:pPr>
        <w:spacing w:after="0" w:line="240" w:lineRule="auto"/>
        <w:jc w:val="both"/>
        <w:rPr>
          <w:sz w:val="24"/>
        </w:rPr>
      </w:pPr>
    </w:p>
    <w:p w:rsidR="006F1D2C" w:rsidRPr="006F1D2C" w:rsidRDefault="009A6EED" w:rsidP="006F1D2C">
      <w:pPr>
        <w:spacing w:after="0" w:line="240" w:lineRule="auto"/>
        <w:jc w:val="both"/>
        <w:rPr>
          <w:sz w:val="24"/>
        </w:rPr>
      </w:pPr>
      <w:r>
        <w:rPr>
          <w:sz w:val="24"/>
        </w:rPr>
        <w:t>Unfortunately we are unable to acknowledge receipt of your application.</w:t>
      </w:r>
    </w:p>
    <w:sectPr w:rsidR="006F1D2C" w:rsidRPr="006F1D2C" w:rsidSect="00645BBB">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E2" w:rsidRDefault="00F203E2" w:rsidP="00FD6BDC">
      <w:pPr>
        <w:spacing w:after="0" w:line="240" w:lineRule="auto"/>
      </w:pPr>
      <w:r>
        <w:separator/>
      </w:r>
    </w:p>
  </w:endnote>
  <w:endnote w:type="continuationSeparator" w:id="0">
    <w:p w:rsidR="00F203E2" w:rsidRDefault="00F203E2"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06" w:rsidRPr="00FD6BDC" w:rsidRDefault="00E32706"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3D3E3E">
      <w:rPr>
        <w:color w:val="7030A0"/>
        <w:sz w:val="20"/>
        <w:szCs w:val="20"/>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E2" w:rsidRDefault="00F203E2" w:rsidP="00FD6BDC">
      <w:pPr>
        <w:spacing w:after="0" w:line="240" w:lineRule="auto"/>
      </w:pPr>
      <w:r>
        <w:separator/>
      </w:r>
    </w:p>
  </w:footnote>
  <w:footnote w:type="continuationSeparator" w:id="0">
    <w:p w:rsidR="00F203E2" w:rsidRDefault="00F203E2"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1DB63B3"/>
    <w:multiLevelType w:val="hybridMultilevel"/>
    <w:tmpl w:val="4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8226D"/>
    <w:multiLevelType w:val="hybridMultilevel"/>
    <w:tmpl w:val="D2BAA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8863C73"/>
    <w:multiLevelType w:val="hybridMultilevel"/>
    <w:tmpl w:val="B74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B7C07"/>
    <w:multiLevelType w:val="hybridMultilevel"/>
    <w:tmpl w:val="CFDCA15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BF85454"/>
    <w:multiLevelType w:val="hybridMultilevel"/>
    <w:tmpl w:val="0C6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2029D"/>
    <w:multiLevelType w:val="hybridMultilevel"/>
    <w:tmpl w:val="9620C0A2"/>
    <w:lvl w:ilvl="0" w:tplc="08090001">
      <w:start w:val="1"/>
      <w:numFmt w:val="bullet"/>
      <w:lvlText w:val=""/>
      <w:lvlJc w:val="left"/>
      <w:pPr>
        <w:ind w:left="786" w:hanging="360"/>
      </w:pPr>
      <w:rPr>
        <w:rFonts w:ascii="Symbol" w:hAnsi="Symbol" w:hint="default"/>
      </w:rPr>
    </w:lvl>
    <w:lvl w:ilvl="1" w:tplc="2D905F4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8353E"/>
    <w:multiLevelType w:val="hybridMultilevel"/>
    <w:tmpl w:val="A03E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8352F6"/>
    <w:multiLevelType w:val="hybridMultilevel"/>
    <w:tmpl w:val="B97E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61151"/>
    <w:multiLevelType w:val="singleLevel"/>
    <w:tmpl w:val="08090001"/>
    <w:lvl w:ilvl="0">
      <w:start w:val="1"/>
      <w:numFmt w:val="bullet"/>
      <w:lvlText w:val=""/>
      <w:lvlJc w:val="left"/>
      <w:pPr>
        <w:ind w:left="360" w:hanging="360"/>
      </w:pPr>
      <w:rPr>
        <w:rFonts w:ascii="Symbol" w:hAnsi="Symbol" w:hint="default"/>
      </w:rPr>
    </w:lvl>
  </w:abstractNum>
  <w:abstractNum w:abstractNumId="10">
    <w:nsid w:val="15896EF3"/>
    <w:multiLevelType w:val="hybridMultilevel"/>
    <w:tmpl w:val="4CF0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4A18FC"/>
    <w:multiLevelType w:val="hybridMultilevel"/>
    <w:tmpl w:val="B590F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22D3250D"/>
    <w:multiLevelType w:val="hybridMultilevel"/>
    <w:tmpl w:val="67849BA8"/>
    <w:lvl w:ilvl="0" w:tplc="08090001">
      <w:start w:val="1"/>
      <w:numFmt w:val="bullet"/>
      <w:lvlText w:val=""/>
      <w:lvlJc w:val="left"/>
      <w:pPr>
        <w:ind w:left="720" w:hanging="360"/>
      </w:pPr>
      <w:rPr>
        <w:rFonts w:ascii="Symbol" w:hAnsi="Symbol" w:hint="default"/>
      </w:rPr>
    </w:lvl>
    <w:lvl w:ilvl="1" w:tplc="FBFCB31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946EE"/>
    <w:multiLevelType w:val="hybridMultilevel"/>
    <w:tmpl w:val="5AEA1AD4"/>
    <w:lvl w:ilvl="0" w:tplc="B35EA0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E056C"/>
    <w:multiLevelType w:val="hybridMultilevel"/>
    <w:tmpl w:val="E456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758CB"/>
    <w:multiLevelType w:val="hybridMultilevel"/>
    <w:tmpl w:val="5E3A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45E2A"/>
    <w:multiLevelType w:val="hybridMultilevel"/>
    <w:tmpl w:val="79E2609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44377"/>
    <w:multiLevelType w:val="hybridMultilevel"/>
    <w:tmpl w:val="E9A8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E4ED7"/>
    <w:multiLevelType w:val="hybridMultilevel"/>
    <w:tmpl w:val="CD5A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54A9C"/>
    <w:multiLevelType w:val="hybridMultilevel"/>
    <w:tmpl w:val="13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237AA"/>
    <w:multiLevelType w:val="hybridMultilevel"/>
    <w:tmpl w:val="660E92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67730D1"/>
    <w:multiLevelType w:val="hybridMultilevel"/>
    <w:tmpl w:val="21BE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97D5C"/>
    <w:multiLevelType w:val="hybridMultilevel"/>
    <w:tmpl w:val="9B9A08BE"/>
    <w:lvl w:ilvl="0" w:tplc="C2500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C38BD"/>
    <w:multiLevelType w:val="hybridMultilevel"/>
    <w:tmpl w:val="E8B0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542BD3"/>
    <w:multiLevelType w:val="hybridMultilevel"/>
    <w:tmpl w:val="EAD0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1494B"/>
    <w:multiLevelType w:val="hybridMultilevel"/>
    <w:tmpl w:val="750024AA"/>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num w:numId="1">
    <w:abstractNumId w:val="18"/>
  </w:num>
  <w:num w:numId="2">
    <w:abstractNumId w:val="21"/>
  </w:num>
  <w:num w:numId="3">
    <w:abstractNumId w:val="19"/>
  </w:num>
  <w:num w:numId="4">
    <w:abstractNumId w:val="17"/>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16"/>
  </w:num>
  <w:num w:numId="8">
    <w:abstractNumId w:val="2"/>
  </w:num>
  <w:num w:numId="9">
    <w:abstractNumId w:val="7"/>
  </w:num>
  <w:num w:numId="10">
    <w:abstractNumId w:val="12"/>
  </w:num>
  <w:num w:numId="11">
    <w:abstractNumId w:val="4"/>
  </w:num>
  <w:num w:numId="12">
    <w:abstractNumId w:val="29"/>
  </w:num>
  <w:num w:numId="13">
    <w:abstractNumId w:val="27"/>
  </w:num>
  <w:num w:numId="14">
    <w:abstractNumId w:val="1"/>
  </w:num>
  <w:num w:numId="15">
    <w:abstractNumId w:val="9"/>
  </w:num>
  <w:num w:numId="16">
    <w:abstractNumId w:val="23"/>
  </w:num>
  <w:num w:numId="17">
    <w:abstractNumId w:val="10"/>
  </w:num>
  <w:num w:numId="18">
    <w:abstractNumId w:val="15"/>
  </w:num>
  <w:num w:numId="19">
    <w:abstractNumId w:val="5"/>
  </w:num>
  <w:num w:numId="20">
    <w:abstractNumId w:val="26"/>
  </w:num>
  <w:num w:numId="21">
    <w:abstractNumId w:val="22"/>
  </w:num>
  <w:num w:numId="22">
    <w:abstractNumId w:val="13"/>
  </w:num>
  <w:num w:numId="23">
    <w:abstractNumId w:val="24"/>
  </w:num>
  <w:num w:numId="24">
    <w:abstractNumId w:val="6"/>
  </w:num>
  <w:num w:numId="25">
    <w:abstractNumId w:val="11"/>
  </w:num>
  <w:num w:numId="26">
    <w:abstractNumId w:val="25"/>
  </w:num>
  <w:num w:numId="27">
    <w:abstractNumId w:val="14"/>
  </w:num>
  <w:num w:numId="28">
    <w:abstractNumId w:val="28"/>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6"/>
    <w:rsid w:val="00000F53"/>
    <w:rsid w:val="0000110C"/>
    <w:rsid w:val="00034D89"/>
    <w:rsid w:val="00080599"/>
    <w:rsid w:val="000809F7"/>
    <w:rsid w:val="0008212E"/>
    <w:rsid w:val="00086096"/>
    <w:rsid w:val="000976F8"/>
    <w:rsid w:val="000C29BC"/>
    <w:rsid w:val="000C784B"/>
    <w:rsid w:val="000D70D9"/>
    <w:rsid w:val="000E5B1D"/>
    <w:rsid w:val="000F1E12"/>
    <w:rsid w:val="000F5406"/>
    <w:rsid w:val="00113E90"/>
    <w:rsid w:val="00113F79"/>
    <w:rsid w:val="001157D2"/>
    <w:rsid w:val="0011705A"/>
    <w:rsid w:val="00125E4C"/>
    <w:rsid w:val="001331D2"/>
    <w:rsid w:val="001409E1"/>
    <w:rsid w:val="00141C31"/>
    <w:rsid w:val="00147CC4"/>
    <w:rsid w:val="001535BA"/>
    <w:rsid w:val="001739CE"/>
    <w:rsid w:val="001846B3"/>
    <w:rsid w:val="0019124A"/>
    <w:rsid w:val="00194B66"/>
    <w:rsid w:val="001965FA"/>
    <w:rsid w:val="001A0B18"/>
    <w:rsid w:val="001A5EBB"/>
    <w:rsid w:val="001B3955"/>
    <w:rsid w:val="001C7FC7"/>
    <w:rsid w:val="001D1721"/>
    <w:rsid w:val="001D7FC9"/>
    <w:rsid w:val="002110B5"/>
    <w:rsid w:val="00212E27"/>
    <w:rsid w:val="00247AC3"/>
    <w:rsid w:val="00252958"/>
    <w:rsid w:val="00293D2D"/>
    <w:rsid w:val="00297C51"/>
    <w:rsid w:val="002D451C"/>
    <w:rsid w:val="002E2F94"/>
    <w:rsid w:val="002E7B2E"/>
    <w:rsid w:val="002F2D6E"/>
    <w:rsid w:val="002F7FF5"/>
    <w:rsid w:val="00334DA8"/>
    <w:rsid w:val="00363FB7"/>
    <w:rsid w:val="00372F46"/>
    <w:rsid w:val="00387A9B"/>
    <w:rsid w:val="0039104D"/>
    <w:rsid w:val="00396091"/>
    <w:rsid w:val="00396E29"/>
    <w:rsid w:val="003D3E3E"/>
    <w:rsid w:val="003E4BE7"/>
    <w:rsid w:val="0041795F"/>
    <w:rsid w:val="00426E51"/>
    <w:rsid w:val="00463F30"/>
    <w:rsid w:val="00490FAF"/>
    <w:rsid w:val="00493E4B"/>
    <w:rsid w:val="004A3190"/>
    <w:rsid w:val="004B4F0B"/>
    <w:rsid w:val="005151E3"/>
    <w:rsid w:val="00527799"/>
    <w:rsid w:val="0054067C"/>
    <w:rsid w:val="005509B7"/>
    <w:rsid w:val="00553EFC"/>
    <w:rsid w:val="00594961"/>
    <w:rsid w:val="005A32C8"/>
    <w:rsid w:val="005A49E6"/>
    <w:rsid w:val="005A547E"/>
    <w:rsid w:val="00637A60"/>
    <w:rsid w:val="00645BBB"/>
    <w:rsid w:val="00647A58"/>
    <w:rsid w:val="0065751B"/>
    <w:rsid w:val="00672A16"/>
    <w:rsid w:val="00681EE4"/>
    <w:rsid w:val="006A62AB"/>
    <w:rsid w:val="006C49BE"/>
    <w:rsid w:val="006C53A1"/>
    <w:rsid w:val="006D4B66"/>
    <w:rsid w:val="006F1D2C"/>
    <w:rsid w:val="00755017"/>
    <w:rsid w:val="0076403A"/>
    <w:rsid w:val="00783CFE"/>
    <w:rsid w:val="00786DEF"/>
    <w:rsid w:val="007874E3"/>
    <w:rsid w:val="00792D33"/>
    <w:rsid w:val="00797CC4"/>
    <w:rsid w:val="007D55CD"/>
    <w:rsid w:val="007E5378"/>
    <w:rsid w:val="00800A37"/>
    <w:rsid w:val="00816A98"/>
    <w:rsid w:val="00823FFC"/>
    <w:rsid w:val="008A442B"/>
    <w:rsid w:val="008B1453"/>
    <w:rsid w:val="008B229B"/>
    <w:rsid w:val="008B366F"/>
    <w:rsid w:val="008C21DE"/>
    <w:rsid w:val="008F7881"/>
    <w:rsid w:val="00907277"/>
    <w:rsid w:val="009260E0"/>
    <w:rsid w:val="0092765E"/>
    <w:rsid w:val="00934EDD"/>
    <w:rsid w:val="00947CFA"/>
    <w:rsid w:val="00955392"/>
    <w:rsid w:val="009A00F6"/>
    <w:rsid w:val="009A6EED"/>
    <w:rsid w:val="009B3D4F"/>
    <w:rsid w:val="009C107F"/>
    <w:rsid w:val="009C296E"/>
    <w:rsid w:val="009D0643"/>
    <w:rsid w:val="009D20F2"/>
    <w:rsid w:val="009E31F4"/>
    <w:rsid w:val="009F6BF1"/>
    <w:rsid w:val="00A071D1"/>
    <w:rsid w:val="00A33F70"/>
    <w:rsid w:val="00A35EAE"/>
    <w:rsid w:val="00A422B8"/>
    <w:rsid w:val="00A47B75"/>
    <w:rsid w:val="00A527FA"/>
    <w:rsid w:val="00A673E5"/>
    <w:rsid w:val="00A76CC3"/>
    <w:rsid w:val="00A85A5B"/>
    <w:rsid w:val="00A9635D"/>
    <w:rsid w:val="00AE742B"/>
    <w:rsid w:val="00AE7B37"/>
    <w:rsid w:val="00B07B69"/>
    <w:rsid w:val="00B144DC"/>
    <w:rsid w:val="00B32742"/>
    <w:rsid w:val="00B50C04"/>
    <w:rsid w:val="00B5768A"/>
    <w:rsid w:val="00B65E8D"/>
    <w:rsid w:val="00B814B7"/>
    <w:rsid w:val="00BA4165"/>
    <w:rsid w:val="00BB0624"/>
    <w:rsid w:val="00BB4F58"/>
    <w:rsid w:val="00BE215F"/>
    <w:rsid w:val="00C128EE"/>
    <w:rsid w:val="00C165ED"/>
    <w:rsid w:val="00C175ED"/>
    <w:rsid w:val="00C5194B"/>
    <w:rsid w:val="00C714E5"/>
    <w:rsid w:val="00CB4E65"/>
    <w:rsid w:val="00CD0B0B"/>
    <w:rsid w:val="00CD0C37"/>
    <w:rsid w:val="00CD62E1"/>
    <w:rsid w:val="00CD7314"/>
    <w:rsid w:val="00CF2538"/>
    <w:rsid w:val="00CF52D9"/>
    <w:rsid w:val="00D01A32"/>
    <w:rsid w:val="00D06474"/>
    <w:rsid w:val="00D133E5"/>
    <w:rsid w:val="00D36EC1"/>
    <w:rsid w:val="00D82753"/>
    <w:rsid w:val="00DA0FE7"/>
    <w:rsid w:val="00DB2184"/>
    <w:rsid w:val="00DC644A"/>
    <w:rsid w:val="00DF1153"/>
    <w:rsid w:val="00DF2A72"/>
    <w:rsid w:val="00E17FB2"/>
    <w:rsid w:val="00E32706"/>
    <w:rsid w:val="00E551F2"/>
    <w:rsid w:val="00E716EC"/>
    <w:rsid w:val="00E84FD0"/>
    <w:rsid w:val="00EA6805"/>
    <w:rsid w:val="00EE2614"/>
    <w:rsid w:val="00EE4B47"/>
    <w:rsid w:val="00F165C6"/>
    <w:rsid w:val="00F203E2"/>
    <w:rsid w:val="00F30CE8"/>
    <w:rsid w:val="00F35456"/>
    <w:rsid w:val="00F43676"/>
    <w:rsid w:val="00F8318D"/>
    <w:rsid w:val="00F84170"/>
    <w:rsid w:val="00F94C95"/>
    <w:rsid w:val="00FA2F20"/>
    <w:rsid w:val="00FB49AB"/>
    <w:rsid w:val="00FD4D53"/>
    <w:rsid w:val="00FD6BDC"/>
    <w:rsid w:val="00FD724C"/>
    <w:rsid w:val="00FE39E2"/>
    <w:rsid w:val="00FE58DD"/>
    <w:rsid w:val="00FE74E3"/>
    <w:rsid w:val="00FF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77B6B2-C34F-48AF-AE05-D6DA5E46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681EE4"/>
    <w:pPr>
      <w:spacing w:after="0" w:line="240" w:lineRule="auto"/>
    </w:pPr>
  </w:style>
  <w:style w:type="paragraph" w:styleId="NormalWeb">
    <w:name w:val="Normal (Web)"/>
    <w:basedOn w:val="Normal"/>
    <w:uiPriority w:val="99"/>
    <w:semiHidden/>
    <w:unhideWhenUsed/>
    <w:rsid w:val="005277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25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289">
      <w:bodyDiv w:val="1"/>
      <w:marLeft w:val="0"/>
      <w:marRight w:val="0"/>
      <w:marTop w:val="0"/>
      <w:marBottom w:val="0"/>
      <w:divBdr>
        <w:top w:val="none" w:sz="0" w:space="0" w:color="auto"/>
        <w:left w:val="none" w:sz="0" w:space="0" w:color="auto"/>
        <w:bottom w:val="none" w:sz="0" w:space="0" w:color="auto"/>
        <w:right w:val="none" w:sz="0" w:space="0" w:color="auto"/>
      </w:divBdr>
    </w:div>
    <w:div w:id="123038896">
      <w:bodyDiv w:val="1"/>
      <w:marLeft w:val="0"/>
      <w:marRight w:val="0"/>
      <w:marTop w:val="0"/>
      <w:marBottom w:val="0"/>
      <w:divBdr>
        <w:top w:val="none" w:sz="0" w:space="0" w:color="auto"/>
        <w:left w:val="none" w:sz="0" w:space="0" w:color="auto"/>
        <w:bottom w:val="none" w:sz="0" w:space="0" w:color="auto"/>
        <w:right w:val="none" w:sz="0" w:space="0" w:color="auto"/>
      </w:divBdr>
    </w:div>
    <w:div w:id="358893368">
      <w:bodyDiv w:val="1"/>
      <w:marLeft w:val="0"/>
      <w:marRight w:val="0"/>
      <w:marTop w:val="0"/>
      <w:marBottom w:val="0"/>
      <w:divBdr>
        <w:top w:val="none" w:sz="0" w:space="0" w:color="auto"/>
        <w:left w:val="none" w:sz="0" w:space="0" w:color="auto"/>
        <w:bottom w:val="none" w:sz="0" w:space="0" w:color="auto"/>
        <w:right w:val="none" w:sz="0" w:space="0" w:color="auto"/>
      </w:divBdr>
    </w:div>
    <w:div w:id="734356224">
      <w:bodyDiv w:val="1"/>
      <w:marLeft w:val="0"/>
      <w:marRight w:val="0"/>
      <w:marTop w:val="0"/>
      <w:marBottom w:val="0"/>
      <w:divBdr>
        <w:top w:val="none" w:sz="0" w:space="0" w:color="auto"/>
        <w:left w:val="none" w:sz="0" w:space="0" w:color="auto"/>
        <w:bottom w:val="none" w:sz="0" w:space="0" w:color="auto"/>
        <w:right w:val="none" w:sz="0" w:space="0" w:color="auto"/>
      </w:divBdr>
    </w:div>
    <w:div w:id="745884167">
      <w:bodyDiv w:val="1"/>
      <w:marLeft w:val="0"/>
      <w:marRight w:val="0"/>
      <w:marTop w:val="0"/>
      <w:marBottom w:val="0"/>
      <w:divBdr>
        <w:top w:val="none" w:sz="0" w:space="0" w:color="auto"/>
        <w:left w:val="none" w:sz="0" w:space="0" w:color="auto"/>
        <w:bottom w:val="none" w:sz="0" w:space="0" w:color="auto"/>
        <w:right w:val="none" w:sz="0" w:space="0" w:color="auto"/>
      </w:divBdr>
    </w:div>
    <w:div w:id="1162356118">
      <w:bodyDiv w:val="1"/>
      <w:marLeft w:val="0"/>
      <w:marRight w:val="0"/>
      <w:marTop w:val="0"/>
      <w:marBottom w:val="0"/>
      <w:divBdr>
        <w:top w:val="none" w:sz="0" w:space="0" w:color="auto"/>
        <w:left w:val="none" w:sz="0" w:space="0" w:color="auto"/>
        <w:bottom w:val="none" w:sz="0" w:space="0" w:color="auto"/>
        <w:right w:val="none" w:sz="0" w:space="0" w:color="auto"/>
      </w:divBdr>
    </w:div>
    <w:div w:id="1397586006">
      <w:bodyDiv w:val="1"/>
      <w:marLeft w:val="0"/>
      <w:marRight w:val="0"/>
      <w:marTop w:val="0"/>
      <w:marBottom w:val="0"/>
      <w:divBdr>
        <w:top w:val="none" w:sz="0" w:space="0" w:color="auto"/>
        <w:left w:val="none" w:sz="0" w:space="0" w:color="auto"/>
        <w:bottom w:val="none" w:sz="0" w:space="0" w:color="auto"/>
        <w:right w:val="none" w:sz="0" w:space="0" w:color="auto"/>
      </w:divBdr>
    </w:div>
    <w:div w:id="1462113946">
      <w:bodyDiv w:val="1"/>
      <w:marLeft w:val="0"/>
      <w:marRight w:val="0"/>
      <w:marTop w:val="0"/>
      <w:marBottom w:val="0"/>
      <w:divBdr>
        <w:top w:val="none" w:sz="0" w:space="0" w:color="auto"/>
        <w:left w:val="none" w:sz="0" w:space="0" w:color="auto"/>
        <w:bottom w:val="none" w:sz="0" w:space="0" w:color="auto"/>
        <w:right w:val="none" w:sz="0" w:space="0" w:color="auto"/>
      </w:divBdr>
    </w:div>
    <w:div w:id="1622691733">
      <w:bodyDiv w:val="1"/>
      <w:marLeft w:val="0"/>
      <w:marRight w:val="0"/>
      <w:marTop w:val="0"/>
      <w:marBottom w:val="0"/>
      <w:divBdr>
        <w:top w:val="none" w:sz="0" w:space="0" w:color="auto"/>
        <w:left w:val="none" w:sz="0" w:space="0" w:color="auto"/>
        <w:bottom w:val="none" w:sz="0" w:space="0" w:color="auto"/>
        <w:right w:val="none" w:sz="0" w:space="0" w:color="auto"/>
      </w:divBdr>
    </w:div>
    <w:div w:id="1789202742">
      <w:bodyDiv w:val="1"/>
      <w:marLeft w:val="0"/>
      <w:marRight w:val="0"/>
      <w:marTop w:val="0"/>
      <w:marBottom w:val="0"/>
      <w:divBdr>
        <w:top w:val="none" w:sz="0" w:space="0" w:color="auto"/>
        <w:left w:val="none" w:sz="0" w:space="0" w:color="auto"/>
        <w:bottom w:val="none" w:sz="0" w:space="0" w:color="auto"/>
        <w:right w:val="none" w:sz="0" w:space="0" w:color="auto"/>
      </w:divBdr>
    </w:div>
    <w:div w:id="1833061534">
      <w:bodyDiv w:val="1"/>
      <w:marLeft w:val="0"/>
      <w:marRight w:val="0"/>
      <w:marTop w:val="0"/>
      <w:marBottom w:val="0"/>
      <w:divBdr>
        <w:top w:val="none" w:sz="0" w:space="0" w:color="auto"/>
        <w:left w:val="none" w:sz="0" w:space="0" w:color="auto"/>
        <w:bottom w:val="none" w:sz="0" w:space="0" w:color="auto"/>
        <w:right w:val="none" w:sz="0" w:space="0" w:color="auto"/>
      </w:divBdr>
    </w:div>
    <w:div w:id="1881671106">
      <w:bodyDiv w:val="1"/>
      <w:marLeft w:val="0"/>
      <w:marRight w:val="0"/>
      <w:marTop w:val="0"/>
      <w:marBottom w:val="0"/>
      <w:divBdr>
        <w:top w:val="none" w:sz="0" w:space="0" w:color="auto"/>
        <w:left w:val="none" w:sz="0" w:space="0" w:color="auto"/>
        <w:bottom w:val="none" w:sz="0" w:space="0" w:color="auto"/>
        <w:right w:val="none" w:sz="0" w:space="0" w:color="auto"/>
      </w:divBdr>
    </w:div>
    <w:div w:id="2090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oodward@whitworthpark.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D9AF-4935-43F7-A399-24C161D3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Stone</dc:creator>
  <cp:lastModifiedBy>Julie Woodward</cp:lastModifiedBy>
  <cp:revision>5</cp:revision>
  <cp:lastPrinted>2016-05-10T13:12:00Z</cp:lastPrinted>
  <dcterms:created xsi:type="dcterms:W3CDTF">2016-05-12T08:55:00Z</dcterms:created>
  <dcterms:modified xsi:type="dcterms:W3CDTF">2016-05-13T12:06:00Z</dcterms:modified>
</cp:coreProperties>
</file>