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4" w:rsidRDefault="005D246A">
      <w:bookmarkStart w:id="0" w:name="_GoBack"/>
      <w:bookmarkEnd w:id="0"/>
      <w:r>
        <w:tab/>
      </w:r>
      <w:r>
        <w:tab/>
      </w:r>
    </w:p>
    <w:p w:rsidR="00A321A3" w:rsidRDefault="00A321A3"/>
    <w:p w:rsidR="00A321A3" w:rsidRDefault="00A321A3"/>
    <w:p w:rsidR="00A321A3" w:rsidRDefault="00A321A3"/>
    <w:p w:rsidR="00A321A3" w:rsidRDefault="00A321A3"/>
    <w:p w:rsidR="00A321A3" w:rsidRDefault="00A321A3"/>
    <w:p w:rsidR="00A321A3" w:rsidRDefault="00A321A3"/>
    <w:p w:rsidR="005D246A" w:rsidRDefault="00F67F39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106045</wp:posOffset>
                </wp:positionV>
                <wp:extent cx="2514600" cy="274320"/>
                <wp:effectExtent l="9525" t="1079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60" w:rsidRDefault="00603E60">
                            <w:r>
                              <w:t>Post No</w:t>
                            </w:r>
                          </w:p>
                          <w:p w:rsidR="00603E60" w:rsidRDefault="00603E60"/>
                          <w:p w:rsidR="00603E60" w:rsidRDefault="00603E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8.35pt;width:19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P+KgIAAFAEAAAOAAAAZHJzL2Uyb0RvYy54bWysVNuO2yAQfa/Uf0C8N3bcZC9WnNU221SV&#10;thdptx+AMbZRgaFAYqdfvwPOptG2fanqBwTMcGbmnBmvbkatyF44L8FUdD7LKRGGQyNNV9Fvj9s3&#10;V5T4wEzDFBhR0YPw9Gb9+tVqsKUooAfVCEcQxPhysBXtQ7BllnneC838DKwwaGzBaRbw6LqscWxA&#10;dK2yIs8vsgFcYx1w4T3e3k1Guk74bSt4+NK2XgSiKoq5hbS6tNZxzdYrVnaO2V7yYxrsH7LQTBoM&#10;eoK6Y4GRnZO/QWnJHXhow4yDzqBtJRepBqxmnr+o5qFnVqRakBxvTzT5/wfLP++/OiKbihaUGKZR&#10;okcxBvIORlJEdgbrS3R6sOgWRrxGlVOl3t4D/+6JgU3PTCdunYOhF6zB7ObxZXb2dMLxEaQePkGD&#10;YdguQAIaW6cjdUgGQXRU6XBSJqbC8bJYzhcXOZo42orLxdsiSZex8vm1dT58EKBJ3FTUofIJne3v&#10;fYjZsPLZJQbzoGSzlUqlg+vqjXJkz7BLtulLBbxwU4YMFb1eFsuJgL9C5On7E4SWAdtdSV3Rq5MT&#10;KyNt702TmjEwqaY9pqzMkcdI3URiGOvxqEsNzQEZdTC1NY4hbnpwPykZsKUr6n/smBOUqI8GVbme&#10;LxZxBtJhsbxEDok7t9TnFmY4QlU0UDJtN2Gam511susx0tQHBm5RyVYmkqPkU1bHvLFtE/fHEYtz&#10;cX5OXr9+BOsnAAAA//8DAFBLAwQUAAYACAAAACEAyzKf6t4AAAAJAQAADwAAAGRycy9kb3ducmV2&#10;LnhtbEyPwU7DMBBE70j8g7VIXBB1gCZNQpwKIYHoDQqCqxtvk4h4HWw3DX/PcoLjzhvNzlTr2Q5i&#10;Qh96RwquFgkIpMaZnloFb68PlzmIEDUZPThCBd8YYF2fnlS6NO5ILzhtYys4hEKpFXQxjqWUoenQ&#10;6rBwIxKzvfNWRz59K43XRw63g7xOkkxa3RN/6PSI9x02n9uDVZAvn6aPsLl5fm+y/VDEi9X0+OWV&#10;Oj+b725BRJzjnxl+63N1qLnTzh3IBDEoSNOct0QG2QoEG4p0ycKOSVGArCv5f0H9AwAA//8DAFBL&#10;AQItABQABgAIAAAAIQC2gziS/gAAAOEBAAATAAAAAAAAAAAAAAAAAAAAAABbQ29udGVudF9UeXBl&#10;c10ueG1sUEsBAi0AFAAGAAgAAAAhADj9If/WAAAAlAEAAAsAAAAAAAAAAAAAAAAALwEAAF9yZWxz&#10;Ly5yZWxzUEsBAi0AFAAGAAgAAAAhAI0CE/4qAgAAUAQAAA4AAAAAAAAAAAAAAAAALgIAAGRycy9l&#10;Mm9Eb2MueG1sUEsBAi0AFAAGAAgAAAAhAMsyn+reAAAACQEAAA8AAAAAAAAAAAAAAAAAhAQAAGRy&#10;cy9kb3ducmV2LnhtbFBLBQYAAAAABAAEAPMAAACPBQAAAAA=&#10;">
                <v:textbox>
                  <w:txbxContent>
                    <w:p w:rsidR="00603E60" w:rsidRDefault="00603E60">
                      <w:r>
                        <w:t>Post No</w:t>
                      </w:r>
                    </w:p>
                    <w:p w:rsidR="00603E60" w:rsidRDefault="00603E60"/>
                    <w:p w:rsidR="00603E60" w:rsidRDefault="00603E60"/>
                  </w:txbxContent>
                </v:textbox>
              </v:shape>
            </w:pict>
          </mc:Fallback>
        </mc:AlternateContent>
      </w:r>
    </w:p>
    <w:p w:rsidR="005D246A" w:rsidRDefault="005D246A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</w:p>
    <w:p w:rsidR="005D246A" w:rsidRDefault="005D246A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</w:p>
    <w:p w:rsidR="008B0F94" w:rsidRDefault="00F67F39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24130</wp:posOffset>
                </wp:positionV>
                <wp:extent cx="2514600" cy="4000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60" w:rsidRDefault="00603E60">
                            <w:r>
                              <w:t xml:space="preserve">Current Grade: </w:t>
                            </w:r>
                            <w:r w:rsidR="002C121D">
                              <w:rPr>
                                <w:bCs/>
                              </w:rPr>
                              <w:t>Hourly Paid</w:t>
                            </w:r>
                            <w:r w:rsidR="00A32E45">
                              <w:rPr>
                                <w:bCs/>
                              </w:rPr>
                              <w:t xml:space="preserve"> Meets NMW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.3pt;margin-top:1.9pt;width:19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ukLQIAAFcEAAAOAAAAZHJzL2Uyb0RvYy54bWysVNuO2yAQfa/Uf0C8N3bSZLtrxVlts01V&#10;aXuRdvsBGGMbFRgKJHb69R2wN7XaPlX1AwJmOJw5Z/D2dtCKnITzEkxJl4ucEmE41NK0Jf36dHh1&#10;TYkPzNRMgRElPQtPb3cvX2x7W4gVdKBq4QiCGF/0tqRdCLbIMs87oZlfgBUGgw04zQIuXZvVjvWI&#10;rlW2yvOrrAdXWwdceI+792OQ7hJ+0wgePjeNF4GokiK3kEaXxiqO2W7LitYx20k+0WD/wEIzafDS&#10;C9Q9C4wcnfwDSkvuwEMTFhx0Bk0juUg1YDXL/LdqHjtmRaoFxfH2IpP/f7D80+mLI7JG7ygxTKNF&#10;T2II5C0M5HVUp7e+wKRHi2lhwO2YGSv19gH4N08M7DtmWnHnHPSdYDWyW8aT2ezoiOMjSNV/hBqv&#10;YccACWhonI6AKAZBdHTpfHEmUuG4udos11c5hjjG1nmeb5J1GSueT1vnw3sBmsRJSR06n9DZ6cGH&#10;yIYVzymJPShZH6RSaeHaaq8cOTHskkP6UgFY5DxNGdKX9Gaz2owCzGN+DoH88PsbhJYB211JXdLr&#10;SxIromzvTJ2aMTCpxjlSVmbSMUo3ihiGapgMm+ypoD6jsA7G7sbXiJMO3A9KeuzskvrvR+YEJeqD&#10;QXNulut1fAppsd68WeHCzSPVPMIMR6iSBkrG6T6Mz+donWw7vGlsBwN3aGgjk9bR+ZHVRB+7N1kw&#10;vbT4PObrlPXrf7D7CQAA//8DAFBLAwQUAAYACAAAACEA5qkdFN4AAAAIAQAADwAAAGRycy9kb3du&#10;cmV2LnhtbEyPzU7DMBCE70i8g7VIXFDrQBuThmwqhASiN2gRXN3YTSL8E2w3DW/PcoLjaEYz31Tr&#10;yRo26hB77xCu5xkw7RqvetcivO0eZwWwmKRT0ninEb51hHV9flbJUvmTe9XjNrWMSlwsJUKX0lBy&#10;HptOWxnnftCOvIMPViaSoeUqyBOVW8NvskxwK3tHC50c9EOnm8/t0SIUy+fxI24WL++NOJhVurod&#10;n74C4uXFdH8HLOkp/YXhF5/QoSamvT86FZlByPNCUBRhQQ/IX+VL0nsEIQrgdcX/H6h/AAAA//8D&#10;AFBLAQItABQABgAIAAAAIQC2gziS/gAAAOEBAAATAAAAAAAAAAAAAAAAAAAAAABbQ29udGVudF9U&#10;eXBlc10ueG1sUEsBAi0AFAAGAAgAAAAhADj9If/WAAAAlAEAAAsAAAAAAAAAAAAAAAAALwEAAF9y&#10;ZWxzLy5yZWxzUEsBAi0AFAAGAAgAAAAhAC2MC6QtAgAAVwQAAA4AAAAAAAAAAAAAAAAALgIAAGRy&#10;cy9lMm9Eb2MueG1sUEsBAi0AFAAGAAgAAAAhAOapHRTeAAAACAEAAA8AAAAAAAAAAAAAAAAAhwQA&#10;AGRycy9kb3ducmV2LnhtbFBLBQYAAAAABAAEAPMAAACSBQAAAAA=&#10;">
                <v:textbox>
                  <w:txbxContent>
                    <w:p w:rsidR="00603E60" w:rsidRDefault="00603E60">
                      <w:r>
                        <w:t xml:space="preserve">Current Grade: </w:t>
                      </w:r>
                      <w:r w:rsidR="002C121D">
                        <w:rPr>
                          <w:bCs/>
                        </w:rPr>
                        <w:t>Hourly Paid</w:t>
                      </w:r>
                      <w:r w:rsidR="00A32E45">
                        <w:rPr>
                          <w:bCs/>
                        </w:rPr>
                        <w:t xml:space="preserve"> Meets NMW</w:t>
                      </w:r>
                    </w:p>
                  </w:txbxContent>
                </v:textbox>
              </v:shape>
            </w:pict>
          </mc:Fallback>
        </mc:AlternateContent>
      </w:r>
    </w:p>
    <w:p w:rsidR="008B0F94" w:rsidRDefault="008B0F94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JOB DESCRIPTION </w:t>
      </w:r>
    </w:p>
    <w:p w:rsidR="008B0F94" w:rsidRDefault="008B0F94"/>
    <w:p w:rsidR="008B0F94" w:rsidRDefault="008B0F94">
      <w:r>
        <w:rPr>
          <w:b/>
          <w:bCs/>
        </w:rPr>
        <w:t>Unit</w:t>
      </w:r>
      <w:r>
        <w:t>:</w:t>
      </w:r>
      <w:r>
        <w:tab/>
        <w:t xml:space="preserve">  </w:t>
      </w:r>
      <w:r>
        <w:tab/>
      </w:r>
      <w:r>
        <w:tab/>
      </w:r>
      <w:r w:rsidR="00A32E45">
        <w:t>Active Northumberland</w:t>
      </w:r>
    </w:p>
    <w:p w:rsidR="008B0F94" w:rsidRDefault="008B0F94"/>
    <w:p w:rsidR="008B0F94" w:rsidRDefault="008B0F94">
      <w:r>
        <w:rPr>
          <w:b/>
          <w:bCs/>
        </w:rPr>
        <w:t>Section</w:t>
      </w:r>
      <w:r>
        <w:t>:</w:t>
      </w:r>
      <w:r>
        <w:tab/>
        <w:t xml:space="preserve">  </w:t>
      </w:r>
      <w:r>
        <w:tab/>
      </w:r>
      <w:r w:rsidR="005D246A">
        <w:t>The Pegasus Centre</w:t>
      </w:r>
    </w:p>
    <w:p w:rsidR="008B0F94" w:rsidRDefault="008B0F94"/>
    <w:p w:rsidR="008B0F94" w:rsidRPr="005D246A" w:rsidRDefault="008B0F94">
      <w:pPr>
        <w:rPr>
          <w:b/>
        </w:rPr>
      </w:pPr>
      <w:r>
        <w:rPr>
          <w:b/>
          <w:bCs/>
        </w:rPr>
        <w:t>Post Title</w:t>
      </w:r>
      <w:r>
        <w:t>:</w:t>
      </w:r>
      <w:r>
        <w:tab/>
        <w:t xml:space="preserve"> </w:t>
      </w:r>
      <w:r>
        <w:tab/>
      </w:r>
      <w:r w:rsidR="002C121D" w:rsidRPr="002C121D">
        <w:rPr>
          <w:b/>
        </w:rPr>
        <w:t xml:space="preserve">Casual </w:t>
      </w:r>
      <w:r w:rsidR="00C90093" w:rsidRPr="002C121D">
        <w:rPr>
          <w:b/>
        </w:rPr>
        <w:t xml:space="preserve">Yard </w:t>
      </w:r>
      <w:r w:rsidR="00A32E45">
        <w:rPr>
          <w:b/>
        </w:rPr>
        <w:t>Assistant</w:t>
      </w:r>
    </w:p>
    <w:p w:rsidR="008B0F94" w:rsidRDefault="008B0F94">
      <w:pPr>
        <w:rPr>
          <w:b/>
          <w:bCs/>
        </w:rPr>
      </w:pPr>
    </w:p>
    <w:p w:rsidR="008B0F94" w:rsidRDefault="008B0F94">
      <w:pPr>
        <w:rPr>
          <w:b/>
        </w:rPr>
      </w:pPr>
      <w:r>
        <w:rPr>
          <w:b/>
          <w:bCs/>
        </w:rPr>
        <w:t xml:space="preserve">Responsible to: </w:t>
      </w:r>
      <w:r>
        <w:tab/>
      </w:r>
      <w:r w:rsidR="000C581C">
        <w:t>Resources</w:t>
      </w:r>
      <w:r w:rsidR="00335D93" w:rsidRPr="00541FB6">
        <w:t xml:space="preserve"> Manager</w:t>
      </w:r>
    </w:p>
    <w:p w:rsidR="00335D93" w:rsidRDefault="00335D93"/>
    <w:p w:rsidR="008B0F94" w:rsidRPr="00CA363A" w:rsidRDefault="008B0F94" w:rsidP="00335D93">
      <w:pPr>
        <w:ind w:left="2160" w:hanging="2160"/>
      </w:pPr>
      <w:r>
        <w:rPr>
          <w:b/>
          <w:bCs/>
        </w:rPr>
        <w:t>Responsible for</w:t>
      </w:r>
      <w:r>
        <w:t>:</w:t>
      </w:r>
      <w:r>
        <w:tab/>
      </w:r>
      <w:r w:rsidR="002C121D">
        <w:t>None</w:t>
      </w:r>
    </w:p>
    <w:p w:rsidR="008B0F94" w:rsidRDefault="008B0F94"/>
    <w:p w:rsidR="00C90093" w:rsidRDefault="00C90093" w:rsidP="00C90093">
      <w:pPr>
        <w:ind w:left="2160" w:hanging="2160"/>
      </w:pPr>
      <w:r w:rsidRPr="008B0F94">
        <w:rPr>
          <w:b/>
        </w:rPr>
        <w:t>Accountable for:</w:t>
      </w:r>
      <w:r>
        <w:rPr>
          <w:b/>
        </w:rPr>
        <w:tab/>
      </w:r>
      <w:r w:rsidR="000C581C">
        <w:t>Providing assistance to the Resources</w:t>
      </w:r>
      <w:r w:rsidR="00946746" w:rsidRPr="00946746">
        <w:t xml:space="preserve"> </w:t>
      </w:r>
      <w:r w:rsidR="00415A4C">
        <w:t>Coordinator</w:t>
      </w:r>
      <w:r w:rsidR="00946746" w:rsidRPr="00946746">
        <w:t xml:space="preserve"> in the</w:t>
      </w:r>
      <w:r w:rsidR="00946746">
        <w:rPr>
          <w:b/>
        </w:rPr>
        <w:t xml:space="preserve"> </w:t>
      </w:r>
      <w:r w:rsidR="002C121D">
        <w:t>maintenance of</w:t>
      </w:r>
      <w:r>
        <w:t xml:space="preserve"> </w:t>
      </w:r>
      <w:r w:rsidR="00F30E29">
        <w:t>‘the Yard’ (comprising the stables, riding arenas, paddocks and other grazing land, barns and associated facilities and the horses therein, including those belonging to livery clients).</w:t>
      </w:r>
    </w:p>
    <w:p w:rsidR="00C90093" w:rsidRDefault="00C90093" w:rsidP="00C90093"/>
    <w:p w:rsidR="00C90093" w:rsidRDefault="00C90093" w:rsidP="00C90093">
      <w:pPr>
        <w:ind w:left="2160" w:hanging="2160"/>
      </w:pPr>
      <w:r>
        <w:rPr>
          <w:b/>
          <w:bCs/>
        </w:rPr>
        <w:t>Resources</w:t>
      </w:r>
      <w:r>
        <w:t>:</w:t>
      </w:r>
      <w:r>
        <w:tab/>
        <w:t xml:space="preserve">Yard support staff/volunteers and Equipment </w:t>
      </w:r>
    </w:p>
    <w:p w:rsidR="00C90093" w:rsidRDefault="00C90093" w:rsidP="00C90093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</w:p>
    <w:p w:rsidR="00C90093" w:rsidRPr="00F35171" w:rsidRDefault="00C90093" w:rsidP="00F35171">
      <w:pPr>
        <w:pStyle w:val="Heading6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Functional links: </w:t>
      </w:r>
    </w:p>
    <w:p w:rsidR="00C90093" w:rsidRDefault="000C581C" w:rsidP="00DD7BB4">
      <w:pPr>
        <w:numPr>
          <w:ilvl w:val="0"/>
          <w:numId w:val="14"/>
        </w:numPr>
        <w:ind w:left="2127" w:firstLine="0"/>
      </w:pPr>
      <w:r>
        <w:t>Resources</w:t>
      </w:r>
      <w:r w:rsidR="00415A4C">
        <w:t xml:space="preserve"> Coordinator</w:t>
      </w:r>
    </w:p>
    <w:p w:rsidR="00C90093" w:rsidRDefault="00946746" w:rsidP="00DD7BB4">
      <w:pPr>
        <w:numPr>
          <w:ilvl w:val="0"/>
          <w:numId w:val="14"/>
        </w:numPr>
        <w:ind w:firstLine="1407"/>
      </w:pPr>
      <w:r>
        <w:t>Yard A</w:t>
      </w:r>
      <w:r w:rsidR="00C90093">
        <w:t>ssistant (s) and support staff / volunteers</w:t>
      </w:r>
    </w:p>
    <w:p w:rsidR="00C90093" w:rsidRDefault="00C90093" w:rsidP="00DD7BB4">
      <w:pPr>
        <w:numPr>
          <w:ilvl w:val="0"/>
          <w:numId w:val="14"/>
        </w:numPr>
        <w:ind w:firstLine="1407"/>
      </w:pPr>
      <w:r>
        <w:t>Senior Instructor and staff / volunteers</w:t>
      </w:r>
    </w:p>
    <w:p w:rsidR="00C90093" w:rsidRDefault="00C90093" w:rsidP="00DD7BB4">
      <w:pPr>
        <w:numPr>
          <w:ilvl w:val="0"/>
          <w:numId w:val="14"/>
        </w:numPr>
        <w:ind w:firstLine="1407"/>
      </w:pPr>
      <w:r>
        <w:t>Livery clients / contractors / suppliers</w:t>
      </w:r>
    </w:p>
    <w:p w:rsidR="00DD7BB4" w:rsidRDefault="00DD7BB4" w:rsidP="00DD7BB4">
      <w:pPr>
        <w:ind w:left="720"/>
      </w:pPr>
    </w:p>
    <w:p w:rsidR="00C90093" w:rsidRDefault="00C90093" w:rsidP="00C90093">
      <w:pPr>
        <w:pStyle w:val="Heading6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Job Purpose</w:t>
      </w:r>
    </w:p>
    <w:p w:rsidR="00C90093" w:rsidRPr="00CA363A" w:rsidRDefault="00C90093" w:rsidP="00C90093"/>
    <w:p w:rsidR="00C90093" w:rsidRDefault="00C90093" w:rsidP="00C90093">
      <w:pPr>
        <w:jc w:val="both"/>
      </w:pPr>
      <w:r>
        <w:t xml:space="preserve">To </w:t>
      </w:r>
      <w:r w:rsidR="000C581C">
        <w:t>support the Resources</w:t>
      </w:r>
      <w:r w:rsidR="00415A4C">
        <w:t xml:space="preserve"> Coordinator</w:t>
      </w:r>
      <w:r w:rsidR="00946746">
        <w:t xml:space="preserve"> in the </w:t>
      </w:r>
      <w:r w:rsidR="002C121D">
        <w:t>maintenance</w:t>
      </w:r>
      <w:r w:rsidR="00DD7BB4">
        <w:t xml:space="preserve"> of ‘the Yard’ (comprising the stables, riding arenas, paddocks and other grazing land, barns and associated facilities and the horses </w:t>
      </w:r>
      <w:r w:rsidR="00541FB6">
        <w:t>therein, including those belonging</w:t>
      </w:r>
      <w:r w:rsidR="002C121D">
        <w:t xml:space="preserve"> to livery clients).</w:t>
      </w:r>
    </w:p>
    <w:p w:rsidR="00335D93" w:rsidRDefault="00335D93" w:rsidP="003B0BE6">
      <w:pPr>
        <w:pStyle w:val="Heading6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C857E0" w:rsidRDefault="00CA363A" w:rsidP="003B0BE6">
      <w:pPr>
        <w:pStyle w:val="Heading6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Main </w:t>
      </w:r>
      <w:r w:rsidR="00C857E0">
        <w:rPr>
          <w:szCs w:val="24"/>
        </w:rPr>
        <w:t>Duties and Responsibilities</w:t>
      </w:r>
    </w:p>
    <w:p w:rsidR="00DD7BB4" w:rsidRDefault="00DD7BB4" w:rsidP="00F35171"/>
    <w:p w:rsidR="00DD7BB4" w:rsidRDefault="00DD7BB4" w:rsidP="00DD7BB4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 xml:space="preserve">To </w:t>
      </w:r>
      <w:r w:rsidR="00946746">
        <w:t>assist with</w:t>
      </w:r>
      <w:r>
        <w:t xml:space="preserve"> all activities relevant to the effective management of the </w:t>
      </w:r>
      <w:r w:rsidR="00541FB6">
        <w:t>Yard, including but not limited to cleaning, feeding, grooming,</w:t>
      </w:r>
      <w:r w:rsidR="00F35171">
        <w:t xml:space="preserve"> land-management, </w:t>
      </w:r>
      <w:proofErr w:type="gramStart"/>
      <w:r w:rsidR="00F35171">
        <w:t>repair</w:t>
      </w:r>
      <w:proofErr w:type="gramEnd"/>
      <w:r w:rsidR="00541FB6">
        <w:t xml:space="preserve"> and maintenances regimes as appropriate.</w:t>
      </w:r>
    </w:p>
    <w:p w:rsidR="00F35171" w:rsidRDefault="00F35171" w:rsidP="00F35171"/>
    <w:p w:rsidR="00F35171" w:rsidRDefault="00F35171" w:rsidP="00F35171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assist in the</w:t>
      </w:r>
      <w:r w:rsidRPr="00F224FA">
        <w:t xml:space="preserve"> preparation of </w:t>
      </w:r>
      <w:r>
        <w:t xml:space="preserve">horses </w:t>
      </w:r>
      <w:r w:rsidRPr="00F224FA">
        <w:t xml:space="preserve">for </w:t>
      </w:r>
      <w:r>
        <w:t>equestrian activities, ensuring that horses are prepared and ready for lessons in time and that after lessons all horses are stabled and equipment put away as appropriate.</w:t>
      </w:r>
    </w:p>
    <w:p w:rsidR="00A321A3" w:rsidRDefault="00A321A3" w:rsidP="00A321A3">
      <w:pPr>
        <w:pStyle w:val="ListParagraph"/>
      </w:pPr>
    </w:p>
    <w:p w:rsidR="00A321A3" w:rsidRDefault="00A321A3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 w:rsidRPr="00A321A3">
        <w:t>To ensure high levels of tidiness and hygiene, cleaning and tidying-up as appropriate and repor</w:t>
      </w:r>
      <w:r w:rsidR="00415A4C">
        <w:t>ting any major problems to the Resources Coordinator</w:t>
      </w:r>
      <w:r w:rsidRPr="00A321A3">
        <w:t>.</w:t>
      </w:r>
    </w:p>
    <w:p w:rsidR="00A321A3" w:rsidRDefault="00A321A3" w:rsidP="00A321A3">
      <w:pPr>
        <w:pStyle w:val="ListParagraph"/>
      </w:pPr>
    </w:p>
    <w:p w:rsidR="00A321A3" w:rsidRDefault="00A321A3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 w:rsidRPr="00A321A3">
        <w:t>To assist with the routine checking, maintenance, repair and replacement of equipment, removing defective equipment from use and repor</w:t>
      </w:r>
      <w:r w:rsidR="00415A4C">
        <w:t>ting defects to the Resources Coordinator</w:t>
      </w:r>
      <w:r w:rsidRPr="00A321A3">
        <w:t>.</w:t>
      </w:r>
    </w:p>
    <w:p w:rsidR="00A321A3" w:rsidRDefault="00A321A3" w:rsidP="00A321A3">
      <w:pPr>
        <w:pStyle w:val="ListParagraph"/>
      </w:pPr>
    </w:p>
    <w:p w:rsidR="00A321A3" w:rsidRPr="00A321A3" w:rsidRDefault="00A321A3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lastRenderedPageBreak/>
        <w:t xml:space="preserve">To assist </w:t>
      </w:r>
      <w:r w:rsidRPr="00A321A3">
        <w:t xml:space="preserve">in the delivery of equestrian activities, including providing </w:t>
      </w:r>
      <w:r>
        <w:t>support during riding lessons, as appropriate to skills and experience.</w:t>
      </w:r>
    </w:p>
    <w:p w:rsidR="002C121D" w:rsidRDefault="002C121D" w:rsidP="00A321A3">
      <w:pPr>
        <w:ind w:left="2127"/>
      </w:pPr>
    </w:p>
    <w:p w:rsidR="002C121D" w:rsidRDefault="002C121D" w:rsidP="002C121D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 w:rsidRPr="002C121D">
        <w:t xml:space="preserve">To exercise </w:t>
      </w:r>
      <w:r w:rsidR="00A321A3">
        <w:t xml:space="preserve">appropriate </w:t>
      </w:r>
      <w:r w:rsidRPr="002C121D">
        <w:t xml:space="preserve">responsibility for the safety and welfare of horses, riders, and others involved or affected by </w:t>
      </w:r>
      <w:r w:rsidR="00A321A3">
        <w:t>Yard</w:t>
      </w:r>
      <w:r w:rsidRPr="002C121D">
        <w:t xml:space="preserve"> activities, in accordance with the relevant requirements and guidance provided by the </w:t>
      </w:r>
      <w:r w:rsidR="00A321A3">
        <w:t xml:space="preserve">Pegasus Centre, the </w:t>
      </w:r>
      <w:r w:rsidRPr="002C121D">
        <w:t>HSE, the Riding for the Disabled Association, the British Horse Society and other appropriate bodies.</w:t>
      </w:r>
    </w:p>
    <w:p w:rsidR="002C121D" w:rsidRDefault="002C121D" w:rsidP="002C121D">
      <w:pPr>
        <w:pStyle w:val="ListParagraph"/>
      </w:pPr>
    </w:p>
    <w:p w:rsidR="002C121D" w:rsidRDefault="002C121D" w:rsidP="002C121D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 xml:space="preserve">To contribute to the </w:t>
      </w:r>
      <w:r w:rsidR="00A544CB">
        <w:t>‘</w:t>
      </w:r>
      <w:r>
        <w:t>safeguarding</w:t>
      </w:r>
      <w:r w:rsidR="00A544CB">
        <w:t>’ (protection)</w:t>
      </w:r>
      <w:r>
        <w:t xml:space="preserve"> of children and vulnerable adults in accordance with the requirements of the Centre</w:t>
      </w:r>
      <w:r w:rsidR="00A544CB">
        <w:t xml:space="preserve"> and relevant legislation</w:t>
      </w:r>
      <w:r>
        <w:t>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assist with the implementation of emergency procedures as required, providing first aid, seeking assistance from emergency services and directing and assisting people as appropriate.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complete such records and documentation as appropriate in accordance with the requirements of the Centre, including but not limited to Accident Reports.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contribute effectively as part of the team of staff and volunteers responsible for the delivery of activities at the Pegasus Centre.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 xml:space="preserve">To participate in the development and promotion of policies, procedures and documentation in support of the delivery of equestrian activities. 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assist with the delivery of high standards of customer care by providing prompt and courteous advice and service to customers, informing and directing people as appropriate.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remove defective equipment from u</w:t>
      </w:r>
      <w:r w:rsidR="000C581C">
        <w:t>se and report defects to the Resources</w:t>
      </w:r>
      <w:r w:rsidR="00415A4C">
        <w:t xml:space="preserve"> Coordinator</w:t>
      </w:r>
      <w:r>
        <w:t>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participate in training courses and events to update skills, knowledge and qualifications.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liaise with riders, parents, carers, schools and other agencies as appropriate in the performance of this role.</w:t>
      </w:r>
    </w:p>
    <w:p w:rsidR="00A321A3" w:rsidRDefault="00A321A3" w:rsidP="00A321A3">
      <w:pPr>
        <w:pStyle w:val="ListParagraph"/>
      </w:pPr>
    </w:p>
    <w:p w:rsidR="002C121D" w:rsidRDefault="002C121D" w:rsidP="00A321A3">
      <w:pPr>
        <w:numPr>
          <w:ilvl w:val="3"/>
          <w:numId w:val="15"/>
        </w:numPr>
        <w:tabs>
          <w:tab w:val="clear" w:pos="2880"/>
          <w:tab w:val="num" w:pos="2160"/>
        </w:tabs>
        <w:ind w:left="2127"/>
      </w:pPr>
      <w:r>
        <w:t>To undertake any other reasonable duties as requested.</w:t>
      </w:r>
    </w:p>
    <w:p w:rsidR="002C121D" w:rsidRDefault="002C121D" w:rsidP="002C121D">
      <w:pPr>
        <w:pStyle w:val="ListParagraph"/>
      </w:pPr>
    </w:p>
    <w:p w:rsidR="002C121D" w:rsidRDefault="002C121D" w:rsidP="002C121D">
      <w:pPr>
        <w:pStyle w:val="ListParagraph"/>
      </w:pPr>
    </w:p>
    <w:p w:rsidR="00A65591" w:rsidRDefault="00A65591" w:rsidP="00A65591">
      <w:pPr>
        <w:ind w:left="2160"/>
      </w:pPr>
    </w:p>
    <w:p w:rsidR="00335D93" w:rsidRDefault="00335D93" w:rsidP="00335D93"/>
    <w:p w:rsidR="00335D93" w:rsidRDefault="00335D93" w:rsidP="00335D93"/>
    <w:p w:rsidR="00AA2E65" w:rsidRDefault="00AA2E65" w:rsidP="003B0BE6">
      <w:pPr>
        <w:jc w:val="both"/>
      </w:pPr>
    </w:p>
    <w:p w:rsidR="008B0F94" w:rsidRDefault="008B0F94" w:rsidP="003B0BE6">
      <w:pPr>
        <w:jc w:val="both"/>
      </w:pPr>
    </w:p>
    <w:p w:rsidR="008B0F94" w:rsidRDefault="008B0F94" w:rsidP="003B0BE6">
      <w:pPr>
        <w:jc w:val="both"/>
      </w:pPr>
      <w:r>
        <w:t>Signed by Post holder: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B0F94" w:rsidRDefault="008B0F94" w:rsidP="003B0BE6">
      <w:pPr>
        <w:jc w:val="both"/>
      </w:pPr>
    </w:p>
    <w:p w:rsidR="008B0F94" w:rsidRDefault="008B0F94" w:rsidP="003B0BE6">
      <w:pPr>
        <w:jc w:val="both"/>
      </w:pPr>
      <w:r>
        <w:t>Head of Service: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B0F94" w:rsidRDefault="008B0F94" w:rsidP="003B0BE6">
      <w:pPr>
        <w:jc w:val="both"/>
      </w:pPr>
    </w:p>
    <w:p w:rsidR="008B0F94" w:rsidRDefault="008B0F94" w:rsidP="003B0BE6">
      <w:pPr>
        <w:jc w:val="both"/>
      </w:pPr>
      <w:r>
        <w:t>CMT Rep: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B0F94" w:rsidRDefault="008B0F94" w:rsidP="003B0BE6">
      <w:pPr>
        <w:jc w:val="both"/>
      </w:pPr>
    </w:p>
    <w:p w:rsidR="008B0F94" w:rsidRDefault="008B0F94" w:rsidP="003B0BE6">
      <w:pPr>
        <w:jc w:val="both"/>
      </w:pPr>
      <w:r>
        <w:t>Personnel: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B0F94" w:rsidRDefault="008B0F94" w:rsidP="003B0BE6">
      <w:pPr>
        <w:jc w:val="both"/>
      </w:pPr>
      <w:r>
        <w:t xml:space="preserve"> </w:t>
      </w:r>
    </w:p>
    <w:sectPr w:rsidR="008B0F94" w:rsidSect="009D4E60">
      <w:footerReference w:type="default" r:id="rId9"/>
      <w:headerReference w:type="first" r:id="rId10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39" w:rsidRDefault="00DD6639">
      <w:r>
        <w:separator/>
      </w:r>
    </w:p>
  </w:endnote>
  <w:endnote w:type="continuationSeparator" w:id="0">
    <w:p w:rsidR="00DD6639" w:rsidRDefault="00DD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B2" w:rsidRPr="001156B2" w:rsidRDefault="002C63C5">
    <w:pPr>
      <w:pStyle w:val="Footer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MFP/BB/B/Active </w:t>
    </w:r>
    <w:proofErr w:type="spellStart"/>
    <w:r>
      <w:rPr>
        <w:sz w:val="16"/>
        <w:szCs w:val="16"/>
        <w:lang w:val="en-GB"/>
      </w:rPr>
      <w:t>Nothumberland</w:t>
    </w:r>
    <w:r w:rsidR="001156B2" w:rsidRPr="001156B2">
      <w:rPr>
        <w:sz w:val="16"/>
        <w:szCs w:val="16"/>
        <w:lang w:val="en-GB"/>
      </w:rPr>
      <w:t>Pegasus</w:t>
    </w:r>
    <w:proofErr w:type="spellEnd"/>
    <w:r w:rsidR="001156B2" w:rsidRPr="001156B2">
      <w:rPr>
        <w:sz w:val="16"/>
        <w:szCs w:val="16"/>
        <w:lang w:val="en-GB"/>
      </w:rPr>
      <w:t>/13-01-18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39" w:rsidRDefault="00DD6639">
      <w:r>
        <w:separator/>
      </w:r>
    </w:p>
  </w:footnote>
  <w:footnote w:type="continuationSeparator" w:id="0">
    <w:p w:rsidR="00DD6639" w:rsidRDefault="00DD6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60" w:rsidRDefault="00603E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49"/>
    <w:multiLevelType w:val="hybridMultilevel"/>
    <w:tmpl w:val="B0BA7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DE5"/>
    <w:multiLevelType w:val="hybridMultilevel"/>
    <w:tmpl w:val="8F66D002"/>
    <w:lvl w:ilvl="0" w:tplc="BFA0E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4E9"/>
    <w:multiLevelType w:val="hybridMultilevel"/>
    <w:tmpl w:val="2E5A79B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C06"/>
    <w:multiLevelType w:val="hybridMultilevel"/>
    <w:tmpl w:val="C060A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557779"/>
    <w:multiLevelType w:val="hybridMultilevel"/>
    <w:tmpl w:val="5DFA994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E3FFE"/>
    <w:multiLevelType w:val="hybridMultilevel"/>
    <w:tmpl w:val="9322FB8A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912F26"/>
    <w:multiLevelType w:val="hybridMultilevel"/>
    <w:tmpl w:val="15BE6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A261C6"/>
    <w:multiLevelType w:val="hybridMultilevel"/>
    <w:tmpl w:val="1B6670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6D1270"/>
    <w:multiLevelType w:val="hybridMultilevel"/>
    <w:tmpl w:val="1B667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F3043"/>
    <w:multiLevelType w:val="hybridMultilevel"/>
    <w:tmpl w:val="6E1C9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B725B"/>
    <w:multiLevelType w:val="hybridMultilevel"/>
    <w:tmpl w:val="C060A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B71157"/>
    <w:multiLevelType w:val="hybridMultilevel"/>
    <w:tmpl w:val="CEA08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757B2D"/>
    <w:multiLevelType w:val="hybridMultilevel"/>
    <w:tmpl w:val="C060A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7A208E"/>
    <w:multiLevelType w:val="hybridMultilevel"/>
    <w:tmpl w:val="5ABA1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1C4518"/>
    <w:multiLevelType w:val="hybridMultilevel"/>
    <w:tmpl w:val="B8D8D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21410"/>
    <w:multiLevelType w:val="hybridMultilevel"/>
    <w:tmpl w:val="D51C2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53708"/>
    <w:multiLevelType w:val="hybridMultilevel"/>
    <w:tmpl w:val="B5505F4A"/>
    <w:lvl w:ilvl="0" w:tplc="071618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4"/>
    <w:rsid w:val="00020490"/>
    <w:rsid w:val="00022CCF"/>
    <w:rsid w:val="0002587B"/>
    <w:rsid w:val="00077FA2"/>
    <w:rsid w:val="000C0E79"/>
    <w:rsid w:val="000C581C"/>
    <w:rsid w:val="001156B2"/>
    <w:rsid w:val="00120A53"/>
    <w:rsid w:val="00164628"/>
    <w:rsid w:val="00170536"/>
    <w:rsid w:val="001E660A"/>
    <w:rsid w:val="002114D5"/>
    <w:rsid w:val="002C121D"/>
    <w:rsid w:val="002C63C5"/>
    <w:rsid w:val="00302B0A"/>
    <w:rsid w:val="00335D93"/>
    <w:rsid w:val="00342676"/>
    <w:rsid w:val="00342E2C"/>
    <w:rsid w:val="003B0BE6"/>
    <w:rsid w:val="003C029A"/>
    <w:rsid w:val="003D3C29"/>
    <w:rsid w:val="004133B5"/>
    <w:rsid w:val="00415A4C"/>
    <w:rsid w:val="004A4DDD"/>
    <w:rsid w:val="00541FB6"/>
    <w:rsid w:val="00555009"/>
    <w:rsid w:val="00570FEF"/>
    <w:rsid w:val="005C36A0"/>
    <w:rsid w:val="005D246A"/>
    <w:rsid w:val="005D302B"/>
    <w:rsid w:val="00603E60"/>
    <w:rsid w:val="006A04A2"/>
    <w:rsid w:val="0070328B"/>
    <w:rsid w:val="00724BAF"/>
    <w:rsid w:val="00751BDF"/>
    <w:rsid w:val="007B0DA6"/>
    <w:rsid w:val="007F4086"/>
    <w:rsid w:val="0087652A"/>
    <w:rsid w:val="00890825"/>
    <w:rsid w:val="008B0F94"/>
    <w:rsid w:val="008C6F75"/>
    <w:rsid w:val="0092756A"/>
    <w:rsid w:val="00946746"/>
    <w:rsid w:val="00983682"/>
    <w:rsid w:val="009A17AC"/>
    <w:rsid w:val="009D4E60"/>
    <w:rsid w:val="00A321A3"/>
    <w:rsid w:val="00A32E45"/>
    <w:rsid w:val="00A50CEA"/>
    <w:rsid w:val="00A544CB"/>
    <w:rsid w:val="00A65591"/>
    <w:rsid w:val="00A7237B"/>
    <w:rsid w:val="00AA2E65"/>
    <w:rsid w:val="00AB49A9"/>
    <w:rsid w:val="00B32262"/>
    <w:rsid w:val="00B81C60"/>
    <w:rsid w:val="00B93BBC"/>
    <w:rsid w:val="00BC67B3"/>
    <w:rsid w:val="00C2686C"/>
    <w:rsid w:val="00C42521"/>
    <w:rsid w:val="00C76E05"/>
    <w:rsid w:val="00C857E0"/>
    <w:rsid w:val="00C90093"/>
    <w:rsid w:val="00CA363A"/>
    <w:rsid w:val="00CC592A"/>
    <w:rsid w:val="00CC64C8"/>
    <w:rsid w:val="00D73421"/>
    <w:rsid w:val="00DD6639"/>
    <w:rsid w:val="00DD7BB4"/>
    <w:rsid w:val="00DF2E0F"/>
    <w:rsid w:val="00E05EEE"/>
    <w:rsid w:val="00E26EF1"/>
    <w:rsid w:val="00E33D29"/>
    <w:rsid w:val="00E37AEC"/>
    <w:rsid w:val="00E64888"/>
    <w:rsid w:val="00E67903"/>
    <w:rsid w:val="00E76445"/>
    <w:rsid w:val="00EF1B21"/>
    <w:rsid w:val="00F30E29"/>
    <w:rsid w:val="00F35171"/>
    <w:rsid w:val="00F67F39"/>
    <w:rsid w:val="00F81A6D"/>
    <w:rsid w:val="00FA0B2A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cs="Times New Roman"/>
      <w:b/>
      <w:bC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A2E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0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500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5009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55009"/>
    <w:rPr>
      <w:rFonts w:ascii="Arial" w:hAnsi="Arial" w:cs="Arial"/>
      <w:sz w:val="22"/>
      <w:szCs w:val="24"/>
      <w:lang w:eastAsia="en-US"/>
    </w:rPr>
  </w:style>
  <w:style w:type="character" w:customStyle="1" w:styleId="Heading6Char">
    <w:name w:val="Heading 6 Char"/>
    <w:link w:val="Heading6"/>
    <w:rsid w:val="00C90093"/>
    <w:rPr>
      <w:rFonts w:ascii="Arial" w:hAnsi="Arial" w:cs="Arial"/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cs="Times New Roman"/>
      <w:b/>
      <w:bC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A2E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00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500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5009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555009"/>
    <w:rPr>
      <w:rFonts w:ascii="Arial" w:hAnsi="Arial" w:cs="Arial"/>
      <w:sz w:val="22"/>
      <w:szCs w:val="24"/>
      <w:lang w:eastAsia="en-US"/>
    </w:rPr>
  </w:style>
  <w:style w:type="character" w:customStyle="1" w:styleId="Heading6Char">
    <w:name w:val="Heading 6 Char"/>
    <w:link w:val="Heading6"/>
    <w:rsid w:val="00C90093"/>
    <w:rPr>
      <w:rFonts w:ascii="Arial" w:hAnsi="Arial" w:cs="Arial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BFF-767F-4963-8B78-60E4F69E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Blyth Valley Borough Council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Authorised User</dc:creator>
  <cp:lastModifiedBy>Chambers, Thomas</cp:lastModifiedBy>
  <cp:revision>2</cp:revision>
  <cp:lastPrinted>2013-01-31T07:16:00Z</cp:lastPrinted>
  <dcterms:created xsi:type="dcterms:W3CDTF">2016-09-20T07:49:00Z</dcterms:created>
  <dcterms:modified xsi:type="dcterms:W3CDTF">2016-09-20T07:49:00Z</dcterms:modified>
</cp:coreProperties>
</file>