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0A" w:rsidRPr="002A11EC" w:rsidRDefault="002A11EC" w:rsidP="002A11EC">
      <w:pPr>
        <w:spacing w:after="0" w:line="240" w:lineRule="auto"/>
        <w:rPr>
          <w:rFonts w:ascii="Comic Sans MS" w:hAnsi="Comic Sans MS" w:cs="Arial"/>
          <w:b/>
          <w:sz w:val="20"/>
          <w:szCs w:val="20"/>
        </w:rPr>
      </w:pPr>
      <w:r>
        <w:rPr>
          <w:rFonts w:ascii="Comic Sans MS" w:hAnsi="Comic Sans MS" w:cs="Arial"/>
          <w:noProof/>
          <w:sz w:val="20"/>
          <w:szCs w:val="20"/>
          <w:lang w:eastAsia="en-GB"/>
        </w:rPr>
        <w:drawing>
          <wp:anchor distT="0" distB="0" distL="114300" distR="114300" simplePos="0" relativeHeight="251658240" behindDoc="0" locked="0" layoutInCell="1" allowOverlap="1" wp14:anchorId="5FF82E4C" wp14:editId="4F150CD9">
            <wp:simplePos x="0" y="0"/>
            <wp:positionH relativeFrom="margin">
              <wp:posOffset>4513580</wp:posOffset>
            </wp:positionH>
            <wp:positionV relativeFrom="margin">
              <wp:posOffset>-247650</wp:posOffset>
            </wp:positionV>
            <wp:extent cx="69532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Pr="002A11EC">
        <w:rPr>
          <w:rFonts w:ascii="Comic Sans MS" w:hAnsi="Comic Sans MS" w:cs="Arial"/>
          <w:b/>
          <w:sz w:val="20"/>
          <w:szCs w:val="20"/>
        </w:rPr>
        <w:t>Amble First School</w:t>
      </w:r>
    </w:p>
    <w:p w:rsidR="003E3C0A" w:rsidRPr="002A11EC" w:rsidRDefault="003E3C0A" w:rsidP="003E3C0A">
      <w:pPr>
        <w:spacing w:after="0" w:line="240" w:lineRule="auto"/>
        <w:jc w:val="center"/>
        <w:rPr>
          <w:rFonts w:ascii="Comic Sans MS" w:hAnsi="Comic Sans MS" w:cs="Arial"/>
          <w:sz w:val="20"/>
          <w:szCs w:val="20"/>
        </w:rPr>
      </w:pPr>
    </w:p>
    <w:p w:rsidR="00857593" w:rsidRPr="002A11EC" w:rsidRDefault="003E3C0A" w:rsidP="002A11EC">
      <w:pPr>
        <w:spacing w:after="0" w:line="240" w:lineRule="auto"/>
        <w:rPr>
          <w:rFonts w:ascii="Comic Sans MS" w:hAnsi="Comic Sans MS" w:cs="Arial"/>
          <w:b/>
          <w:sz w:val="20"/>
          <w:szCs w:val="20"/>
        </w:rPr>
      </w:pPr>
      <w:r w:rsidRPr="002A11EC">
        <w:rPr>
          <w:rFonts w:ascii="Comic Sans MS" w:hAnsi="Comic Sans MS" w:cs="Arial"/>
          <w:b/>
          <w:sz w:val="20"/>
          <w:szCs w:val="20"/>
        </w:rPr>
        <w:t>Information for job applicants on arrangements for teachers’ pay</w:t>
      </w:r>
    </w:p>
    <w:p w:rsidR="003E3C0A" w:rsidRPr="002A11EC" w:rsidRDefault="003E3C0A" w:rsidP="003E3C0A">
      <w:pPr>
        <w:spacing w:after="0" w:line="240" w:lineRule="auto"/>
        <w:jc w:val="center"/>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Our Pay Policy</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The school’s Pay Policy is reviewed every year and agreed by governors.  The key decisions about arrangements for classroom teachers are summarised below.  A full copy of the policy is available on request.</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Pay ranges</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We have set pay ranges for the main pay range and upper pay range that are the same as the statutory minima and maxima in the School Teachers’ Pay and Conditions Document.  We advertise classroom teacher vacancies from the minimum of the main pay range to the maximum of the upper pay range as we welcome applications from teachers at all st</w:t>
      </w:r>
      <w:r w:rsidR="00A7714F" w:rsidRPr="002A11EC">
        <w:rPr>
          <w:rFonts w:ascii="Comic Sans MS" w:hAnsi="Comic Sans MS" w:cs="Arial"/>
          <w:sz w:val="20"/>
          <w:szCs w:val="20"/>
        </w:rPr>
        <w:t>ages of their careers</w:t>
      </w:r>
      <w:r w:rsidR="000C32FA" w:rsidRPr="002A11EC">
        <w:rPr>
          <w:rFonts w:ascii="Comic Sans MS" w:hAnsi="Comic Sans MS" w:cs="Arial"/>
          <w:sz w:val="20"/>
          <w:szCs w:val="20"/>
        </w:rPr>
        <w:t>.  We have set reference points within the minimum and maximum of each pay range as we believe this is a f</w:t>
      </w:r>
      <w:r w:rsidR="002A11EC" w:rsidRPr="002A11EC">
        <w:rPr>
          <w:rFonts w:ascii="Comic Sans MS" w:hAnsi="Comic Sans MS" w:cs="Arial"/>
          <w:sz w:val="20"/>
          <w:szCs w:val="20"/>
        </w:rPr>
        <w:t>air and transparent arrangement.</w:t>
      </w:r>
      <w:r w:rsidRPr="002A11EC">
        <w:rPr>
          <w:rFonts w:ascii="Comic Sans MS" w:hAnsi="Comic Sans MS" w:cs="Arial"/>
          <w:sz w:val="20"/>
          <w:szCs w:val="20"/>
        </w:rPr>
        <w:t xml:space="preserve"> </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Starting salaries</w:t>
      </w:r>
    </w:p>
    <w:p w:rsidR="000C32FA" w:rsidRPr="002A11EC" w:rsidRDefault="000C32FA" w:rsidP="000C32FA">
      <w:pPr>
        <w:pStyle w:val="BodyText"/>
        <w:spacing w:after="0"/>
        <w:ind w:left="1843"/>
        <w:rPr>
          <w:rFonts w:ascii="Comic Sans MS" w:eastAsiaTheme="minorHAnsi" w:hAnsi="Comic Sans MS" w:cs="Arial"/>
        </w:rPr>
      </w:pPr>
    </w:p>
    <w:p w:rsidR="000C32FA" w:rsidRPr="002A11EC" w:rsidRDefault="000C32FA" w:rsidP="000C32FA">
      <w:pPr>
        <w:pStyle w:val="BodyText"/>
        <w:spacing w:after="0"/>
        <w:rPr>
          <w:rFonts w:ascii="Comic Sans MS" w:hAnsi="Comic Sans MS" w:cs="Arial"/>
          <w:highlight w:val="yellow"/>
        </w:rPr>
      </w:pPr>
      <w:r w:rsidRPr="002A11EC">
        <w:rPr>
          <w:rFonts w:ascii="Comic Sans MS" w:hAnsi="Comic Sans MS" w:cs="Arial"/>
        </w:rPr>
        <w:t>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w:t>
      </w:r>
      <w:r w:rsidR="002A11EC" w:rsidRPr="002A11EC">
        <w:rPr>
          <w:rFonts w:ascii="Comic Sans MS" w:hAnsi="Comic Sans MS" w:cs="Arial"/>
        </w:rPr>
        <w:t>y on the upper pay range.</w:t>
      </w:r>
    </w:p>
    <w:p w:rsidR="000C32FA" w:rsidRPr="002A11EC" w:rsidRDefault="000C32F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Pay progression</w:t>
      </w:r>
    </w:p>
    <w:p w:rsidR="000C32FA" w:rsidRPr="002A11EC" w:rsidRDefault="000C32FA" w:rsidP="003E3C0A">
      <w:pPr>
        <w:spacing w:after="0" w:line="240" w:lineRule="auto"/>
        <w:rPr>
          <w:rFonts w:ascii="Comic Sans MS" w:hAnsi="Comic Sans MS" w:cs="Arial"/>
          <w:sz w:val="20"/>
          <w:szCs w:val="20"/>
        </w:rPr>
      </w:pPr>
    </w:p>
    <w:p w:rsidR="003E3C0A" w:rsidRPr="002A11EC" w:rsidRDefault="000C32FA" w:rsidP="003E3C0A">
      <w:pPr>
        <w:spacing w:after="0" w:line="240" w:lineRule="auto"/>
        <w:rPr>
          <w:rFonts w:ascii="Comic Sans MS" w:hAnsi="Comic Sans MS" w:cs="Arial"/>
          <w:sz w:val="20"/>
          <w:szCs w:val="20"/>
        </w:rPr>
      </w:pPr>
      <w:r w:rsidRPr="002A11EC">
        <w:rPr>
          <w:rFonts w:ascii="Comic Sans MS" w:hAnsi="Comic Sans MS" w:cs="Arial"/>
          <w:sz w:val="20"/>
          <w:szCs w:val="20"/>
        </w:rPr>
        <w:t xml:space="preserve">All pay progression is based on an individual teacher’s performance.  In almost all cases this will be based on the outcome of the appraisal process </w:t>
      </w:r>
      <w:r w:rsidR="002B6952" w:rsidRPr="002A11EC">
        <w:rPr>
          <w:rFonts w:ascii="Comic Sans MS" w:hAnsi="Comic Sans MS" w:cs="Arial"/>
          <w:sz w:val="20"/>
          <w:szCs w:val="20"/>
        </w:rPr>
        <w:t>which will consider</w:t>
      </w:r>
      <w:r w:rsidRPr="002A11EC">
        <w:rPr>
          <w:rFonts w:ascii="Comic Sans MS" w:hAnsi="Comic Sans MS" w:cs="Arial"/>
          <w:sz w:val="20"/>
          <w:szCs w:val="20"/>
        </w:rPr>
        <w:t xml:space="preserve"> whether you </w:t>
      </w:r>
      <w:r w:rsidR="002B6952" w:rsidRPr="002A11EC">
        <w:rPr>
          <w:rFonts w:ascii="Comic Sans MS" w:hAnsi="Comic Sans MS" w:cs="Arial"/>
          <w:sz w:val="20"/>
          <w:szCs w:val="20"/>
        </w:rPr>
        <w:t>have me</w:t>
      </w:r>
      <w:r w:rsidRPr="002A11EC">
        <w:rPr>
          <w:rFonts w:ascii="Comic Sans MS" w:hAnsi="Comic Sans MS" w:cs="Arial"/>
          <w:sz w:val="20"/>
          <w:szCs w:val="20"/>
        </w:rPr>
        <w:t>t or exceed</w:t>
      </w:r>
      <w:r w:rsidR="002B6952" w:rsidRPr="002A11EC">
        <w:rPr>
          <w:rFonts w:ascii="Comic Sans MS" w:hAnsi="Comic Sans MS" w:cs="Arial"/>
          <w:sz w:val="20"/>
          <w:szCs w:val="20"/>
        </w:rPr>
        <w:t>ed</w:t>
      </w:r>
      <w:r w:rsidRPr="002A11EC">
        <w:rPr>
          <w:rFonts w:ascii="Comic Sans MS" w:hAnsi="Comic Sans MS" w:cs="Arial"/>
          <w:sz w:val="20"/>
          <w:szCs w:val="20"/>
        </w:rPr>
        <w:t xml:space="preserve"> your objectives and/or the teachers’ standards</w:t>
      </w:r>
      <w:r w:rsidR="002B6952" w:rsidRPr="002A11EC">
        <w:rPr>
          <w:rFonts w:ascii="Comic Sans MS" w:hAnsi="Comic Sans MS" w:cs="Arial"/>
          <w:sz w:val="20"/>
          <w:szCs w:val="20"/>
        </w:rPr>
        <w:t>.  We will award a higher level of pay progression to those teachers that exceed their objectives and the teachers’ standards, w</w:t>
      </w:r>
      <w:r w:rsidR="00A7714F" w:rsidRPr="002A11EC">
        <w:rPr>
          <w:rFonts w:ascii="Comic Sans MS" w:hAnsi="Comic Sans MS" w:cs="Arial"/>
          <w:sz w:val="20"/>
          <w:szCs w:val="20"/>
        </w:rPr>
        <w:t>hich will be appropriate to their</w:t>
      </w:r>
      <w:r w:rsidR="002B6952" w:rsidRPr="002A11EC">
        <w:rPr>
          <w:rFonts w:ascii="Comic Sans MS" w:hAnsi="Comic Sans MS" w:cs="Arial"/>
          <w:sz w:val="20"/>
          <w:szCs w:val="20"/>
        </w:rPr>
        <w:t xml:space="preserve"> role, career stag</w:t>
      </w:r>
      <w:r w:rsidR="00A7714F" w:rsidRPr="002A11EC">
        <w:rPr>
          <w:rFonts w:ascii="Comic Sans MS" w:hAnsi="Comic Sans MS" w:cs="Arial"/>
          <w:sz w:val="20"/>
          <w:szCs w:val="20"/>
        </w:rPr>
        <w:t>e and the context of this school.  A lower level of pay progression will be awarded to those who meet their objectives and the teachers’ standards</w:t>
      </w:r>
      <w:r w:rsidR="002B6952" w:rsidRPr="002A11EC">
        <w:rPr>
          <w:rFonts w:ascii="Comic Sans MS" w:hAnsi="Comic Sans MS" w:cs="Arial"/>
          <w:sz w:val="20"/>
          <w:szCs w:val="20"/>
        </w:rPr>
        <w:t>.</w:t>
      </w:r>
      <w:r w:rsidR="00A7714F" w:rsidRPr="002A11EC">
        <w:rPr>
          <w:rFonts w:ascii="Comic Sans MS" w:hAnsi="Comic Sans MS" w:cs="Arial"/>
          <w:sz w:val="20"/>
          <w:szCs w:val="20"/>
        </w:rPr>
        <w:t xml:space="preserve">  We will ensure all teachers know what is expected of them during the appraisal period and</w:t>
      </w:r>
      <w:r w:rsidR="002A11EC" w:rsidRPr="002A11EC">
        <w:rPr>
          <w:rFonts w:ascii="Comic Sans MS" w:hAnsi="Comic Sans MS" w:cs="Arial"/>
          <w:sz w:val="20"/>
          <w:szCs w:val="20"/>
        </w:rPr>
        <w:t xml:space="preserve"> provide regular feedback.</w:t>
      </w:r>
    </w:p>
    <w:p w:rsidR="002A11EC" w:rsidRPr="002A11EC" w:rsidRDefault="002A11EC" w:rsidP="003E3C0A">
      <w:pPr>
        <w:spacing w:after="0" w:line="240" w:lineRule="auto"/>
        <w:rPr>
          <w:rFonts w:ascii="Comic Sans MS" w:hAnsi="Comic Sans MS" w:cs="Arial"/>
          <w:sz w:val="20"/>
          <w:szCs w:val="20"/>
        </w:rPr>
      </w:pPr>
    </w:p>
    <w:p w:rsidR="002A11EC" w:rsidRPr="002A11EC" w:rsidRDefault="002A11EC" w:rsidP="003E3C0A">
      <w:pPr>
        <w:spacing w:after="0" w:line="240" w:lineRule="auto"/>
        <w:rPr>
          <w:rFonts w:ascii="Comic Sans MS" w:hAnsi="Comic Sans MS" w:cs="Arial"/>
          <w:sz w:val="20"/>
          <w:szCs w:val="20"/>
        </w:rPr>
      </w:pPr>
      <w:r w:rsidRPr="002A11EC">
        <w:rPr>
          <w:rFonts w:ascii="Comic Sans MS" w:hAnsi="Comic Sans MS" w:cs="Arial"/>
          <w:sz w:val="20"/>
          <w:szCs w:val="20"/>
        </w:rPr>
        <w:t>JA Jenkins</w:t>
      </w:r>
    </w:p>
    <w:p w:rsidR="002A11EC" w:rsidRPr="002A11EC" w:rsidRDefault="002A11EC" w:rsidP="003E3C0A">
      <w:pPr>
        <w:spacing w:after="0" w:line="240" w:lineRule="auto"/>
        <w:rPr>
          <w:rFonts w:ascii="Comic Sans MS" w:hAnsi="Comic Sans MS" w:cs="Arial"/>
          <w:sz w:val="20"/>
          <w:szCs w:val="20"/>
        </w:rPr>
      </w:pPr>
      <w:proofErr w:type="spellStart"/>
      <w:r w:rsidRPr="002A11EC">
        <w:rPr>
          <w:rFonts w:ascii="Comic Sans MS" w:hAnsi="Comic Sans MS" w:cs="Arial"/>
          <w:sz w:val="20"/>
          <w:szCs w:val="20"/>
        </w:rPr>
        <w:t>Headteacher</w:t>
      </w:r>
      <w:proofErr w:type="spellEnd"/>
    </w:p>
    <w:p w:rsidR="002A11EC" w:rsidRPr="002A11EC" w:rsidRDefault="002A11EC" w:rsidP="003E3C0A">
      <w:pPr>
        <w:spacing w:after="0" w:line="240" w:lineRule="auto"/>
        <w:rPr>
          <w:rFonts w:ascii="Comic Sans MS" w:hAnsi="Comic Sans MS" w:cs="Arial"/>
          <w:sz w:val="20"/>
          <w:szCs w:val="20"/>
        </w:rPr>
      </w:pPr>
      <w:r w:rsidRPr="002A11EC">
        <w:rPr>
          <w:rFonts w:ascii="Comic Sans MS" w:hAnsi="Comic Sans MS" w:cs="Arial"/>
          <w:sz w:val="20"/>
          <w:szCs w:val="20"/>
        </w:rPr>
        <w:t>September 2013</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 xml:space="preserve">Updated: </w:t>
      </w:r>
      <w:r w:rsidR="00CE0BF2">
        <w:rPr>
          <w:rFonts w:ascii="Comic Sans MS" w:hAnsi="Comic Sans MS" w:cs="Arial"/>
          <w:sz w:val="20"/>
          <w:szCs w:val="20"/>
        </w:rPr>
        <w:t>November 2016</w:t>
      </w:r>
      <w:bookmarkStart w:id="0" w:name="_GoBack"/>
      <w:bookmarkEnd w:id="0"/>
    </w:p>
    <w:sectPr w:rsidR="003E3C0A" w:rsidRPr="002A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A5D0F"/>
    <w:multiLevelType w:val="hybridMultilevel"/>
    <w:tmpl w:val="B83438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0A"/>
    <w:rsid w:val="000C32FA"/>
    <w:rsid w:val="00172E89"/>
    <w:rsid w:val="002A11EC"/>
    <w:rsid w:val="002B6952"/>
    <w:rsid w:val="003E3C0A"/>
    <w:rsid w:val="009F32BE"/>
    <w:rsid w:val="00A7714F"/>
    <w:rsid w:val="00CE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Jenkins, Joyce</cp:lastModifiedBy>
  <cp:revision>3</cp:revision>
  <dcterms:created xsi:type="dcterms:W3CDTF">2013-09-17T16:29:00Z</dcterms:created>
  <dcterms:modified xsi:type="dcterms:W3CDTF">2016-11-18T09:36:00Z</dcterms:modified>
</cp:coreProperties>
</file>