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78" w:rsidRDefault="00160F78" w:rsidP="00C9565C">
      <w:pPr>
        <w:ind w:right="-569"/>
        <w:jc w:val="center"/>
        <w:rPr>
          <w:rFonts w:eastAsia="Times New Roman" w:cs="Arial"/>
          <w:b/>
          <w:sz w:val="22"/>
          <w:lang w:eastAsia="en-GB"/>
        </w:rPr>
      </w:pPr>
      <w:r>
        <w:rPr>
          <w:rFonts w:eastAsia="Times New Roman" w:cs="Arial"/>
          <w:b/>
          <w:sz w:val="22"/>
          <w:lang w:eastAsia="en-GB"/>
        </w:rPr>
        <w:t>Role Risk Assessment</w:t>
      </w:r>
    </w:p>
    <w:p w:rsidR="00160F78" w:rsidRDefault="005E3980" w:rsidP="005E3980">
      <w:pPr>
        <w:jc w:val="center"/>
        <w:rPr>
          <w:rFonts w:eastAsia="Times New Roman" w:cs="Arial"/>
          <w:b/>
          <w:sz w:val="22"/>
          <w:lang w:eastAsia="en-GB"/>
        </w:rPr>
      </w:pPr>
      <w:r w:rsidRPr="00160F78">
        <w:rPr>
          <w:rFonts w:eastAsia="Times New Roman" w:cs="Arial"/>
          <w:b/>
          <w:sz w:val="22"/>
          <w:lang w:eastAsia="en-GB"/>
        </w:rPr>
        <w:t xml:space="preserve"> </w:t>
      </w:r>
    </w:p>
    <w:p w:rsidR="005E3980" w:rsidRPr="00160F78" w:rsidRDefault="005E3980" w:rsidP="005E3980">
      <w:pPr>
        <w:rPr>
          <w:rFonts w:eastAsia="Times New Roman" w:cs="Arial"/>
          <w:b/>
          <w:sz w:val="22"/>
          <w:lang w:eastAsia="en-GB"/>
        </w:rPr>
      </w:pPr>
    </w:p>
    <w:p w:rsidR="005E3980" w:rsidRPr="00160F78" w:rsidRDefault="00267811" w:rsidP="005E3980">
      <w:pPr>
        <w:rPr>
          <w:rFonts w:eastAsia="Times New Roman" w:cs="Arial"/>
          <w:sz w:val="22"/>
          <w:lang w:eastAsia="en-GB"/>
        </w:rPr>
      </w:pPr>
      <w:r w:rsidRPr="00160F78">
        <w:rPr>
          <w:rFonts w:eastAsia="Times New Roman" w:cs="Arial"/>
          <w:sz w:val="22"/>
          <w:lang w:eastAsia="en-GB"/>
        </w:rPr>
        <w:t>The</w:t>
      </w:r>
      <w:r w:rsidR="00FD2466" w:rsidRPr="00160F78">
        <w:rPr>
          <w:rFonts w:eastAsia="Times New Roman" w:cs="Arial"/>
          <w:sz w:val="22"/>
          <w:lang w:eastAsia="en-GB"/>
        </w:rPr>
        <w:t xml:space="preserve"> Role Risk Assessment</w:t>
      </w:r>
      <w:r w:rsidRPr="00160F78">
        <w:rPr>
          <w:rFonts w:eastAsia="Times New Roman" w:cs="Arial"/>
          <w:sz w:val="22"/>
          <w:lang w:eastAsia="en-GB"/>
        </w:rPr>
        <w:t xml:space="preserve"> highlights </w:t>
      </w:r>
      <w:r w:rsidR="005E3980" w:rsidRPr="00160F78">
        <w:rPr>
          <w:rFonts w:eastAsia="Times New Roman" w:cs="Arial"/>
          <w:sz w:val="22"/>
          <w:lang w:eastAsia="en-GB"/>
        </w:rPr>
        <w:t>the po</w:t>
      </w:r>
      <w:r w:rsidRPr="00160F78">
        <w:rPr>
          <w:rFonts w:eastAsia="Times New Roman" w:cs="Arial"/>
          <w:sz w:val="22"/>
          <w:lang w:eastAsia="en-GB"/>
        </w:rPr>
        <w:t xml:space="preserve">tential hazards within the role and should </w:t>
      </w:r>
      <w:r w:rsidR="00587C9B">
        <w:rPr>
          <w:rFonts w:eastAsia="Times New Roman" w:cs="Arial"/>
          <w:sz w:val="22"/>
          <w:lang w:eastAsia="en-GB"/>
        </w:rPr>
        <w:t xml:space="preserve">be considered carefully before accepting your assignment. </w:t>
      </w:r>
      <w:r w:rsidR="005E3980" w:rsidRPr="00160F78">
        <w:rPr>
          <w:rFonts w:eastAsia="Times New Roman" w:cs="Arial"/>
          <w:sz w:val="22"/>
          <w:lang w:eastAsia="en-GB"/>
        </w:rPr>
        <w:t xml:space="preserve">It highlights the </w:t>
      </w:r>
      <w:r w:rsidR="00264222" w:rsidRPr="00160F78">
        <w:rPr>
          <w:rFonts w:eastAsia="Times New Roman" w:cs="Arial"/>
          <w:sz w:val="22"/>
          <w:lang w:eastAsia="en-GB"/>
        </w:rPr>
        <w:t xml:space="preserve">hazards and </w:t>
      </w:r>
      <w:r w:rsidR="005E3980" w:rsidRPr="00160F78">
        <w:rPr>
          <w:rFonts w:eastAsia="Times New Roman" w:cs="Arial"/>
          <w:sz w:val="22"/>
          <w:lang w:eastAsia="en-GB"/>
        </w:rPr>
        <w:t>risks</w:t>
      </w:r>
      <w:r w:rsidR="00264222" w:rsidRPr="00160F78">
        <w:rPr>
          <w:rFonts w:eastAsia="Times New Roman" w:cs="Arial"/>
          <w:sz w:val="22"/>
          <w:lang w:eastAsia="en-GB"/>
        </w:rPr>
        <w:t xml:space="preserve"> associated with the role that</w:t>
      </w:r>
      <w:r w:rsidR="00587C9B">
        <w:rPr>
          <w:rFonts w:eastAsia="Times New Roman" w:cs="Arial"/>
          <w:sz w:val="22"/>
          <w:lang w:eastAsia="en-GB"/>
        </w:rPr>
        <w:t xml:space="preserve"> will assist </w:t>
      </w:r>
      <w:r w:rsidR="005E3980" w:rsidRPr="00160F78">
        <w:rPr>
          <w:rFonts w:eastAsia="Times New Roman" w:cs="Arial"/>
          <w:sz w:val="22"/>
          <w:lang w:eastAsia="en-GB"/>
        </w:rPr>
        <w:t xml:space="preserve">you </w:t>
      </w:r>
      <w:r w:rsidR="00587C9B">
        <w:rPr>
          <w:rFonts w:eastAsia="Times New Roman" w:cs="Arial"/>
          <w:sz w:val="22"/>
          <w:lang w:eastAsia="en-GB"/>
        </w:rPr>
        <w:t xml:space="preserve">in </w:t>
      </w:r>
      <w:r w:rsidR="005E3980" w:rsidRPr="00160F78">
        <w:rPr>
          <w:rFonts w:eastAsia="Times New Roman" w:cs="Arial"/>
          <w:sz w:val="22"/>
          <w:lang w:eastAsia="en-GB"/>
        </w:rPr>
        <w:t xml:space="preserve">making a decision whether this role is suitable in relation to your health. </w:t>
      </w:r>
    </w:p>
    <w:p w:rsidR="005E3980" w:rsidRPr="00160F78" w:rsidRDefault="005E3980" w:rsidP="005E3980">
      <w:pPr>
        <w:rPr>
          <w:rFonts w:eastAsia="Times New Roman" w:cs="Arial"/>
          <w:sz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770"/>
        <w:gridCol w:w="1191"/>
        <w:gridCol w:w="4926"/>
      </w:tblGrid>
      <w:tr w:rsidR="00DD5827" w:rsidRPr="00E26099" w:rsidTr="00DD5827">
        <w:tc>
          <w:tcPr>
            <w:tcW w:w="817" w:type="dxa"/>
            <w:vAlign w:val="center"/>
          </w:tcPr>
          <w:p w:rsidR="00DD5827" w:rsidRPr="00E26099" w:rsidRDefault="00DD5827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 w:rsidRPr="00E26099">
              <w:rPr>
                <w:rFonts w:eastAsia="Times New Roman" w:cs="Arial"/>
                <w:b/>
                <w:sz w:val="22"/>
                <w:lang w:eastAsia="en-GB"/>
              </w:rPr>
              <w:t>Dept</w:t>
            </w:r>
            <w:bookmarkStart w:id="0" w:name="Text3"/>
            <w:r w:rsidRPr="00E26099">
              <w:rPr>
                <w:rFonts w:eastAsia="Times New Roman" w:cs="Arial"/>
                <w:b/>
                <w:sz w:val="22"/>
                <w:lang w:eastAsia="en-GB"/>
              </w:rPr>
              <w:t>:</w:t>
            </w:r>
            <w:bookmarkEnd w:id="0"/>
          </w:p>
        </w:tc>
        <w:tc>
          <w:tcPr>
            <w:tcW w:w="3770" w:type="dxa"/>
            <w:vAlign w:val="center"/>
          </w:tcPr>
          <w:p w:rsidR="00DD5827" w:rsidRPr="00E26099" w:rsidRDefault="00454C96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Cleaning Services</w:t>
            </w:r>
          </w:p>
        </w:tc>
        <w:tc>
          <w:tcPr>
            <w:tcW w:w="1191" w:type="dxa"/>
            <w:vAlign w:val="center"/>
          </w:tcPr>
          <w:p w:rsidR="00DD5827" w:rsidRPr="00E26099" w:rsidRDefault="00DD5827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 w:rsidRPr="00E26099">
              <w:rPr>
                <w:rFonts w:eastAsia="Times New Roman" w:cs="Arial"/>
                <w:b/>
                <w:sz w:val="22"/>
                <w:lang w:eastAsia="en-GB"/>
              </w:rPr>
              <w:t>Vacancy / Role</w:t>
            </w:r>
            <w:bookmarkStart w:id="1" w:name="Text4"/>
            <w:r w:rsidRPr="00E26099">
              <w:rPr>
                <w:rFonts w:eastAsia="Times New Roman" w:cs="Arial"/>
                <w:b/>
                <w:sz w:val="22"/>
                <w:lang w:eastAsia="en-GB"/>
              </w:rPr>
              <w:t>:</w:t>
            </w:r>
            <w:bookmarkEnd w:id="1"/>
          </w:p>
        </w:tc>
        <w:tc>
          <w:tcPr>
            <w:tcW w:w="4926" w:type="dxa"/>
            <w:vAlign w:val="center"/>
          </w:tcPr>
          <w:p w:rsidR="00DD5827" w:rsidRPr="00E26099" w:rsidRDefault="00454C96" w:rsidP="00DD5827">
            <w:pPr>
              <w:rPr>
                <w:rFonts w:eastAsia="Times New Roman" w:cs="Arial"/>
                <w:b/>
                <w:sz w:val="22"/>
                <w:lang w:eastAsia="en-GB"/>
              </w:rPr>
            </w:pPr>
            <w:r>
              <w:rPr>
                <w:rFonts w:eastAsia="Times New Roman" w:cs="Arial"/>
                <w:b/>
                <w:sz w:val="22"/>
                <w:lang w:eastAsia="en-GB"/>
              </w:rPr>
              <w:t>Cleaner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2"/>
        <w:gridCol w:w="708"/>
        <w:gridCol w:w="6060"/>
      </w:tblGrid>
      <w:tr w:rsidR="00365CFC" w:rsidRPr="00365CFC" w:rsidTr="00696847">
        <w:tc>
          <w:tcPr>
            <w:tcW w:w="534" w:type="dxa"/>
            <w:shd w:val="clear" w:color="auto" w:fill="C0C0C0"/>
            <w:vAlign w:val="center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365CFC" w:rsidRPr="00365CFC" w:rsidRDefault="00365CFC" w:rsidP="00365CFC">
            <w:pPr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Potential Hazard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365CFC" w:rsidRPr="00365CFC" w:rsidRDefault="00365CFC" w:rsidP="00696847">
            <w:pPr>
              <w:jc w:val="center"/>
              <w:rPr>
                <w:rFonts w:cs="Arial"/>
                <w:b/>
                <w:sz w:val="22"/>
              </w:rPr>
            </w:pPr>
            <w:r w:rsidRPr="00365CFC">
              <w:rPr>
                <w:rFonts w:cs="Arial"/>
                <w:b/>
                <w:sz w:val="22"/>
              </w:rPr>
              <w:t>Yes/No</w:t>
            </w:r>
          </w:p>
        </w:tc>
        <w:tc>
          <w:tcPr>
            <w:tcW w:w="6060" w:type="dxa"/>
            <w:shd w:val="clear" w:color="auto" w:fill="C0C0C0"/>
            <w:vAlign w:val="center"/>
          </w:tcPr>
          <w:p w:rsidR="00160F78" w:rsidRDefault="00160F78" w:rsidP="00365CFC">
            <w:pPr>
              <w:jc w:val="center"/>
              <w:rPr>
                <w:rFonts w:cs="Arial"/>
                <w:b/>
                <w:sz w:val="22"/>
              </w:rPr>
            </w:pPr>
          </w:p>
          <w:p w:rsidR="00365CFC" w:rsidRDefault="00365CFC" w:rsidP="00365CFC">
            <w:pPr>
              <w:jc w:val="center"/>
              <w:rPr>
                <w:rFonts w:cs="Arial"/>
                <w:b/>
                <w:sz w:val="22"/>
              </w:rPr>
            </w:pPr>
            <w:r w:rsidRPr="00365CFC">
              <w:rPr>
                <w:rFonts w:cs="Arial"/>
                <w:b/>
                <w:sz w:val="22"/>
              </w:rPr>
              <w:t>Task details</w:t>
            </w:r>
          </w:p>
          <w:p w:rsidR="00160F78" w:rsidRPr="00365CFC" w:rsidRDefault="00160F78" w:rsidP="00365CF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365CFC" w:rsidRPr="00365CFC" w:rsidTr="00696847">
        <w:trPr>
          <w:trHeight w:val="255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Noise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Manual handling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FE327B" w:rsidP="00FE327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clean and maintain specified areas manually handling cleaning equipment weighing up to 5kg</w:t>
            </w: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Climbing / working at height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Dust / Fumes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454C96" w:rsidP="00454C9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clean and maintain specified areas including dusting of surfaces </w:t>
            </w: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Chemicals / Radiation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Is good vision important?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454C96" w:rsidP="00454C9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be able to identify areas that require cleaning and adopt a smart clean approach</w:t>
            </w: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Is good hearing important?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C0C0C0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3402" w:type="dxa"/>
            <w:shd w:val="clear" w:color="auto" w:fill="C0C0C0"/>
            <w:vAlign w:val="center"/>
          </w:tcPr>
          <w:p w:rsidR="00365CFC" w:rsidRPr="00365CFC" w:rsidRDefault="00365CFC" w:rsidP="00160F78">
            <w:pPr>
              <w:jc w:val="center"/>
              <w:rPr>
                <w:rFonts w:cs="Arial"/>
                <w:b/>
                <w:sz w:val="22"/>
              </w:rPr>
            </w:pPr>
            <w:r w:rsidRPr="00365CFC">
              <w:rPr>
                <w:rFonts w:cs="Arial"/>
                <w:b/>
                <w:sz w:val="22"/>
              </w:rPr>
              <w:t>Does the role involve: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365CFC" w:rsidRPr="00365CFC" w:rsidRDefault="00365CFC" w:rsidP="00696847">
            <w:pPr>
              <w:jc w:val="center"/>
              <w:rPr>
                <w:rFonts w:cs="Arial"/>
                <w:b/>
                <w:sz w:val="22"/>
              </w:rPr>
            </w:pPr>
            <w:r w:rsidRPr="00365CFC">
              <w:rPr>
                <w:rFonts w:cs="Arial"/>
                <w:b/>
                <w:sz w:val="22"/>
              </w:rPr>
              <w:t>Yes/No</w:t>
            </w:r>
          </w:p>
        </w:tc>
        <w:tc>
          <w:tcPr>
            <w:tcW w:w="6060" w:type="dxa"/>
            <w:shd w:val="clear" w:color="auto" w:fill="C0C0C0"/>
            <w:vAlign w:val="center"/>
          </w:tcPr>
          <w:p w:rsidR="00365CFC" w:rsidRDefault="00365CFC" w:rsidP="00160F78">
            <w:pPr>
              <w:jc w:val="center"/>
              <w:rPr>
                <w:rFonts w:cs="Arial"/>
                <w:sz w:val="22"/>
              </w:rPr>
            </w:pPr>
          </w:p>
          <w:p w:rsidR="00696847" w:rsidRDefault="00696847" w:rsidP="00696847">
            <w:pPr>
              <w:jc w:val="center"/>
              <w:rPr>
                <w:rFonts w:cs="Arial"/>
                <w:b/>
                <w:sz w:val="22"/>
              </w:rPr>
            </w:pPr>
            <w:r w:rsidRPr="00365CFC">
              <w:rPr>
                <w:rFonts w:cs="Arial"/>
                <w:b/>
                <w:sz w:val="22"/>
              </w:rPr>
              <w:t>Task details</w:t>
            </w:r>
          </w:p>
          <w:p w:rsidR="00DD5827" w:rsidRPr="00365CFC" w:rsidRDefault="00DD5827" w:rsidP="00696847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Significant desk work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Use of a PC or other ICT technology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Significant bending and stooping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454C96" w:rsidP="00454C9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To clean and maintain specified areas including repeated </w:t>
            </w:r>
            <w:r w:rsidR="0076162D">
              <w:rPr>
                <w:rFonts w:cs="Arial"/>
                <w:sz w:val="22"/>
              </w:rPr>
              <w:t xml:space="preserve">cleaning, </w:t>
            </w:r>
            <w:r>
              <w:rPr>
                <w:rFonts w:cs="Arial"/>
                <w:sz w:val="22"/>
              </w:rPr>
              <w:t>hovering, dusting and polishing at low levels</w:t>
            </w:r>
            <w:r w:rsidR="005F7295">
              <w:rPr>
                <w:rFonts w:cs="Arial"/>
                <w:sz w:val="22"/>
              </w:rPr>
              <w:t xml:space="preserve"> for sustained periods</w:t>
            </w:r>
          </w:p>
        </w:tc>
      </w:tr>
      <w:tr w:rsidR="00365CFC" w:rsidRPr="00365CFC" w:rsidTr="00696847">
        <w:trPr>
          <w:trHeight w:val="290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11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Use of PPE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9877B5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9877B5" w:rsidP="00365CF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Appropriate clothing and safety footwear to be worn at all times</w:t>
            </w:r>
          </w:p>
        </w:tc>
      </w:tr>
      <w:tr w:rsidR="00365CFC" w:rsidRPr="00365CFC" w:rsidTr="00696847">
        <w:trPr>
          <w:trHeight w:val="188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Prolonged sitting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rPr>
          <w:trHeight w:val="273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Prolonged standing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76162D" w:rsidP="00365CF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clean and maintain specified areas for sustained periods without sitting</w:t>
            </w: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Multiple short term deadlines: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Driving / LGV: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Make safety critical decisions: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rPr>
          <w:trHeight w:val="761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Use of specialist equipment e.g. vibration tools, moving machinery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76162D" w:rsidP="0076162D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clean and maintain specified areas using hoovers, buffers, carpet cleaners and equipment relevant to the cleaning role</w:t>
            </w:r>
          </w:p>
        </w:tc>
      </w:tr>
      <w:tr w:rsidR="00365CFC" w:rsidRPr="00365CFC" w:rsidTr="00696847">
        <w:trPr>
          <w:trHeight w:val="320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18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Outdoor work (please specify)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</w:p>
        </w:tc>
      </w:tr>
      <w:tr w:rsidR="00365CFC" w:rsidRPr="00365CFC" w:rsidTr="00696847">
        <w:trPr>
          <w:trHeight w:val="268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Lone working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54C96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4E0738" w:rsidP="00365CF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To clean and maintain specified areas as a lone worker for sustained periods</w:t>
            </w:r>
          </w:p>
        </w:tc>
      </w:tr>
      <w:tr w:rsidR="00365CFC" w:rsidRPr="00365CFC" w:rsidTr="00696847">
        <w:trPr>
          <w:trHeight w:val="434"/>
        </w:trPr>
        <w:tc>
          <w:tcPr>
            <w:tcW w:w="534" w:type="dxa"/>
            <w:shd w:val="clear" w:color="auto" w:fill="auto"/>
          </w:tcPr>
          <w:p w:rsidR="00365CFC" w:rsidRPr="00365CFC" w:rsidRDefault="00365CFC" w:rsidP="00696847">
            <w:pPr>
              <w:jc w:val="center"/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Other hazards not listed above.</w:t>
            </w:r>
          </w:p>
          <w:p w:rsidR="00365CFC" w:rsidRPr="00365CFC" w:rsidRDefault="00365CFC" w:rsidP="00365CFC">
            <w:pPr>
              <w:rPr>
                <w:rFonts w:cs="Arial"/>
                <w:sz w:val="22"/>
              </w:rPr>
            </w:pPr>
            <w:r w:rsidRPr="00365CFC">
              <w:rPr>
                <w:rFonts w:cs="Arial"/>
                <w:sz w:val="22"/>
              </w:rPr>
              <w:t>Please specify?</w:t>
            </w:r>
          </w:p>
        </w:tc>
        <w:tc>
          <w:tcPr>
            <w:tcW w:w="708" w:type="dxa"/>
            <w:shd w:val="clear" w:color="auto" w:fill="auto"/>
          </w:tcPr>
          <w:p w:rsidR="00365CFC" w:rsidRPr="00365CFC" w:rsidRDefault="004E0738" w:rsidP="00696847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Yes</w:t>
            </w:r>
          </w:p>
        </w:tc>
        <w:tc>
          <w:tcPr>
            <w:tcW w:w="6060" w:type="dxa"/>
            <w:shd w:val="clear" w:color="auto" w:fill="auto"/>
          </w:tcPr>
          <w:p w:rsidR="00365CFC" w:rsidRPr="00365CFC" w:rsidRDefault="004E0738" w:rsidP="00CE5D9B">
            <w:pPr>
              <w:rPr>
                <w:rFonts w:cs="Arial"/>
                <w:color w:val="FF0000"/>
                <w:sz w:val="22"/>
              </w:rPr>
            </w:pPr>
            <w:r>
              <w:rPr>
                <w:rFonts w:cs="Arial"/>
                <w:color w:val="FF0000"/>
                <w:sz w:val="22"/>
              </w:rPr>
              <w:t xml:space="preserve">Requires the handling of standard cleaning products to clean and maintain specified areas.  Gloves are provided and </w:t>
            </w:r>
            <w:r w:rsidR="00CE5D9B">
              <w:rPr>
                <w:rFonts w:cs="Arial"/>
                <w:color w:val="FF0000"/>
                <w:sz w:val="22"/>
              </w:rPr>
              <w:t xml:space="preserve">must </w:t>
            </w:r>
            <w:r w:rsidR="00C9565C">
              <w:rPr>
                <w:rFonts w:cs="Arial"/>
                <w:color w:val="FF0000"/>
                <w:sz w:val="22"/>
              </w:rPr>
              <w:t xml:space="preserve">be used. </w:t>
            </w:r>
            <w:bookmarkStart w:id="2" w:name="_GoBack"/>
            <w:bookmarkEnd w:id="2"/>
          </w:p>
        </w:tc>
      </w:tr>
    </w:tbl>
    <w:p w:rsidR="00156B10" w:rsidRDefault="005E3980">
      <w:r w:rsidRPr="005E3980">
        <w:rPr>
          <w:rFonts w:eastAsia="Times New Roman" w:cs="Arial"/>
          <w:szCs w:val="24"/>
          <w:lang w:eastAsia="en-GB"/>
        </w:rPr>
        <w:tab/>
      </w:r>
      <w:r w:rsidRPr="005E3980">
        <w:rPr>
          <w:rFonts w:eastAsia="Times New Roman" w:cs="Arial"/>
          <w:szCs w:val="24"/>
          <w:lang w:eastAsia="en-GB"/>
        </w:rPr>
        <w:tab/>
        <w:t xml:space="preserve">   </w:t>
      </w:r>
    </w:p>
    <w:sectPr w:rsidR="00156B10" w:rsidSect="00DD58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5" w:right="709" w:bottom="1418" w:left="709" w:header="0" w:footer="45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27" w:rsidRDefault="00DD5827">
      <w:r>
        <w:separator/>
      </w:r>
    </w:p>
  </w:endnote>
  <w:endnote w:type="continuationSeparator" w:id="0">
    <w:p w:rsidR="00DD5827" w:rsidRDefault="00DD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27" w:rsidRDefault="00DD5827" w:rsidP="00B420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5827" w:rsidRDefault="00DD5827" w:rsidP="00B420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891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827" w:rsidRDefault="00DD5827">
        <w:pPr>
          <w:pStyle w:val="Footer"/>
          <w:jc w:val="center"/>
        </w:pPr>
        <w:r w:rsidRPr="00DD5827">
          <w:rPr>
            <w:sz w:val="20"/>
            <w:szCs w:val="20"/>
          </w:rPr>
          <w:fldChar w:fldCharType="begin"/>
        </w:r>
        <w:r w:rsidRPr="00DD5827">
          <w:rPr>
            <w:sz w:val="20"/>
            <w:szCs w:val="20"/>
          </w:rPr>
          <w:instrText xml:space="preserve"> PAGE   \* MERGEFORMAT </w:instrText>
        </w:r>
        <w:r w:rsidRPr="00DD5827">
          <w:rPr>
            <w:sz w:val="20"/>
            <w:szCs w:val="20"/>
          </w:rPr>
          <w:fldChar w:fldCharType="separate"/>
        </w:r>
        <w:r w:rsidR="009877B5">
          <w:rPr>
            <w:noProof/>
            <w:sz w:val="20"/>
            <w:szCs w:val="20"/>
          </w:rPr>
          <w:t>2</w:t>
        </w:r>
        <w:r w:rsidRPr="00DD5827">
          <w:rPr>
            <w:noProof/>
            <w:sz w:val="20"/>
            <w:szCs w:val="20"/>
          </w:rPr>
          <w:fldChar w:fldCharType="end"/>
        </w:r>
      </w:p>
    </w:sdtContent>
  </w:sdt>
  <w:p w:rsidR="00DD5827" w:rsidRDefault="00DD5827" w:rsidP="00B420B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99" w:rsidRDefault="00E260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27" w:rsidRDefault="00DD5827">
      <w:r>
        <w:separator/>
      </w:r>
    </w:p>
  </w:footnote>
  <w:footnote w:type="continuationSeparator" w:id="0">
    <w:p w:rsidR="00DD5827" w:rsidRDefault="00DD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27" w:rsidRDefault="00DD5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27" w:rsidRDefault="00DD5827" w:rsidP="00DD5827">
    <w:pPr>
      <w:pStyle w:val="Header"/>
      <w:jc w:val="right"/>
    </w:pPr>
  </w:p>
  <w:p w:rsidR="00DD5827" w:rsidRDefault="00DD58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827" w:rsidRDefault="00DD5827" w:rsidP="00DD5827">
    <w:pPr>
      <w:pStyle w:val="Header"/>
      <w:tabs>
        <w:tab w:val="clear" w:pos="4513"/>
        <w:tab w:val="clear" w:pos="9026"/>
        <w:tab w:val="left" w:pos="5865"/>
      </w:tabs>
      <w:jc w:val="right"/>
    </w:pPr>
    <w:r>
      <w:tab/>
    </w:r>
    <w:r>
      <w:rPr>
        <w:rFonts w:eastAsia="Times New Roman" w:cs="Arial"/>
        <w:b/>
        <w:noProof/>
        <w:szCs w:val="24"/>
        <w:lang w:eastAsia="en-GB"/>
      </w:rPr>
      <w:drawing>
        <wp:inline distT="0" distB="0" distL="0" distR="0" wp14:anchorId="5599F03E" wp14:editId="0DA24FCC">
          <wp:extent cx="4524375" cy="13192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308" cy="1322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80"/>
    <w:rsid w:val="000B36DC"/>
    <w:rsid w:val="00156B10"/>
    <w:rsid w:val="00160F78"/>
    <w:rsid w:val="001A717D"/>
    <w:rsid w:val="00264222"/>
    <w:rsid w:val="00267811"/>
    <w:rsid w:val="002F5950"/>
    <w:rsid w:val="00365CFC"/>
    <w:rsid w:val="00421C19"/>
    <w:rsid w:val="00454C96"/>
    <w:rsid w:val="004E0738"/>
    <w:rsid w:val="00587C9B"/>
    <w:rsid w:val="005A5480"/>
    <w:rsid w:val="005E3980"/>
    <w:rsid w:val="005F7295"/>
    <w:rsid w:val="00696847"/>
    <w:rsid w:val="0076162D"/>
    <w:rsid w:val="00867B1C"/>
    <w:rsid w:val="009877B5"/>
    <w:rsid w:val="009D4F42"/>
    <w:rsid w:val="00A701A7"/>
    <w:rsid w:val="00B420B6"/>
    <w:rsid w:val="00BB2959"/>
    <w:rsid w:val="00C35102"/>
    <w:rsid w:val="00C511DC"/>
    <w:rsid w:val="00C9565C"/>
    <w:rsid w:val="00CE5D9B"/>
    <w:rsid w:val="00DD5827"/>
    <w:rsid w:val="00DF0886"/>
    <w:rsid w:val="00E26099"/>
    <w:rsid w:val="00E448A2"/>
    <w:rsid w:val="00E96503"/>
    <w:rsid w:val="00F754CD"/>
    <w:rsid w:val="00FD2466"/>
    <w:rsid w:val="00FE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D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80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rsid w:val="005E3980"/>
  </w:style>
  <w:style w:type="paragraph" w:styleId="BalloonText">
    <w:name w:val="Balloon Text"/>
    <w:basedOn w:val="Normal"/>
    <w:link w:val="BalloonTextChar"/>
    <w:uiPriority w:val="99"/>
    <w:semiHidden/>
    <w:unhideWhenUsed/>
    <w:rsid w:val="005E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3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980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E398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B6"/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2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DD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4CD"/>
    <w:pPr>
      <w:spacing w:after="0" w:line="240" w:lineRule="auto"/>
    </w:pPr>
    <w:rPr>
      <w:rFonts w:ascii="Arial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39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980"/>
    <w:rPr>
      <w:rFonts w:ascii="Arial" w:hAnsi="Arial" w:cs="Times New Roman"/>
      <w:sz w:val="24"/>
    </w:rPr>
  </w:style>
  <w:style w:type="character" w:styleId="PageNumber">
    <w:name w:val="page number"/>
    <w:basedOn w:val="DefaultParagraphFont"/>
    <w:rsid w:val="005E3980"/>
  </w:style>
  <w:style w:type="paragraph" w:styleId="BalloonText">
    <w:name w:val="Balloon Text"/>
    <w:basedOn w:val="Normal"/>
    <w:link w:val="BalloonTextChar"/>
    <w:uiPriority w:val="99"/>
    <w:semiHidden/>
    <w:unhideWhenUsed/>
    <w:rsid w:val="005E39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8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E39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3980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5E398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0B6"/>
    <w:rPr>
      <w:rFonts w:ascii="Arial" w:eastAsia="Calibr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0B6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35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102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59"/>
    <w:rsid w:val="00DD5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ICT Department</cp:lastModifiedBy>
  <cp:revision>2</cp:revision>
  <cp:lastPrinted>2014-04-07T08:42:00Z</cp:lastPrinted>
  <dcterms:created xsi:type="dcterms:W3CDTF">2016-02-25T15:11:00Z</dcterms:created>
  <dcterms:modified xsi:type="dcterms:W3CDTF">2016-02-25T15:11:00Z</dcterms:modified>
</cp:coreProperties>
</file>