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675B" w:rsidRDefault="00D5557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29210</wp:posOffset>
            </wp:positionH>
            <wp:positionV relativeFrom="paragraph">
              <wp:posOffset>-169544</wp:posOffset>
            </wp:positionV>
            <wp:extent cx="790575" cy="79057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5283835</wp:posOffset>
            </wp:positionH>
            <wp:positionV relativeFrom="paragraph">
              <wp:posOffset>-321944</wp:posOffset>
            </wp:positionV>
            <wp:extent cx="647700" cy="942975"/>
            <wp:effectExtent l="0" t="0" r="0" b="0"/>
            <wp:wrapSquare wrapText="bothSides" distT="0" distB="0" distL="114300" distR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675B" w:rsidRDefault="00D55570">
      <w:pPr>
        <w:jc w:val="center"/>
      </w:pP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The Diocesan Boards of Education </w:t>
      </w:r>
    </w:p>
    <w:p w:rsidR="00E0675B" w:rsidRDefault="00D55570">
      <w:pPr>
        <w:jc w:val="center"/>
      </w:pPr>
      <w:proofErr w:type="gramStart"/>
      <w:r>
        <w:rPr>
          <w:rFonts w:ascii="Arial" w:eastAsia="Arial" w:hAnsi="Arial" w:cs="Arial"/>
          <w:b/>
          <w:color w:val="0070C0"/>
          <w:sz w:val="36"/>
          <w:szCs w:val="36"/>
        </w:rPr>
        <w:t>of</w:t>
      </w:r>
      <w:proofErr w:type="gramEnd"/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Durham and Newcastle</w:t>
      </w:r>
    </w:p>
    <w:p w:rsidR="00E0675B" w:rsidRDefault="00E0675B"/>
    <w:p w:rsidR="00E0675B" w:rsidRDefault="00E0675B"/>
    <w:p w:rsidR="00E0675B" w:rsidRDefault="00D55570">
      <w:pPr>
        <w:jc w:val="center"/>
      </w:pPr>
      <w:r>
        <w:rPr>
          <w:rFonts w:ascii="Arial" w:eastAsia="Arial" w:hAnsi="Arial" w:cs="Arial"/>
          <w:b/>
          <w:color w:val="0070C0"/>
          <w:sz w:val="28"/>
          <w:szCs w:val="28"/>
        </w:rPr>
        <w:t>SCHOOLS</w:t>
      </w:r>
    </w:p>
    <w:p w:rsidR="00E0675B" w:rsidRDefault="00E0675B"/>
    <w:p w:rsidR="00E0675B" w:rsidRDefault="00D55570">
      <w:r>
        <w:rPr>
          <w:rFonts w:ascii="Arial" w:eastAsia="Arial" w:hAnsi="Arial" w:cs="Arial"/>
          <w:sz w:val="24"/>
          <w:szCs w:val="24"/>
        </w:rPr>
        <w:t xml:space="preserve">The Durham and Newcastle Diocesan Boards of Education provide education for over 24,500 children in 9 secondary or middle schools and 93 primary or first schools.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Church of England schools are distinctive from their neighbouring schools in terms of their leadership and management, their ethos, and their religious education and collective worship, which are distinctively Christian.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The Boards of Education carries o</w:t>
      </w:r>
      <w:r>
        <w:rPr>
          <w:rFonts w:ascii="Arial" w:eastAsia="Arial" w:hAnsi="Arial" w:cs="Arial"/>
          <w:sz w:val="24"/>
          <w:szCs w:val="24"/>
        </w:rPr>
        <w:t>ut statutory functions and provides support to all their schools and academies. These include:</w:t>
      </w:r>
    </w:p>
    <w:p w:rsidR="00E0675B" w:rsidRDefault="00E0675B"/>
    <w:p w:rsidR="00E0675B" w:rsidRDefault="00D55570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support for Church schools’ leadership and management, including the recruitment, selection, induction and on-going training of Head Teachers and senior leaders</w:t>
      </w:r>
      <w:r>
        <w:rPr>
          <w:rFonts w:ascii="Arial" w:eastAsia="Arial" w:hAnsi="Arial" w:cs="Arial"/>
          <w:sz w:val="24"/>
          <w:szCs w:val="24"/>
        </w:rPr>
        <w:t>;</w:t>
      </w:r>
    </w:p>
    <w:p w:rsidR="00E0675B" w:rsidRDefault="00D55570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support for schools causing concern;</w:t>
      </w:r>
    </w:p>
    <w:p w:rsidR="00E0675B" w:rsidRDefault="00D55570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appointment, support, training and guidance for governors;</w:t>
      </w:r>
    </w:p>
    <w:p w:rsidR="00E0675B" w:rsidRDefault="00D55570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inspection under Section 48 of the Education Act 2006 (“SIAMS”);</w:t>
      </w:r>
    </w:p>
    <w:p w:rsidR="00E0675B" w:rsidRDefault="00D55570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advice and guidance regarding the RE curriculum and collective worship;</w:t>
      </w:r>
    </w:p>
    <w:p w:rsidR="00E0675B" w:rsidRDefault="00D55570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support for clergy in</w:t>
      </w:r>
      <w:r>
        <w:rPr>
          <w:rFonts w:ascii="Arial" w:eastAsia="Arial" w:hAnsi="Arial" w:cs="Arial"/>
          <w:sz w:val="24"/>
          <w:szCs w:val="24"/>
        </w:rPr>
        <w:t xml:space="preserve"> their relationships with schools;</w:t>
      </w:r>
    </w:p>
    <w:p w:rsidR="00E0675B" w:rsidRDefault="00D55570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regular cluster group meetings;</w:t>
      </w:r>
    </w:p>
    <w:p w:rsidR="00E0675B" w:rsidRDefault="00D55570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of, and advice regarding, school admissions;</w:t>
      </w:r>
    </w:p>
    <w:p w:rsidR="00E0675B" w:rsidRDefault="00D55570">
      <w:pPr>
        <w:numPr>
          <w:ilvl w:val="0"/>
          <w:numId w:val="1"/>
        </w:numPr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range of services regarding schools’ buildings and finances.</w:t>
      </w:r>
    </w:p>
    <w:p w:rsidR="00E0675B" w:rsidRDefault="00E0675B"/>
    <w:p w:rsidR="00E0675B" w:rsidRDefault="00D55570">
      <w:pPr>
        <w:jc w:val="center"/>
      </w:pPr>
      <w:r>
        <w:rPr>
          <w:rFonts w:ascii="Arial" w:eastAsia="Arial" w:hAnsi="Arial" w:cs="Arial"/>
          <w:b/>
          <w:color w:val="0070C0"/>
          <w:sz w:val="28"/>
          <w:szCs w:val="28"/>
        </w:rPr>
        <w:t>Consultation with the Board of Education</w:t>
      </w:r>
    </w:p>
    <w:p w:rsidR="00E0675B" w:rsidRDefault="00E0675B"/>
    <w:p w:rsidR="00E0675B" w:rsidRDefault="00D55570">
      <w:r>
        <w:rPr>
          <w:rFonts w:ascii="Arial" w:eastAsia="Arial" w:hAnsi="Arial" w:cs="Arial"/>
          <w:sz w:val="24"/>
          <w:szCs w:val="24"/>
        </w:rPr>
        <w:t>School governing bodies must as</w:t>
      </w:r>
      <w:r>
        <w:rPr>
          <w:rFonts w:ascii="Arial" w:eastAsia="Arial" w:hAnsi="Arial" w:cs="Arial"/>
          <w:sz w:val="24"/>
          <w:szCs w:val="24"/>
        </w:rPr>
        <w:t>k the Board before:</w:t>
      </w:r>
    </w:p>
    <w:p w:rsidR="00E0675B" w:rsidRDefault="00E0675B"/>
    <w:p w:rsidR="00E0675B" w:rsidRDefault="00D55570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publishing proposals for any prescribed alteration to the school;</w:t>
      </w:r>
    </w:p>
    <w:p w:rsidR="00E0675B" w:rsidRDefault="00D55570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publishing proposals for the discontinuance of a school;</w:t>
      </w:r>
    </w:p>
    <w:p w:rsidR="00E0675B" w:rsidRDefault="00D55570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consulting about proposed admission arrangements for any school year;</w:t>
      </w:r>
    </w:p>
    <w:p w:rsidR="00E0675B" w:rsidRDefault="00D55570">
      <w:pPr>
        <w:numPr>
          <w:ilvl w:val="0"/>
          <w:numId w:val="2"/>
        </w:numPr>
        <w:ind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publishing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proposals for changing the character of a school.</w:t>
      </w:r>
    </w:p>
    <w:p w:rsidR="00E0675B" w:rsidRDefault="00D55570">
      <w:r>
        <w:rPr>
          <w:rFonts w:ascii="Arial" w:eastAsia="Arial" w:hAnsi="Arial" w:cs="Arial"/>
          <w:sz w:val="24"/>
          <w:szCs w:val="24"/>
        </w:rPr>
        <w:br/>
        <w:t xml:space="preserve">School governing bodies must have consent of the Board in writing which must then go to the Secretary of State before alteration or repair which requires a grant.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The trustees of any church en</w:t>
      </w:r>
      <w:r>
        <w:rPr>
          <w:rFonts w:ascii="Arial" w:eastAsia="Arial" w:hAnsi="Arial" w:cs="Arial"/>
          <w:sz w:val="24"/>
          <w:szCs w:val="24"/>
        </w:rPr>
        <w:t xml:space="preserve">dowment held in connection with a church school must gain advice from the Board before agreeing to any alterations being made. </w:t>
      </w:r>
    </w:p>
    <w:p w:rsidR="00E0675B" w:rsidRDefault="00E0675B"/>
    <w:sectPr w:rsidR="00E0675B">
      <w:footerReference w:type="default" r:id="rId10"/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70" w:rsidRDefault="00D55570">
      <w:r>
        <w:separator/>
      </w:r>
    </w:p>
  </w:endnote>
  <w:endnote w:type="continuationSeparator" w:id="0">
    <w:p w:rsidR="00D55570" w:rsidRDefault="00D5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5B" w:rsidRDefault="00D55570">
    <w:pPr>
      <w:tabs>
        <w:tab w:val="center" w:pos="4513"/>
        <w:tab w:val="right" w:pos="902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2646045</wp:posOffset>
          </wp:positionH>
          <wp:positionV relativeFrom="paragraph">
            <wp:posOffset>30480</wp:posOffset>
          </wp:positionV>
          <wp:extent cx="554355" cy="554355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675B" w:rsidRDefault="00E0675B">
    <w:pPr>
      <w:tabs>
        <w:tab w:val="center" w:pos="4513"/>
        <w:tab w:val="right" w:pos="9026"/>
      </w:tabs>
      <w:jc w:val="right"/>
    </w:pPr>
  </w:p>
  <w:p w:rsidR="00E0675B" w:rsidRDefault="00E0675B">
    <w:pPr>
      <w:tabs>
        <w:tab w:val="center" w:pos="4513"/>
        <w:tab w:val="right" w:pos="9026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70" w:rsidRDefault="00D55570">
      <w:r>
        <w:separator/>
      </w:r>
    </w:p>
  </w:footnote>
  <w:footnote w:type="continuationSeparator" w:id="0">
    <w:p w:rsidR="00D55570" w:rsidRDefault="00D5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5736"/>
    <w:multiLevelType w:val="multilevel"/>
    <w:tmpl w:val="E370D0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72A92099"/>
    <w:multiLevelType w:val="multilevel"/>
    <w:tmpl w:val="A4F26D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675B"/>
    <w:rsid w:val="00CB6CE8"/>
    <w:rsid w:val="00D55570"/>
    <w:rsid w:val="00E0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Kathryn</dc:creator>
  <cp:lastModifiedBy>Jones, Kathryn</cp:lastModifiedBy>
  <cp:revision>2</cp:revision>
  <dcterms:created xsi:type="dcterms:W3CDTF">2016-11-28T15:58:00Z</dcterms:created>
  <dcterms:modified xsi:type="dcterms:W3CDTF">2016-11-28T15:58:00Z</dcterms:modified>
</cp:coreProperties>
</file>