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B6" w:rsidRDefault="00E236B6" w:rsidP="005C79CE">
      <w:pPr>
        <w:pStyle w:val="text"/>
        <w:widowControl w:val="0"/>
        <w:spacing w:before="0" w:beforeAutospacing="0" w:after="0" w:afterAutospacing="0"/>
        <w:rPr>
          <w:rFonts w:ascii="Arial" w:hAnsi="Arial" w:cs="Arial"/>
          <w:b/>
          <w:color w:val="000000"/>
          <w:sz w:val="28"/>
          <w:szCs w:val="28"/>
        </w:rPr>
      </w:pPr>
      <w:bookmarkStart w:id="0" w:name="_GoBack"/>
      <w:bookmarkEnd w:id="0"/>
    </w:p>
    <w:p w:rsidR="005C79CE" w:rsidRPr="00B5159E" w:rsidRDefault="005C79CE" w:rsidP="005C79CE">
      <w:pPr>
        <w:pStyle w:val="text"/>
        <w:widowControl w:val="0"/>
        <w:spacing w:before="0" w:beforeAutospacing="0" w:after="0" w:afterAutospacing="0"/>
        <w:rPr>
          <w:rFonts w:ascii="Arial" w:hAnsi="Arial" w:cs="Arial"/>
          <w:b/>
          <w:color w:val="000000"/>
          <w:sz w:val="28"/>
          <w:szCs w:val="28"/>
        </w:rPr>
      </w:pPr>
      <w:r w:rsidRPr="00B5159E">
        <w:rPr>
          <w:rFonts w:ascii="Arial" w:hAnsi="Arial" w:cs="Arial"/>
          <w:b/>
          <w:color w:val="000000"/>
          <w:sz w:val="28"/>
          <w:szCs w:val="28"/>
        </w:rPr>
        <w:t>Working in Northumberland</w:t>
      </w:r>
    </w:p>
    <w:p w:rsidR="005C79CE" w:rsidRDefault="005C79CE" w:rsidP="005C79CE">
      <w:pPr>
        <w:pStyle w:val="text"/>
        <w:widowControl w:val="0"/>
        <w:spacing w:before="0" w:beforeAutospacing="0" w:after="0" w:afterAutospacing="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56"/>
      </w:tblGrid>
      <w:tr w:rsidR="005C79CE" w:rsidTr="005C79CE">
        <w:tc>
          <w:tcPr>
            <w:tcW w:w="6487" w:type="dxa"/>
          </w:tcPr>
          <w:p w:rsidR="005C79CE" w:rsidRDefault="005C79CE" w:rsidP="005C79CE">
            <w:pPr>
              <w:pStyle w:val="text"/>
              <w:widowControl w:val="0"/>
              <w:spacing w:before="0" w:beforeAutospacing="0" w:after="0" w:afterAutospacing="0"/>
              <w:rPr>
                <w:rFonts w:ascii="Arial" w:hAnsi="Arial" w:cs="Arial"/>
                <w:color w:val="000000"/>
              </w:rPr>
            </w:pPr>
            <w:r w:rsidRPr="005C79CE">
              <w:rPr>
                <w:rFonts w:ascii="Arial" w:hAnsi="Arial" w:cs="Arial"/>
                <w:color w:val="000000"/>
              </w:rPr>
              <w:t>Northumberland is England’s most northerly county, bordered by Scotland to the north and Cumbria to the west. A region with a rich heritage, it also boasts stunning coastline, beautiful countryside and picturesque market towns such as Berwick, Hexham, Morpeth and Alnwick.</w:t>
            </w:r>
          </w:p>
          <w:p w:rsidR="005C79CE" w:rsidRDefault="005C79CE" w:rsidP="005C79CE">
            <w:pPr>
              <w:pStyle w:val="text"/>
              <w:widowControl w:val="0"/>
              <w:spacing w:before="0" w:beforeAutospacing="0" w:after="0" w:afterAutospacing="0"/>
              <w:rPr>
                <w:rFonts w:ascii="Arial" w:hAnsi="Arial" w:cs="Arial"/>
                <w:color w:val="000000"/>
              </w:rPr>
            </w:pPr>
          </w:p>
          <w:p w:rsidR="005C79CE" w:rsidRPr="005C79CE" w:rsidRDefault="005C79CE" w:rsidP="005C79CE">
            <w:pPr>
              <w:pStyle w:val="text"/>
              <w:widowControl w:val="0"/>
              <w:spacing w:before="0" w:beforeAutospacing="0" w:after="0" w:afterAutospacing="0"/>
              <w:rPr>
                <w:rFonts w:ascii="Arial" w:hAnsi="Arial" w:cs="Arial"/>
              </w:rPr>
            </w:pPr>
            <w:r w:rsidRPr="005C79CE">
              <w:rPr>
                <w:rFonts w:ascii="Arial" w:hAnsi="Arial" w:cs="Arial"/>
              </w:rPr>
              <w:t>World renowned as a visitor destination, Northumberland is also the ideal location to strike a perfect work/life balance. What better way of enjoying the picturesque scenery and stunning coastline than to sample it on an everyday basis?</w:t>
            </w:r>
          </w:p>
        </w:tc>
        <w:tc>
          <w:tcPr>
            <w:tcW w:w="2756" w:type="dxa"/>
          </w:tcPr>
          <w:p w:rsidR="005C79CE" w:rsidRDefault="005C79CE" w:rsidP="005C79CE">
            <w:pPr>
              <w:pStyle w:val="text"/>
              <w:widowControl w:val="0"/>
              <w:spacing w:before="0" w:beforeAutospacing="0" w:after="0" w:afterAutospacing="0"/>
              <w:jc w:val="right"/>
              <w:rPr>
                <w:rFonts w:ascii="Arial" w:hAnsi="Arial" w:cs="Arial"/>
              </w:rPr>
            </w:pPr>
            <w:r>
              <w:rPr>
                <w:noProof/>
              </w:rPr>
              <w:drawing>
                <wp:inline distT="0" distB="0" distL="0" distR="0" wp14:anchorId="09D73423" wp14:editId="1FF7D704">
                  <wp:extent cx="1428750" cy="2019300"/>
                  <wp:effectExtent l="0" t="0" r="0" b="0"/>
                  <wp:docPr id="13" name="Picture 13" descr="Northumberland coas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umberland coas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2019300"/>
                          </a:xfrm>
                          <a:prstGeom prst="rect">
                            <a:avLst/>
                          </a:prstGeom>
                          <a:noFill/>
                          <a:ln>
                            <a:noFill/>
                          </a:ln>
                        </pic:spPr>
                      </pic:pic>
                    </a:graphicData>
                  </a:graphic>
                </wp:inline>
              </w:drawing>
            </w:r>
          </w:p>
        </w:tc>
      </w:tr>
    </w:tbl>
    <w:p w:rsidR="005C79CE" w:rsidRPr="005C79CE" w:rsidRDefault="005C79CE" w:rsidP="005C79CE">
      <w:pPr>
        <w:pStyle w:val="text"/>
        <w:widowControl w:val="0"/>
        <w:spacing w:before="0" w:beforeAutospacing="0" w:after="0" w:afterAutospacing="0"/>
        <w:rPr>
          <w:rFonts w:ascii="Arial" w:hAnsi="Arial" w:cs="Arial"/>
        </w:rPr>
      </w:pPr>
    </w:p>
    <w:p w:rsidR="00B5159E" w:rsidRDefault="00B5159E" w:rsidP="00B5159E">
      <w:pPr>
        <w:pStyle w:val="text"/>
        <w:widowControl w:val="0"/>
        <w:spacing w:before="0" w:beforeAutospacing="0" w:after="0" w:afterAutospacing="0"/>
        <w:rPr>
          <w:rFonts w:ascii="Arial" w:hAnsi="Arial" w:cs="Arial"/>
          <w:color w:val="000000"/>
        </w:rPr>
      </w:pPr>
      <w:r w:rsidRPr="00B5159E">
        <w:rPr>
          <w:rFonts w:ascii="Arial" w:hAnsi="Arial" w:cs="Arial"/>
          <w:color w:val="000000"/>
        </w:rPr>
        <w:t xml:space="preserve">Traditionally, Northumberland has relied heavily on tourism as the foundation of its regional economy. </w:t>
      </w:r>
      <w:r w:rsidR="00F146DF">
        <w:rPr>
          <w:rFonts w:ascii="Arial" w:hAnsi="Arial" w:cs="Arial"/>
          <w:color w:val="000000"/>
        </w:rPr>
        <w:t>T</w:t>
      </w:r>
      <w:r w:rsidRPr="00B5159E">
        <w:rPr>
          <w:rFonts w:ascii="Arial" w:hAnsi="Arial" w:cs="Arial"/>
          <w:color w:val="000000"/>
        </w:rPr>
        <w:t>he combinations of coast and countryside, rich heritage and new attractions mean than tourism continues to play a valuable role.  However, the region has also accepted the need for change, met this challenge and diversified, with regeneration encouraging new investment in the county. New technology and energy efficiency are just two such areas, complementing the county’s traditional strengths.</w:t>
      </w:r>
    </w:p>
    <w:p w:rsidR="00B5159E" w:rsidRDefault="00B5159E" w:rsidP="00B5159E">
      <w:pPr>
        <w:pStyle w:val="text"/>
        <w:widowControl w:val="0"/>
        <w:spacing w:before="0" w:beforeAutospacing="0" w:after="0" w:afterAutospacing="0"/>
        <w:rPr>
          <w:rFonts w:ascii="Arial" w:hAnsi="Arial" w:cs="Arial"/>
          <w:color w:val="000000"/>
        </w:rPr>
      </w:pPr>
    </w:p>
    <w:p w:rsidR="00B5159E" w:rsidRDefault="00B5159E" w:rsidP="00B5159E">
      <w:pPr>
        <w:pStyle w:val="text"/>
        <w:widowControl w:val="0"/>
        <w:spacing w:before="0" w:beforeAutospacing="0" w:after="0" w:afterAutospacing="0"/>
        <w:rPr>
          <w:rFonts w:ascii="Arial" w:hAnsi="Arial" w:cs="Arial"/>
        </w:rPr>
      </w:pPr>
      <w:r w:rsidRPr="005C79CE">
        <w:rPr>
          <w:rFonts w:ascii="Arial" w:hAnsi="Arial" w:cs="Arial"/>
        </w:rPr>
        <w:t>There's a host of career opportunities across the county, including business and enterprise, regeneration, tourism, leisure, retail, health, and many more besides, so there's something for everyone.</w:t>
      </w:r>
    </w:p>
    <w:p w:rsidR="00B5159E" w:rsidRDefault="00B5159E" w:rsidP="00B5159E">
      <w:pPr>
        <w:pStyle w:val="text"/>
        <w:widowControl w:val="0"/>
        <w:spacing w:before="0" w:beforeAutospacing="0" w:after="0" w:afterAutospacing="0"/>
        <w:rPr>
          <w:rFonts w:ascii="Arial" w:hAnsi="Arial" w:cs="Arial"/>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5387"/>
      </w:tblGrid>
      <w:tr w:rsidR="005C79CE" w:rsidTr="005C79CE">
        <w:trPr>
          <w:trHeight w:val="2823"/>
        </w:trPr>
        <w:tc>
          <w:tcPr>
            <w:tcW w:w="4219" w:type="dxa"/>
          </w:tcPr>
          <w:p w:rsidR="005C79CE" w:rsidRDefault="005C79CE" w:rsidP="005C79CE">
            <w:pPr>
              <w:pStyle w:val="text"/>
              <w:widowControl w:val="0"/>
              <w:spacing w:before="0" w:beforeAutospacing="0" w:after="0" w:afterAutospacing="0"/>
              <w:rPr>
                <w:rFonts w:ascii="Arial" w:hAnsi="Arial" w:cs="Arial"/>
                <w:color w:val="000000"/>
              </w:rPr>
            </w:pPr>
            <w:r>
              <w:rPr>
                <w:noProof/>
              </w:rPr>
              <w:drawing>
                <wp:inline distT="0" distB="0" distL="0" distR="0" wp14:anchorId="3514662C" wp14:editId="6AA063F3">
                  <wp:extent cx="2566615" cy="1714500"/>
                  <wp:effectExtent l="0" t="0" r="5715" b="0"/>
                  <wp:docPr id="10" name="Picture 10" descr="Alnwick castle in Northumb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nwick castle in Northumber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49" cy="1717930"/>
                          </a:xfrm>
                          <a:prstGeom prst="rect">
                            <a:avLst/>
                          </a:prstGeom>
                          <a:noFill/>
                          <a:ln>
                            <a:noFill/>
                          </a:ln>
                        </pic:spPr>
                      </pic:pic>
                    </a:graphicData>
                  </a:graphic>
                </wp:inline>
              </w:drawing>
            </w:r>
          </w:p>
        </w:tc>
        <w:tc>
          <w:tcPr>
            <w:tcW w:w="5387" w:type="dxa"/>
          </w:tcPr>
          <w:p w:rsidR="005C79CE" w:rsidRDefault="005C79CE" w:rsidP="005C79CE">
            <w:pPr>
              <w:pStyle w:val="text"/>
              <w:widowControl w:val="0"/>
              <w:spacing w:before="0" w:beforeAutospacing="0" w:after="0" w:afterAutospacing="0"/>
              <w:rPr>
                <w:rFonts w:ascii="Arial" w:hAnsi="Arial" w:cs="Arial"/>
                <w:color w:val="000000"/>
              </w:rPr>
            </w:pPr>
            <w:r w:rsidRPr="005C79CE">
              <w:rPr>
                <w:rFonts w:ascii="Arial" w:hAnsi="Arial" w:cs="Arial"/>
                <w:color w:val="000000"/>
              </w:rPr>
              <w:t>Despite being one of England's largest counties, Northumberland offers easy commuting. There's an extensive road network across the county, with the A1 and A69 linking Northumberland with Scotland, the south and west respectively.</w:t>
            </w:r>
            <w:r>
              <w:rPr>
                <w:rFonts w:ascii="Arial" w:hAnsi="Arial" w:cs="Arial"/>
                <w:color w:val="000000"/>
              </w:rPr>
              <w:t xml:space="preserve">  </w:t>
            </w:r>
            <w:r w:rsidRPr="005C79CE">
              <w:rPr>
                <w:rFonts w:ascii="Arial" w:hAnsi="Arial" w:cs="Arial"/>
                <w:color w:val="000000"/>
              </w:rPr>
              <w:t>The East Coast Main Line carves a picturesque route through the county and along the coast, ranking as one of Britain's best loved rail journeys, whilst Newcastle International Airport is also within easy reach.</w:t>
            </w:r>
          </w:p>
        </w:tc>
      </w:tr>
    </w:tbl>
    <w:p w:rsidR="005C79CE" w:rsidRDefault="005C79CE" w:rsidP="005C79CE">
      <w:pPr>
        <w:pStyle w:val="text"/>
        <w:widowControl w:val="0"/>
        <w:spacing w:before="0" w:beforeAutospacing="0" w:after="0" w:afterAutospacing="0"/>
        <w:rPr>
          <w:rFonts w:ascii="Arial" w:hAnsi="Arial" w:cs="Arial"/>
          <w:color w:val="000000"/>
        </w:rPr>
      </w:pPr>
    </w:p>
    <w:p w:rsidR="00E236B6" w:rsidRDefault="00E236B6" w:rsidP="005C79CE">
      <w:pPr>
        <w:pStyle w:val="text"/>
        <w:widowControl w:val="0"/>
        <w:spacing w:before="0" w:beforeAutospacing="0" w:after="0" w:afterAutospacing="0"/>
        <w:rPr>
          <w:rFonts w:ascii="Arial" w:hAnsi="Arial" w:cs="Arial"/>
          <w:b/>
          <w:color w:val="000000"/>
          <w:sz w:val="28"/>
          <w:szCs w:val="28"/>
        </w:rPr>
      </w:pPr>
    </w:p>
    <w:p w:rsidR="005C79CE" w:rsidRPr="00B5159E" w:rsidRDefault="005C79CE" w:rsidP="005C79CE">
      <w:pPr>
        <w:pStyle w:val="text"/>
        <w:widowControl w:val="0"/>
        <w:spacing w:before="0" w:beforeAutospacing="0" w:after="0" w:afterAutospacing="0"/>
        <w:rPr>
          <w:rFonts w:ascii="Arial" w:hAnsi="Arial" w:cs="Arial"/>
          <w:b/>
          <w:color w:val="000000"/>
          <w:sz w:val="28"/>
          <w:szCs w:val="28"/>
        </w:rPr>
      </w:pPr>
      <w:r w:rsidRPr="00B5159E">
        <w:rPr>
          <w:rFonts w:ascii="Arial" w:hAnsi="Arial" w:cs="Arial"/>
          <w:b/>
          <w:color w:val="000000"/>
          <w:sz w:val="28"/>
          <w:szCs w:val="28"/>
        </w:rPr>
        <w:t>Working for local government</w:t>
      </w:r>
    </w:p>
    <w:p w:rsidR="005C79CE" w:rsidRDefault="005C79CE" w:rsidP="005C79CE">
      <w:pPr>
        <w:pStyle w:val="text"/>
        <w:widowControl w:val="0"/>
        <w:spacing w:before="0" w:beforeAutospacing="0" w:after="0" w:afterAutospacing="0"/>
        <w:rPr>
          <w:rFonts w:ascii="Arial" w:hAnsi="Arial" w:cs="Arial"/>
          <w:color w:val="000000"/>
        </w:rPr>
      </w:pPr>
    </w:p>
    <w:p w:rsidR="005C79CE" w:rsidRPr="005C79CE" w:rsidRDefault="005C79CE" w:rsidP="005C79CE">
      <w:pPr>
        <w:pStyle w:val="text"/>
        <w:spacing w:before="0" w:beforeAutospacing="0" w:after="0" w:afterAutospacing="0"/>
        <w:rPr>
          <w:rFonts w:ascii="Arial" w:hAnsi="Arial" w:cs="Arial"/>
          <w:color w:val="000000"/>
        </w:rPr>
      </w:pPr>
      <w:r w:rsidRPr="005C79CE">
        <w:rPr>
          <w:rFonts w:ascii="Arial" w:hAnsi="Arial" w:cs="Arial"/>
          <w:color w:val="000000"/>
        </w:rPr>
        <w:t xml:space="preserve">Local government is a huge service provider of education, housing, social and community services, environmental health and much more. </w:t>
      </w:r>
      <w:r>
        <w:rPr>
          <w:rFonts w:ascii="Arial" w:hAnsi="Arial" w:cs="Arial"/>
          <w:color w:val="000000"/>
        </w:rPr>
        <w:t xml:space="preserve"> </w:t>
      </w:r>
      <w:r w:rsidRPr="005C79CE">
        <w:rPr>
          <w:rFonts w:ascii="Arial" w:hAnsi="Arial" w:cs="Arial"/>
          <w:color w:val="000000"/>
        </w:rPr>
        <w:t>The Council provides these services directly to the public or may arrange for third parties to do so.</w:t>
      </w:r>
    </w:p>
    <w:p w:rsidR="005C79CE" w:rsidRDefault="005C79CE" w:rsidP="005C79CE">
      <w:pPr>
        <w:pStyle w:val="text"/>
        <w:spacing w:before="0" w:beforeAutospacing="0" w:after="0" w:afterAutospacing="0"/>
        <w:contextualSpacing/>
        <w:rPr>
          <w:rFonts w:ascii="Arial" w:hAnsi="Arial" w:cs="Arial"/>
          <w:color w:val="000000"/>
        </w:rPr>
      </w:pPr>
    </w:p>
    <w:p w:rsidR="00E236B6" w:rsidRDefault="00E236B6">
      <w:pPr>
        <w:rPr>
          <w:rFonts w:ascii="Arial" w:hAnsi="Arial" w:cs="Arial"/>
          <w:color w:val="000000"/>
        </w:rPr>
      </w:pPr>
      <w:r>
        <w:rPr>
          <w:rFonts w:ascii="Arial" w:hAnsi="Arial" w:cs="Arial"/>
          <w:color w:val="000000"/>
        </w:rPr>
        <w:br w:type="page"/>
      </w:r>
    </w:p>
    <w:p w:rsidR="005C79CE" w:rsidRPr="005C79CE" w:rsidRDefault="005C79CE" w:rsidP="005C79CE">
      <w:pPr>
        <w:pStyle w:val="text"/>
        <w:spacing w:before="0" w:beforeAutospacing="0" w:after="0" w:afterAutospacing="0"/>
        <w:contextualSpacing/>
        <w:rPr>
          <w:rFonts w:ascii="Arial" w:hAnsi="Arial" w:cs="Arial"/>
          <w:color w:val="000000"/>
        </w:rPr>
      </w:pPr>
      <w:r w:rsidRPr="005C79CE">
        <w:rPr>
          <w:rFonts w:ascii="Arial" w:hAnsi="Arial" w:cs="Arial"/>
          <w:color w:val="000000"/>
        </w:rPr>
        <w:lastRenderedPageBreak/>
        <w:t xml:space="preserve">Most of the services the Council provides affect all of us, and can have a major impact on peoples’ lives. The collection of your household rubbish, the school your children go to, care for elderly or disadvantaged family members, hygiene in local restaurants, libraries, </w:t>
      </w:r>
      <w:r w:rsidR="00847D5B">
        <w:rPr>
          <w:rFonts w:ascii="Arial" w:hAnsi="Arial" w:cs="Arial"/>
          <w:color w:val="000000"/>
        </w:rPr>
        <w:t xml:space="preserve">the </w:t>
      </w:r>
      <w:r w:rsidR="004F3EA2">
        <w:rPr>
          <w:rFonts w:ascii="Arial" w:hAnsi="Arial" w:cs="Arial"/>
          <w:color w:val="000000"/>
        </w:rPr>
        <w:t xml:space="preserve">leisure </w:t>
      </w:r>
      <w:r w:rsidR="00847D5B">
        <w:rPr>
          <w:rFonts w:ascii="Arial" w:hAnsi="Arial" w:cs="Arial"/>
          <w:color w:val="000000"/>
        </w:rPr>
        <w:t>centre you get fit in</w:t>
      </w:r>
      <w:r w:rsidRPr="005C79CE">
        <w:rPr>
          <w:rFonts w:ascii="Arial" w:hAnsi="Arial" w:cs="Arial"/>
          <w:color w:val="000000"/>
        </w:rPr>
        <w:t xml:space="preserve"> and the development of housing all come under the responsibility of the council</w:t>
      </w:r>
      <w:r w:rsidR="004F3EA2">
        <w:rPr>
          <w:rFonts w:ascii="Arial" w:hAnsi="Arial" w:cs="Arial"/>
          <w:color w:val="000000"/>
        </w:rPr>
        <w:t xml:space="preserve">.  </w:t>
      </w:r>
      <w:r w:rsidRPr="005C79CE">
        <w:rPr>
          <w:rFonts w:ascii="Arial" w:hAnsi="Arial" w:cs="Arial"/>
          <w:color w:val="000000"/>
        </w:rPr>
        <w:t>No other service provider or employer plays such a pivotal role in the community – a role that really does make a difference to the way we all live.</w:t>
      </w:r>
    </w:p>
    <w:p w:rsidR="005C79CE" w:rsidRDefault="005C79CE">
      <w:pPr>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882"/>
      </w:tblGrid>
      <w:tr w:rsidR="005C79CE" w:rsidTr="005C79CE">
        <w:tc>
          <w:tcPr>
            <w:tcW w:w="4361" w:type="dxa"/>
          </w:tcPr>
          <w:p w:rsidR="005C79CE" w:rsidRDefault="005C79CE" w:rsidP="005C79CE">
            <w:pPr>
              <w:pStyle w:val="text"/>
              <w:spacing w:before="0" w:beforeAutospacing="0" w:after="0" w:afterAutospacing="0"/>
              <w:contextualSpacing/>
              <w:rPr>
                <w:rFonts w:ascii="Arial" w:hAnsi="Arial" w:cs="Arial"/>
                <w:color w:val="000000"/>
              </w:rPr>
            </w:pPr>
            <w:r>
              <w:rPr>
                <w:noProof/>
              </w:rPr>
              <w:drawing>
                <wp:inline distT="0" distB="0" distL="0" distR="0" wp14:anchorId="0238B495" wp14:editId="547465E9">
                  <wp:extent cx="2238375" cy="1495235"/>
                  <wp:effectExtent l="0" t="0" r="0" b="0"/>
                  <wp:docPr id="15" name="Picture 15" descr="Group of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 of people sm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1495235"/>
                          </a:xfrm>
                          <a:prstGeom prst="rect">
                            <a:avLst/>
                          </a:prstGeom>
                          <a:noFill/>
                          <a:ln>
                            <a:noFill/>
                          </a:ln>
                        </pic:spPr>
                      </pic:pic>
                    </a:graphicData>
                  </a:graphic>
                </wp:inline>
              </w:drawing>
            </w:r>
          </w:p>
        </w:tc>
        <w:tc>
          <w:tcPr>
            <w:tcW w:w="4882" w:type="dxa"/>
          </w:tcPr>
          <w:p w:rsidR="005C79CE" w:rsidRDefault="005C79CE" w:rsidP="005C79CE">
            <w:pPr>
              <w:pStyle w:val="text"/>
              <w:spacing w:before="0" w:beforeAutospacing="0" w:after="0" w:afterAutospacing="0"/>
              <w:contextualSpacing/>
              <w:rPr>
                <w:rFonts w:ascii="Arial" w:hAnsi="Arial" w:cs="Arial"/>
                <w:color w:val="000000"/>
              </w:rPr>
            </w:pPr>
            <w:r w:rsidRPr="005C79CE">
              <w:rPr>
                <w:rFonts w:ascii="Arial" w:hAnsi="Arial" w:cs="Arial"/>
                <w:color w:val="000000"/>
              </w:rPr>
              <w:t>The key service areas of the Council include human resources, finance, IT, education, health, legal, planning, environmental, leisure, tourism, regeneration, property and social services, which means that whatever your background, education or work experience there is a job for you with your local council.</w:t>
            </w:r>
          </w:p>
        </w:tc>
      </w:tr>
    </w:tbl>
    <w:p w:rsidR="005C79CE" w:rsidRDefault="005C79CE" w:rsidP="005C79CE">
      <w:pPr>
        <w:pStyle w:val="text"/>
        <w:spacing w:before="0" w:beforeAutospacing="0" w:after="0" w:afterAutospacing="0"/>
        <w:contextualSpacing/>
        <w:rPr>
          <w:rFonts w:ascii="Arial" w:hAnsi="Arial" w:cs="Arial"/>
          <w:color w:val="000000"/>
        </w:rPr>
      </w:pPr>
    </w:p>
    <w:p w:rsidR="005C79CE" w:rsidRPr="005C79CE" w:rsidRDefault="005C79CE" w:rsidP="005C79CE">
      <w:pPr>
        <w:pStyle w:val="text"/>
        <w:spacing w:before="0" w:beforeAutospacing="0" w:after="0" w:afterAutospacing="0"/>
        <w:contextualSpacing/>
        <w:rPr>
          <w:rFonts w:ascii="Arial" w:hAnsi="Arial" w:cs="Arial"/>
          <w:color w:val="000000"/>
        </w:rPr>
      </w:pPr>
      <w:r w:rsidRPr="005C79CE">
        <w:rPr>
          <w:rFonts w:ascii="Arial" w:hAnsi="Arial" w:cs="Arial"/>
          <w:color w:val="000000"/>
        </w:rPr>
        <w:t xml:space="preserve">Local government employs over two million people and is one of the largest employers in the UK. </w:t>
      </w:r>
      <w:r>
        <w:rPr>
          <w:rFonts w:ascii="Arial" w:hAnsi="Arial" w:cs="Arial"/>
          <w:color w:val="000000"/>
        </w:rPr>
        <w:t xml:space="preserve"> </w:t>
      </w:r>
      <w:r w:rsidRPr="005C79CE">
        <w:rPr>
          <w:rFonts w:ascii="Arial" w:hAnsi="Arial" w:cs="Arial"/>
          <w:color w:val="000000"/>
        </w:rPr>
        <w:t xml:space="preserve">The range of jobs within local government is huge, covering everything from unskilled work through to professions in areas such as teaching, architecture, finance, HR and social work. </w:t>
      </w:r>
      <w:r>
        <w:rPr>
          <w:rFonts w:ascii="Arial" w:hAnsi="Arial" w:cs="Arial"/>
          <w:color w:val="000000"/>
        </w:rPr>
        <w:t xml:space="preserve"> </w:t>
      </w:r>
      <w:r w:rsidRPr="005C79CE">
        <w:rPr>
          <w:rFonts w:ascii="Arial" w:hAnsi="Arial" w:cs="Arial"/>
          <w:color w:val="000000"/>
        </w:rPr>
        <w:t>Working for such a large employer that is located UK-wide means that the opportunities for career progression are great.</w:t>
      </w:r>
    </w:p>
    <w:p w:rsidR="005C79CE" w:rsidRDefault="005C79CE" w:rsidP="005C79CE">
      <w:pPr>
        <w:pStyle w:val="text"/>
        <w:spacing w:before="0" w:beforeAutospacing="0" w:after="0" w:afterAutospacing="0"/>
        <w:contextualSpacing/>
        <w:rPr>
          <w:rFonts w:ascii="Arial" w:hAnsi="Arial" w:cs="Arial"/>
          <w:color w:val="000000"/>
        </w:rPr>
      </w:pPr>
    </w:p>
    <w:p w:rsidR="005C79CE" w:rsidRDefault="005C79CE" w:rsidP="005C79CE">
      <w:pPr>
        <w:pStyle w:val="text"/>
        <w:spacing w:before="0" w:beforeAutospacing="0" w:after="0" w:afterAutospacing="0"/>
        <w:contextualSpacing/>
        <w:rPr>
          <w:rFonts w:ascii="Arial" w:hAnsi="Arial" w:cs="Arial"/>
          <w:color w:val="000000"/>
        </w:rPr>
      </w:pPr>
      <w:r w:rsidRPr="005C79CE">
        <w:rPr>
          <w:rFonts w:ascii="Arial" w:hAnsi="Arial" w:cs="Arial"/>
          <w:color w:val="000000"/>
        </w:rPr>
        <w:t>You will als</w:t>
      </w:r>
      <w:r>
        <w:rPr>
          <w:rFonts w:ascii="Arial" w:hAnsi="Arial" w:cs="Arial"/>
          <w:color w:val="000000"/>
        </w:rPr>
        <w:t>o find that as an employer the C</w:t>
      </w:r>
      <w:r w:rsidRPr="005C79CE">
        <w:rPr>
          <w:rFonts w:ascii="Arial" w:hAnsi="Arial" w:cs="Arial"/>
          <w:color w:val="000000"/>
        </w:rPr>
        <w:t>ouncil embrace</w:t>
      </w:r>
      <w:r>
        <w:rPr>
          <w:rFonts w:ascii="Arial" w:hAnsi="Arial" w:cs="Arial"/>
          <w:color w:val="000000"/>
        </w:rPr>
        <w:t>s</w:t>
      </w:r>
      <w:r w:rsidRPr="005C79CE">
        <w:rPr>
          <w:rFonts w:ascii="Arial" w:hAnsi="Arial" w:cs="Arial"/>
          <w:color w:val="000000"/>
        </w:rPr>
        <w:t xml:space="preserve"> social issues such as work</w:t>
      </w:r>
      <w:r w:rsidR="00524330">
        <w:rPr>
          <w:rFonts w:ascii="Arial" w:hAnsi="Arial" w:cs="Arial"/>
          <w:color w:val="000000"/>
        </w:rPr>
        <w:t>/</w:t>
      </w:r>
      <w:r w:rsidRPr="005C79CE">
        <w:rPr>
          <w:rFonts w:ascii="Arial" w:hAnsi="Arial" w:cs="Arial"/>
          <w:color w:val="000000"/>
        </w:rPr>
        <w:t xml:space="preserve">life balance, diversity and life-long learning. </w:t>
      </w:r>
      <w:r>
        <w:rPr>
          <w:rFonts w:ascii="Arial" w:hAnsi="Arial" w:cs="Arial"/>
          <w:color w:val="000000"/>
        </w:rPr>
        <w:t xml:space="preserve"> </w:t>
      </w:r>
      <w:r w:rsidRPr="005C79CE">
        <w:rPr>
          <w:rFonts w:ascii="Arial" w:hAnsi="Arial" w:cs="Arial"/>
          <w:color w:val="000000"/>
        </w:rPr>
        <w:t>This means you will find flexible working, guar</w:t>
      </w:r>
      <w:r>
        <w:rPr>
          <w:rFonts w:ascii="Arial" w:hAnsi="Arial" w:cs="Arial"/>
          <w:color w:val="000000"/>
        </w:rPr>
        <w:t xml:space="preserve">anteed interview schemes for people with </w:t>
      </w:r>
      <w:r w:rsidRPr="00524330">
        <w:rPr>
          <w:rFonts w:ascii="Arial" w:hAnsi="Arial" w:cs="Arial"/>
          <w:color w:val="000000"/>
        </w:rPr>
        <w:t>disab</w:t>
      </w:r>
      <w:r w:rsidR="0070773A" w:rsidRPr="00524330">
        <w:rPr>
          <w:rFonts w:ascii="Arial" w:hAnsi="Arial" w:cs="Arial"/>
          <w:color w:val="000000"/>
        </w:rPr>
        <w:t>i</w:t>
      </w:r>
      <w:r w:rsidRPr="00524330">
        <w:rPr>
          <w:rFonts w:ascii="Arial" w:hAnsi="Arial" w:cs="Arial"/>
          <w:color w:val="000000"/>
        </w:rPr>
        <w:t>lities</w:t>
      </w:r>
      <w:r w:rsidRPr="005C79CE">
        <w:rPr>
          <w:rFonts w:ascii="Arial" w:hAnsi="Arial" w:cs="Arial"/>
          <w:color w:val="000000"/>
        </w:rPr>
        <w:t xml:space="preserve">, ongoing training and development plus a range of excellent benefits </w:t>
      </w:r>
      <w:r>
        <w:rPr>
          <w:rFonts w:ascii="Arial" w:hAnsi="Arial" w:cs="Arial"/>
          <w:color w:val="000000"/>
        </w:rPr>
        <w:t>including pensions and childcare support</w:t>
      </w:r>
      <w:r w:rsidRPr="005C79CE">
        <w:rPr>
          <w:rFonts w:ascii="Arial" w:hAnsi="Arial" w:cs="Arial"/>
          <w:color w:val="000000"/>
        </w:rPr>
        <w:t>.</w:t>
      </w:r>
    </w:p>
    <w:p w:rsidR="005C79CE" w:rsidRDefault="005C79CE" w:rsidP="005C79CE">
      <w:pPr>
        <w:pStyle w:val="text"/>
        <w:spacing w:before="0" w:beforeAutospacing="0" w:after="0" w:afterAutospacing="0"/>
        <w:contextualSpacing/>
        <w:rPr>
          <w:rFonts w:ascii="Arial" w:hAnsi="Arial" w:cs="Arial"/>
          <w:color w:val="000000"/>
        </w:rPr>
      </w:pPr>
    </w:p>
    <w:p w:rsidR="005C79CE" w:rsidRPr="00B5159E" w:rsidRDefault="005C79CE" w:rsidP="005C79CE">
      <w:pPr>
        <w:pStyle w:val="text"/>
        <w:spacing w:before="0" w:beforeAutospacing="0" w:after="0" w:afterAutospacing="0"/>
        <w:contextualSpacing/>
        <w:rPr>
          <w:rFonts w:ascii="Arial" w:hAnsi="Arial" w:cs="Arial"/>
          <w:b/>
          <w:color w:val="000000"/>
          <w:sz w:val="28"/>
          <w:szCs w:val="28"/>
        </w:rPr>
      </w:pPr>
      <w:r w:rsidRPr="00B5159E">
        <w:rPr>
          <w:rFonts w:ascii="Arial" w:hAnsi="Arial" w:cs="Arial"/>
          <w:b/>
          <w:color w:val="000000"/>
          <w:sz w:val="28"/>
          <w:szCs w:val="28"/>
        </w:rPr>
        <w:t>Living in Northumberland</w:t>
      </w:r>
    </w:p>
    <w:p w:rsidR="005C79CE" w:rsidRDefault="005C79CE" w:rsidP="005C79CE">
      <w:pPr>
        <w:pStyle w:val="text"/>
        <w:spacing w:before="0" w:beforeAutospacing="0" w:after="0" w:afterAutospacing="0"/>
        <w:contextualSpacing/>
        <w:rPr>
          <w:rFonts w:ascii="Arial" w:hAnsi="Arial" w:cs="Arial"/>
          <w:color w:val="000000"/>
        </w:rPr>
      </w:pPr>
    </w:p>
    <w:p w:rsidR="005C79CE" w:rsidRDefault="005C79CE" w:rsidP="005C79CE">
      <w:pPr>
        <w:pStyle w:val="text"/>
        <w:spacing w:before="0" w:beforeAutospacing="0" w:after="0" w:afterAutospacing="0"/>
        <w:rPr>
          <w:rFonts w:ascii="Arial" w:hAnsi="Arial" w:cs="Arial"/>
          <w:color w:val="000000"/>
        </w:rPr>
      </w:pPr>
      <w:r w:rsidRPr="005C79CE">
        <w:rPr>
          <w:rFonts w:ascii="Arial" w:hAnsi="Arial" w:cs="Arial"/>
          <w:color w:val="000000"/>
        </w:rPr>
        <w:t xml:space="preserve">Popularity of moving </w:t>
      </w:r>
      <w:r>
        <w:rPr>
          <w:rFonts w:ascii="Arial" w:hAnsi="Arial" w:cs="Arial"/>
          <w:color w:val="000000"/>
        </w:rPr>
        <w:t xml:space="preserve">to </w:t>
      </w:r>
      <w:r w:rsidRPr="005C79CE">
        <w:rPr>
          <w:rFonts w:ascii="Arial" w:hAnsi="Arial" w:cs="Arial"/>
          <w:color w:val="000000"/>
        </w:rPr>
        <w:t xml:space="preserve">Northumberland has increased after the market town of Alnwick won Country Life magazine's 'Best Place to live in the UK' award in 2002 whilst Hexham won Country Life's 'England's favourite Market Town' award in 2005. </w:t>
      </w:r>
    </w:p>
    <w:p w:rsidR="005C79CE" w:rsidRDefault="005C79CE" w:rsidP="005C79CE">
      <w:pPr>
        <w:pStyle w:val="text"/>
        <w:spacing w:before="0" w:beforeAutospacing="0" w:after="0" w:afterAutospacing="0"/>
        <w:rPr>
          <w:rFonts w:ascii="Arial" w:hAnsi="Arial" w:cs="Arial"/>
          <w:color w:val="000000"/>
        </w:rPr>
      </w:pPr>
    </w:p>
    <w:p w:rsidR="005C79CE" w:rsidRPr="005C79CE" w:rsidRDefault="005C79CE" w:rsidP="005C79CE">
      <w:pPr>
        <w:pStyle w:val="text"/>
        <w:spacing w:before="0" w:beforeAutospacing="0" w:after="0" w:afterAutospacing="0"/>
        <w:rPr>
          <w:rFonts w:ascii="Arial" w:hAnsi="Arial" w:cs="Arial"/>
          <w:color w:val="000000"/>
        </w:rPr>
      </w:pPr>
      <w:r w:rsidRPr="005C79CE">
        <w:rPr>
          <w:rFonts w:ascii="Arial" w:hAnsi="Arial" w:cs="Arial"/>
          <w:color w:val="000000"/>
        </w:rPr>
        <w:t xml:space="preserve">We have also got a </w:t>
      </w:r>
      <w:r w:rsidR="00E236B6">
        <w:rPr>
          <w:rFonts w:ascii="Arial" w:hAnsi="Arial" w:cs="Arial"/>
          <w:color w:val="000000"/>
        </w:rPr>
        <w:t>high proportion</w:t>
      </w:r>
      <w:r w:rsidRPr="005C79CE">
        <w:rPr>
          <w:rFonts w:ascii="Arial" w:hAnsi="Arial" w:cs="Arial"/>
          <w:color w:val="000000"/>
        </w:rPr>
        <w:t xml:space="preserve"> of primary and sec</w:t>
      </w:r>
      <w:r w:rsidR="00E236B6">
        <w:rPr>
          <w:rFonts w:ascii="Arial" w:hAnsi="Arial" w:cs="Arial"/>
          <w:color w:val="000000"/>
        </w:rPr>
        <w:t>ondary schools rated as good or</w:t>
      </w:r>
      <w:r w:rsidRPr="005C79CE">
        <w:rPr>
          <w:rFonts w:ascii="Arial" w:hAnsi="Arial" w:cs="Arial"/>
          <w:color w:val="000000"/>
        </w:rPr>
        <w:t xml:space="preserve"> outstanding by Ofsted.</w:t>
      </w:r>
    </w:p>
    <w:p w:rsidR="005C79CE" w:rsidRPr="005C79CE" w:rsidRDefault="005C79CE" w:rsidP="005C79CE">
      <w:pPr>
        <w:pStyle w:val="text"/>
        <w:widowControl w:val="0"/>
        <w:spacing w:before="0" w:beforeAutospacing="0" w:after="0" w:afterAutospacing="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B5159E" w:rsidTr="00B5159E">
        <w:tc>
          <w:tcPr>
            <w:tcW w:w="4621" w:type="dxa"/>
          </w:tcPr>
          <w:p w:rsidR="00B5159E" w:rsidRDefault="00B5159E" w:rsidP="00B5159E">
            <w:pPr>
              <w:pStyle w:val="textitallic"/>
              <w:spacing w:before="0" w:beforeAutospacing="0" w:after="0" w:afterAutospacing="0"/>
              <w:rPr>
                <w:rFonts w:ascii="Arial" w:hAnsi="Arial" w:cs="Arial"/>
                <w:i/>
                <w:iCs/>
                <w:color w:val="000000"/>
              </w:rPr>
            </w:pPr>
          </w:p>
          <w:p w:rsidR="00B5159E" w:rsidRDefault="00B5159E" w:rsidP="00B5159E">
            <w:pPr>
              <w:pStyle w:val="textitallic"/>
              <w:spacing w:before="0" w:beforeAutospacing="0" w:after="0" w:afterAutospacing="0"/>
              <w:rPr>
                <w:rFonts w:ascii="Arial" w:hAnsi="Arial" w:cs="Arial"/>
                <w:i/>
                <w:iCs/>
                <w:color w:val="000000"/>
              </w:rPr>
            </w:pPr>
          </w:p>
          <w:p w:rsidR="00B5159E" w:rsidRPr="005C79CE" w:rsidRDefault="00B5159E" w:rsidP="00B5159E">
            <w:pPr>
              <w:pStyle w:val="textitallic"/>
              <w:spacing w:before="0" w:beforeAutospacing="0" w:after="0" w:afterAutospacing="0"/>
              <w:rPr>
                <w:rFonts w:ascii="Arial" w:hAnsi="Arial" w:cs="Arial"/>
                <w:i/>
                <w:iCs/>
                <w:color w:val="000000"/>
              </w:rPr>
            </w:pPr>
            <w:r w:rsidRPr="005C79CE">
              <w:rPr>
                <w:rFonts w:ascii="Arial" w:hAnsi="Arial" w:cs="Arial"/>
                <w:i/>
                <w:iCs/>
                <w:color w:val="000000"/>
              </w:rPr>
              <w:t>"My impression is of scenery, wide open spaces, big skies, beautiful beaches, lively atmosphere, shops, theatre, places to eat and friendly people."</w:t>
            </w:r>
          </w:p>
          <w:p w:rsidR="00B5159E" w:rsidRDefault="00B5159E" w:rsidP="005C79CE">
            <w:pPr>
              <w:widowControl w:val="0"/>
              <w:rPr>
                <w:rFonts w:ascii="Arial" w:hAnsi="Arial" w:cs="Arial"/>
              </w:rPr>
            </w:pPr>
          </w:p>
        </w:tc>
        <w:tc>
          <w:tcPr>
            <w:tcW w:w="4622" w:type="dxa"/>
          </w:tcPr>
          <w:p w:rsidR="00B5159E" w:rsidRDefault="00B5159E" w:rsidP="00B5159E">
            <w:pPr>
              <w:widowControl w:val="0"/>
              <w:jc w:val="right"/>
              <w:rPr>
                <w:rFonts w:ascii="Arial" w:hAnsi="Arial" w:cs="Arial"/>
              </w:rPr>
            </w:pPr>
            <w:r>
              <w:rPr>
                <w:noProof/>
              </w:rPr>
              <w:drawing>
                <wp:inline distT="0" distB="0" distL="0" distR="0" wp14:anchorId="2CACEE05" wp14:editId="01341175">
                  <wp:extent cx="2381250" cy="1590675"/>
                  <wp:effectExtent l="0" t="0" r="0" b="9525"/>
                  <wp:docPr id="17" name="Picture 17" descr="Rural photograph of Northumb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ral photograph of Northumber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tc>
      </w:tr>
    </w:tbl>
    <w:p w:rsidR="00AD442D" w:rsidRPr="005C79CE" w:rsidRDefault="00AD442D" w:rsidP="005C79CE">
      <w:pPr>
        <w:widowControl w:val="0"/>
        <w:rPr>
          <w:rFonts w:ascii="Arial" w:hAnsi="Arial" w:cs="Arial"/>
        </w:rPr>
      </w:pPr>
    </w:p>
    <w:sectPr w:rsidR="00AD442D" w:rsidRPr="005C79CE" w:rsidSect="00435767">
      <w:footerReference w:type="default" r:id="rId1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0B" w:rsidRDefault="0037070B">
      <w:r>
        <w:separator/>
      </w:r>
    </w:p>
  </w:endnote>
  <w:endnote w:type="continuationSeparator" w:id="0">
    <w:p w:rsidR="0037070B" w:rsidRDefault="0037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2D" w:rsidRDefault="00531803">
    <w:pPr>
      <w:pStyle w:val="Footer"/>
    </w:pPr>
    <w:r>
      <w:rPr>
        <w:noProof/>
      </w:rPr>
      <w:drawing>
        <wp:anchor distT="0" distB="0" distL="114300" distR="114300" simplePos="0" relativeHeight="251657728" behindDoc="1" locked="0" layoutInCell="1" allowOverlap="1" wp14:anchorId="37832EC0" wp14:editId="3EA5543E">
          <wp:simplePos x="0" y="0"/>
          <wp:positionH relativeFrom="column">
            <wp:posOffset>-1028700</wp:posOffset>
          </wp:positionH>
          <wp:positionV relativeFrom="paragraph">
            <wp:posOffset>-906780</wp:posOffset>
          </wp:positionV>
          <wp:extent cx="7886700" cy="1658620"/>
          <wp:effectExtent l="0" t="0" r="0" b="0"/>
          <wp:wrapNone/>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6586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0B" w:rsidRDefault="0037070B">
      <w:r>
        <w:separator/>
      </w:r>
    </w:p>
  </w:footnote>
  <w:footnote w:type="continuationSeparator" w:id="0">
    <w:p w:rsidR="0037070B" w:rsidRDefault="00370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2AB"/>
    <w:multiLevelType w:val="hybridMultilevel"/>
    <w:tmpl w:val="D3DE6D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70E29"/>
    <w:multiLevelType w:val="hybridMultilevel"/>
    <w:tmpl w:val="D0584088"/>
    <w:lvl w:ilvl="0" w:tplc="08090003">
      <w:start w:val="1"/>
      <w:numFmt w:val="bullet"/>
      <w:lvlText w:val="o"/>
      <w:lvlJc w:val="left"/>
      <w:pPr>
        <w:tabs>
          <w:tab w:val="num" w:pos="720"/>
        </w:tabs>
        <w:ind w:left="720" w:hanging="360"/>
      </w:pPr>
      <w:rPr>
        <w:rFonts w:ascii="Courier New" w:hAnsi="Courier New" w:cs="Courier New" w:hint="default"/>
      </w:rPr>
    </w:lvl>
    <w:lvl w:ilvl="1" w:tplc="3D0EA77E">
      <w:numFmt w:val="bullet"/>
      <w:lvlText w:val="-"/>
      <w:lvlJc w:val="left"/>
      <w:pPr>
        <w:tabs>
          <w:tab w:val="num" w:pos="1860"/>
        </w:tabs>
        <w:ind w:left="1860" w:hanging="78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6F5ABA"/>
    <w:multiLevelType w:val="hybridMultilevel"/>
    <w:tmpl w:val="9DBA7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916B08"/>
    <w:multiLevelType w:val="hybridMultilevel"/>
    <w:tmpl w:val="CB089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FC7376"/>
    <w:multiLevelType w:val="hybridMultilevel"/>
    <w:tmpl w:val="6F3478F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6B11B9"/>
    <w:multiLevelType w:val="hybridMultilevel"/>
    <w:tmpl w:val="225EE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091136"/>
    <w:multiLevelType w:val="hybridMultilevel"/>
    <w:tmpl w:val="8A30EA9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974C0E"/>
    <w:multiLevelType w:val="hybridMultilevel"/>
    <w:tmpl w:val="E70AE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D57765"/>
    <w:multiLevelType w:val="hybridMultilevel"/>
    <w:tmpl w:val="4DDC61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4D566D"/>
    <w:multiLevelType w:val="hybridMultilevel"/>
    <w:tmpl w:val="2C344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CE023E"/>
    <w:multiLevelType w:val="hybridMultilevel"/>
    <w:tmpl w:val="880CDC2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5A403D"/>
    <w:multiLevelType w:val="multilevel"/>
    <w:tmpl w:val="6F3478F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F624BF"/>
    <w:multiLevelType w:val="hybridMultilevel"/>
    <w:tmpl w:val="B33A4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468406C"/>
    <w:multiLevelType w:val="hybridMultilevel"/>
    <w:tmpl w:val="751E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7852E1"/>
    <w:multiLevelType w:val="multilevel"/>
    <w:tmpl w:val="8A30EA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8DD2FC7"/>
    <w:multiLevelType w:val="hybridMultilevel"/>
    <w:tmpl w:val="3176F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DE4B5A"/>
    <w:multiLevelType w:val="hybridMultilevel"/>
    <w:tmpl w:val="F0629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281572"/>
    <w:multiLevelType w:val="hybridMultilevel"/>
    <w:tmpl w:val="D0584088"/>
    <w:lvl w:ilvl="0" w:tplc="08090003">
      <w:start w:val="1"/>
      <w:numFmt w:val="bullet"/>
      <w:lvlText w:val="o"/>
      <w:lvlJc w:val="left"/>
      <w:pPr>
        <w:tabs>
          <w:tab w:val="num" w:pos="720"/>
        </w:tabs>
        <w:ind w:left="720" w:hanging="360"/>
      </w:pPr>
      <w:rPr>
        <w:rFonts w:ascii="Courier New" w:hAnsi="Courier New" w:cs="Courier New"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07039D"/>
    <w:multiLevelType w:val="hybridMultilevel"/>
    <w:tmpl w:val="92B80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DC168A7"/>
    <w:multiLevelType w:val="hybridMultilevel"/>
    <w:tmpl w:val="2C34498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DF0F61"/>
    <w:multiLevelType w:val="hybridMultilevel"/>
    <w:tmpl w:val="741E1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78A4300"/>
    <w:multiLevelType w:val="hybridMultilevel"/>
    <w:tmpl w:val="1B9A3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973971"/>
    <w:multiLevelType w:val="hybridMultilevel"/>
    <w:tmpl w:val="B406D2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C4C442B"/>
    <w:multiLevelType w:val="hybridMultilevel"/>
    <w:tmpl w:val="8A30EA9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61517B"/>
    <w:multiLevelType w:val="hybridMultilevel"/>
    <w:tmpl w:val="3DD80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F1523A5"/>
    <w:multiLevelType w:val="hybridMultilevel"/>
    <w:tmpl w:val="67F2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A71E4B"/>
    <w:multiLevelType w:val="hybridMultilevel"/>
    <w:tmpl w:val="B896C586"/>
    <w:lvl w:ilvl="0" w:tplc="0809000B">
      <w:start w:val="1"/>
      <w:numFmt w:val="bullet"/>
      <w:lvlText w:val=""/>
      <w:lvlJc w:val="left"/>
      <w:pPr>
        <w:tabs>
          <w:tab w:val="num" w:pos="570"/>
        </w:tabs>
        <w:ind w:left="570" w:hanging="360"/>
      </w:pPr>
      <w:rPr>
        <w:rFonts w:ascii="Wingdings" w:hAnsi="Wingdings" w:hint="default"/>
      </w:rPr>
    </w:lvl>
    <w:lvl w:ilvl="1" w:tplc="08090003" w:tentative="1">
      <w:start w:val="1"/>
      <w:numFmt w:val="bullet"/>
      <w:lvlText w:val="o"/>
      <w:lvlJc w:val="left"/>
      <w:pPr>
        <w:tabs>
          <w:tab w:val="num" w:pos="1290"/>
        </w:tabs>
        <w:ind w:left="1290" w:hanging="360"/>
      </w:pPr>
      <w:rPr>
        <w:rFonts w:ascii="Courier New" w:hAnsi="Courier New" w:cs="Courier New" w:hint="default"/>
      </w:rPr>
    </w:lvl>
    <w:lvl w:ilvl="2" w:tplc="08090005" w:tentative="1">
      <w:start w:val="1"/>
      <w:numFmt w:val="bullet"/>
      <w:lvlText w:val=""/>
      <w:lvlJc w:val="left"/>
      <w:pPr>
        <w:tabs>
          <w:tab w:val="num" w:pos="2010"/>
        </w:tabs>
        <w:ind w:left="2010" w:hanging="360"/>
      </w:pPr>
      <w:rPr>
        <w:rFonts w:ascii="Wingdings" w:hAnsi="Wingdings" w:hint="default"/>
      </w:rPr>
    </w:lvl>
    <w:lvl w:ilvl="3" w:tplc="08090001" w:tentative="1">
      <w:start w:val="1"/>
      <w:numFmt w:val="bullet"/>
      <w:lvlText w:val=""/>
      <w:lvlJc w:val="left"/>
      <w:pPr>
        <w:tabs>
          <w:tab w:val="num" w:pos="2730"/>
        </w:tabs>
        <w:ind w:left="2730" w:hanging="360"/>
      </w:pPr>
      <w:rPr>
        <w:rFonts w:ascii="Symbol" w:hAnsi="Symbol" w:hint="default"/>
      </w:rPr>
    </w:lvl>
    <w:lvl w:ilvl="4" w:tplc="08090003" w:tentative="1">
      <w:start w:val="1"/>
      <w:numFmt w:val="bullet"/>
      <w:lvlText w:val="o"/>
      <w:lvlJc w:val="left"/>
      <w:pPr>
        <w:tabs>
          <w:tab w:val="num" w:pos="3450"/>
        </w:tabs>
        <w:ind w:left="3450" w:hanging="360"/>
      </w:pPr>
      <w:rPr>
        <w:rFonts w:ascii="Courier New" w:hAnsi="Courier New" w:cs="Courier New" w:hint="default"/>
      </w:rPr>
    </w:lvl>
    <w:lvl w:ilvl="5" w:tplc="08090005" w:tentative="1">
      <w:start w:val="1"/>
      <w:numFmt w:val="bullet"/>
      <w:lvlText w:val=""/>
      <w:lvlJc w:val="left"/>
      <w:pPr>
        <w:tabs>
          <w:tab w:val="num" w:pos="4170"/>
        </w:tabs>
        <w:ind w:left="4170" w:hanging="360"/>
      </w:pPr>
      <w:rPr>
        <w:rFonts w:ascii="Wingdings" w:hAnsi="Wingdings" w:hint="default"/>
      </w:rPr>
    </w:lvl>
    <w:lvl w:ilvl="6" w:tplc="08090001" w:tentative="1">
      <w:start w:val="1"/>
      <w:numFmt w:val="bullet"/>
      <w:lvlText w:val=""/>
      <w:lvlJc w:val="left"/>
      <w:pPr>
        <w:tabs>
          <w:tab w:val="num" w:pos="4890"/>
        </w:tabs>
        <w:ind w:left="4890" w:hanging="360"/>
      </w:pPr>
      <w:rPr>
        <w:rFonts w:ascii="Symbol" w:hAnsi="Symbol" w:hint="default"/>
      </w:rPr>
    </w:lvl>
    <w:lvl w:ilvl="7" w:tplc="08090003" w:tentative="1">
      <w:start w:val="1"/>
      <w:numFmt w:val="bullet"/>
      <w:lvlText w:val="o"/>
      <w:lvlJc w:val="left"/>
      <w:pPr>
        <w:tabs>
          <w:tab w:val="num" w:pos="5610"/>
        </w:tabs>
        <w:ind w:left="5610" w:hanging="360"/>
      </w:pPr>
      <w:rPr>
        <w:rFonts w:ascii="Courier New" w:hAnsi="Courier New" w:cs="Courier New" w:hint="default"/>
      </w:rPr>
    </w:lvl>
    <w:lvl w:ilvl="8" w:tplc="08090005" w:tentative="1">
      <w:start w:val="1"/>
      <w:numFmt w:val="bullet"/>
      <w:lvlText w:val=""/>
      <w:lvlJc w:val="left"/>
      <w:pPr>
        <w:tabs>
          <w:tab w:val="num" w:pos="6330"/>
        </w:tabs>
        <w:ind w:left="6330" w:hanging="360"/>
      </w:pPr>
      <w:rPr>
        <w:rFonts w:ascii="Wingdings" w:hAnsi="Wingdings" w:hint="default"/>
      </w:rPr>
    </w:lvl>
  </w:abstractNum>
  <w:abstractNum w:abstractNumId="27">
    <w:nsid w:val="5E1D4DEB"/>
    <w:multiLevelType w:val="hybridMultilevel"/>
    <w:tmpl w:val="1082A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FF1630D"/>
    <w:multiLevelType w:val="hybridMultilevel"/>
    <w:tmpl w:val="552CD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1346EE"/>
    <w:multiLevelType w:val="hybridMultilevel"/>
    <w:tmpl w:val="CE669D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96508E6"/>
    <w:multiLevelType w:val="hybridMultilevel"/>
    <w:tmpl w:val="6796597C"/>
    <w:lvl w:ilvl="0" w:tplc="2BACD516">
      <w:start w:val="1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4511CB"/>
    <w:multiLevelType w:val="hybridMultilevel"/>
    <w:tmpl w:val="93DCF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EC19B7"/>
    <w:multiLevelType w:val="hybridMultilevel"/>
    <w:tmpl w:val="8A069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3AB27DC"/>
    <w:multiLevelType w:val="hybridMultilevel"/>
    <w:tmpl w:val="B6A69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966180C"/>
    <w:multiLevelType w:val="hybridMultilevel"/>
    <w:tmpl w:val="5F280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E100B46"/>
    <w:multiLevelType w:val="hybridMultilevel"/>
    <w:tmpl w:val="487C2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3E616E"/>
    <w:multiLevelType w:val="hybridMultilevel"/>
    <w:tmpl w:val="1F5AF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3"/>
  </w:num>
  <w:num w:numId="3">
    <w:abstractNumId w:val="32"/>
  </w:num>
  <w:num w:numId="4">
    <w:abstractNumId w:val="10"/>
  </w:num>
  <w:num w:numId="5">
    <w:abstractNumId w:val="20"/>
  </w:num>
  <w:num w:numId="6">
    <w:abstractNumId w:val="34"/>
  </w:num>
  <w:num w:numId="7">
    <w:abstractNumId w:val="22"/>
  </w:num>
  <w:num w:numId="8">
    <w:abstractNumId w:val="24"/>
  </w:num>
  <w:num w:numId="9">
    <w:abstractNumId w:val="16"/>
  </w:num>
  <w:num w:numId="10">
    <w:abstractNumId w:val="12"/>
  </w:num>
  <w:num w:numId="11">
    <w:abstractNumId w:val="23"/>
  </w:num>
  <w:num w:numId="12">
    <w:abstractNumId w:val="14"/>
  </w:num>
  <w:num w:numId="13">
    <w:abstractNumId w:val="17"/>
  </w:num>
  <w:num w:numId="14">
    <w:abstractNumId w:val="6"/>
  </w:num>
  <w:num w:numId="15">
    <w:abstractNumId w:val="1"/>
  </w:num>
  <w:num w:numId="16">
    <w:abstractNumId w:val="30"/>
  </w:num>
  <w:num w:numId="17">
    <w:abstractNumId w:val="19"/>
  </w:num>
  <w:num w:numId="18">
    <w:abstractNumId w:val="9"/>
  </w:num>
  <w:num w:numId="19">
    <w:abstractNumId w:val="31"/>
  </w:num>
  <w:num w:numId="20">
    <w:abstractNumId w:val="7"/>
  </w:num>
  <w:num w:numId="21">
    <w:abstractNumId w:val="5"/>
  </w:num>
  <w:num w:numId="22">
    <w:abstractNumId w:val="35"/>
  </w:num>
  <w:num w:numId="23">
    <w:abstractNumId w:val="26"/>
  </w:num>
  <w:num w:numId="24">
    <w:abstractNumId w:val="29"/>
  </w:num>
  <w:num w:numId="25">
    <w:abstractNumId w:val="4"/>
  </w:num>
  <w:num w:numId="26">
    <w:abstractNumId w:val="27"/>
  </w:num>
  <w:num w:numId="27">
    <w:abstractNumId w:val="11"/>
  </w:num>
  <w:num w:numId="28">
    <w:abstractNumId w:val="3"/>
  </w:num>
  <w:num w:numId="29">
    <w:abstractNumId w:val="18"/>
  </w:num>
  <w:num w:numId="30">
    <w:abstractNumId w:val="21"/>
  </w:num>
  <w:num w:numId="31">
    <w:abstractNumId w:val="36"/>
  </w:num>
  <w:num w:numId="32">
    <w:abstractNumId w:val="15"/>
  </w:num>
  <w:num w:numId="33">
    <w:abstractNumId w:val="28"/>
  </w:num>
  <w:num w:numId="34">
    <w:abstractNumId w:val="13"/>
  </w:num>
  <w:num w:numId="35">
    <w:abstractNumId w:val="25"/>
  </w:num>
  <w:num w:numId="36">
    <w:abstractNumId w:val="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03"/>
    <w:rsid w:val="000E2BD7"/>
    <w:rsid w:val="00122DBF"/>
    <w:rsid w:val="00143DE1"/>
    <w:rsid w:val="001C3465"/>
    <w:rsid w:val="001F4CB8"/>
    <w:rsid w:val="002D1A39"/>
    <w:rsid w:val="002E4DD8"/>
    <w:rsid w:val="0035574B"/>
    <w:rsid w:val="0037070B"/>
    <w:rsid w:val="00391C6E"/>
    <w:rsid w:val="00396182"/>
    <w:rsid w:val="0041632C"/>
    <w:rsid w:val="00425361"/>
    <w:rsid w:val="00435767"/>
    <w:rsid w:val="004B119B"/>
    <w:rsid w:val="004D1A68"/>
    <w:rsid w:val="004F3EA2"/>
    <w:rsid w:val="0051015B"/>
    <w:rsid w:val="00524330"/>
    <w:rsid w:val="00531803"/>
    <w:rsid w:val="0058375C"/>
    <w:rsid w:val="005C79CE"/>
    <w:rsid w:val="005E3174"/>
    <w:rsid w:val="00602567"/>
    <w:rsid w:val="0070773A"/>
    <w:rsid w:val="0074463B"/>
    <w:rsid w:val="00764EC9"/>
    <w:rsid w:val="007F5476"/>
    <w:rsid w:val="00847D5B"/>
    <w:rsid w:val="00872FB0"/>
    <w:rsid w:val="00954B60"/>
    <w:rsid w:val="009C7C6C"/>
    <w:rsid w:val="00A420B0"/>
    <w:rsid w:val="00AD2F12"/>
    <w:rsid w:val="00AD442D"/>
    <w:rsid w:val="00B5159E"/>
    <w:rsid w:val="00BC5635"/>
    <w:rsid w:val="00C377F5"/>
    <w:rsid w:val="00C37A07"/>
    <w:rsid w:val="00C40238"/>
    <w:rsid w:val="00C75D55"/>
    <w:rsid w:val="00C77A1C"/>
    <w:rsid w:val="00CB32F5"/>
    <w:rsid w:val="00D10AE6"/>
    <w:rsid w:val="00D14402"/>
    <w:rsid w:val="00D620AE"/>
    <w:rsid w:val="00DA12B5"/>
    <w:rsid w:val="00E236B6"/>
    <w:rsid w:val="00E728C6"/>
    <w:rsid w:val="00E742C8"/>
    <w:rsid w:val="00E93450"/>
    <w:rsid w:val="00F146DF"/>
    <w:rsid w:val="00F15FE1"/>
    <w:rsid w:val="00F2720E"/>
    <w:rsid w:val="00F36DC6"/>
    <w:rsid w:val="00FA19CB"/>
    <w:rsid w:val="00FA64D4"/>
    <w:rsid w:val="00FA709D"/>
    <w:rsid w:val="00FD2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rush Script MT" w:hAnsi="Brush Script MT" w:cs="Arial"/>
      <w:sz w:val="36"/>
      <w:szCs w:val="36"/>
    </w:rPr>
  </w:style>
  <w:style w:type="paragraph" w:styleId="Heading2">
    <w:name w:val="heading 2"/>
    <w:basedOn w:val="Normal"/>
    <w:next w:val="Normal"/>
    <w:qFormat/>
    <w:pPr>
      <w:keepNext/>
      <w:spacing w:before="120" w:after="120"/>
      <w:outlineLvl w:val="1"/>
    </w:pPr>
    <w:rPr>
      <w:rFonts w:ascii="Arial" w:hAnsi="Arial" w:cs="Arial"/>
      <w:b/>
      <w:color w:val="CC0000"/>
      <w:szCs w:val="28"/>
    </w:rPr>
  </w:style>
  <w:style w:type="paragraph" w:styleId="Heading3">
    <w:name w:val="heading 3"/>
    <w:basedOn w:val="Normal"/>
    <w:next w:val="Normal"/>
    <w:qFormat/>
    <w:pPr>
      <w:keepNext/>
      <w:spacing w:before="120"/>
      <w:outlineLvl w:val="2"/>
    </w:pPr>
    <w:rPr>
      <w:rFonts w:ascii="Arial" w:hAnsi="Arial" w:cs="Arial"/>
      <w:b/>
      <w:bCs/>
    </w:rPr>
  </w:style>
  <w:style w:type="paragraph" w:styleId="Heading4">
    <w:name w:val="heading 4"/>
    <w:basedOn w:val="Normal"/>
    <w:next w:val="Normal"/>
    <w:qFormat/>
    <w:pPr>
      <w:keepNext/>
      <w:spacing w:before="120"/>
      <w:jc w:val="right"/>
      <w:outlineLvl w:val="3"/>
    </w:pPr>
    <w:rPr>
      <w:rFonts w:ascii="Arial" w:hAnsi="Arial" w:cs="Arial"/>
      <w:b/>
      <w:bCs/>
    </w:rPr>
  </w:style>
  <w:style w:type="paragraph" w:styleId="Heading5">
    <w:name w:val="heading 5"/>
    <w:basedOn w:val="Normal"/>
    <w:next w:val="Normal"/>
    <w:qFormat/>
    <w:pPr>
      <w:keepNext/>
      <w:spacing w:before="120" w:after="120"/>
      <w:jc w:val="right"/>
      <w:outlineLvl w:val="4"/>
    </w:pPr>
    <w:rPr>
      <w:rFonts w:ascii="Arial" w:hAnsi="Arial" w:cs="Arial"/>
      <w:b/>
      <w:sz w:val="32"/>
      <w:szCs w:val="32"/>
    </w:rPr>
  </w:style>
  <w:style w:type="paragraph" w:styleId="Heading6">
    <w:name w:val="heading 6"/>
    <w:basedOn w:val="Normal"/>
    <w:next w:val="Normal"/>
    <w:qFormat/>
    <w:pPr>
      <w:keepNext/>
      <w:spacing w:before="120"/>
      <w:jc w:val="center"/>
      <w:outlineLvl w:val="5"/>
    </w:pPr>
    <w:rPr>
      <w:rFonts w:ascii="Arial" w:hAnsi="Arial" w:cs="Arial"/>
      <w:b/>
      <w:bCs/>
    </w:rPr>
  </w:style>
  <w:style w:type="paragraph" w:styleId="Heading7">
    <w:name w:val="heading 7"/>
    <w:basedOn w:val="Normal"/>
    <w:next w:val="Normal"/>
    <w:qFormat/>
    <w:pPr>
      <w:keepNext/>
      <w:spacing w:before="120" w:after="120"/>
      <w:jc w:val="center"/>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rFonts w:ascii="Arial" w:hAnsi="Arial" w:cs="Arial"/>
      <w:b/>
      <w:color w:val="CC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
    <w:name w:val="Body Text"/>
    <w:basedOn w:val="Normal"/>
    <w:semiHidden/>
    <w:pPr>
      <w:spacing w:before="120"/>
    </w:pPr>
    <w:rPr>
      <w:rFonts w:ascii="Arial" w:hAnsi="Arial" w:cs="Arial"/>
      <w:b/>
      <w:color w:val="CC0000"/>
    </w:rPr>
  </w:style>
  <w:style w:type="paragraph" w:styleId="BodyText2">
    <w:name w:val="Body Text 2"/>
    <w:basedOn w:val="Normal"/>
    <w:semiHidden/>
    <w:pPr>
      <w:spacing w:before="120"/>
    </w:pPr>
    <w:rPr>
      <w:rFonts w:ascii="Arial" w:hAnsi="Arial" w:cs="Arial"/>
      <w:color w:val="CC0000"/>
    </w:rPr>
  </w:style>
  <w:style w:type="character" w:styleId="FollowedHyperlink">
    <w:name w:val="FollowedHyperlink"/>
    <w:basedOn w:val="DefaultParagraphFont"/>
    <w:semiHidden/>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lang w:eastAsia="en-US"/>
    </w:rPr>
  </w:style>
  <w:style w:type="paragraph" w:styleId="BodyText3">
    <w:name w:val="Body Text 3"/>
    <w:basedOn w:val="Normal"/>
    <w:semiHidden/>
    <w:pPr>
      <w:shd w:val="clear" w:color="auto" w:fill="FFFFFF"/>
      <w:spacing w:before="120"/>
    </w:pPr>
    <w:rPr>
      <w:rFonts w:ascii="Arial" w:hAnsi="Arial" w:cs="Arial"/>
      <w:bCs/>
      <w:lang w:val="en"/>
    </w:rPr>
  </w:style>
  <w:style w:type="paragraph" w:styleId="BodyTextIndent">
    <w:name w:val="Body Text Indent"/>
    <w:basedOn w:val="Normal"/>
    <w:semiHidden/>
    <w:pPr>
      <w:shd w:val="clear" w:color="auto" w:fill="FFFFFF"/>
      <w:spacing w:before="120"/>
      <w:ind w:left="1800"/>
    </w:pPr>
    <w:rPr>
      <w:rFonts w:ascii="Arial" w:hAnsi="Arial" w:cs="Arial"/>
      <w:bCs/>
      <w:lang w:val="en"/>
    </w:rPr>
  </w:style>
  <w:style w:type="paragraph" w:styleId="ListParagraph">
    <w:name w:val="List Paragraph"/>
    <w:basedOn w:val="Normal"/>
    <w:uiPriority w:val="34"/>
    <w:qFormat/>
    <w:rsid w:val="00C77A1C"/>
    <w:pPr>
      <w:ind w:left="720"/>
      <w:contextualSpacing/>
    </w:pPr>
  </w:style>
  <w:style w:type="paragraph" w:customStyle="1" w:styleId="Default">
    <w:name w:val="Default"/>
    <w:rsid w:val="001F4CB8"/>
    <w:pPr>
      <w:autoSpaceDE w:val="0"/>
      <w:autoSpaceDN w:val="0"/>
      <w:adjustRightInd w:val="0"/>
    </w:pPr>
    <w:rPr>
      <w:rFonts w:ascii="Arial" w:hAnsi="Arial" w:cs="Arial"/>
      <w:color w:val="000000"/>
      <w:sz w:val="24"/>
      <w:szCs w:val="24"/>
    </w:rPr>
  </w:style>
  <w:style w:type="paragraph" w:customStyle="1" w:styleId="text">
    <w:name w:val="text"/>
    <w:basedOn w:val="Normal"/>
    <w:rsid w:val="005C79CE"/>
    <w:pPr>
      <w:spacing w:before="100" w:beforeAutospacing="1" w:after="100" w:afterAutospacing="1"/>
    </w:pPr>
  </w:style>
  <w:style w:type="table" w:styleId="TableGrid">
    <w:name w:val="Table Grid"/>
    <w:basedOn w:val="TableNormal"/>
    <w:uiPriority w:val="59"/>
    <w:rsid w:val="005C7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itallic">
    <w:name w:val="textitallic"/>
    <w:basedOn w:val="Normal"/>
    <w:rsid w:val="005C79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rush Script MT" w:hAnsi="Brush Script MT" w:cs="Arial"/>
      <w:sz w:val="36"/>
      <w:szCs w:val="36"/>
    </w:rPr>
  </w:style>
  <w:style w:type="paragraph" w:styleId="Heading2">
    <w:name w:val="heading 2"/>
    <w:basedOn w:val="Normal"/>
    <w:next w:val="Normal"/>
    <w:qFormat/>
    <w:pPr>
      <w:keepNext/>
      <w:spacing w:before="120" w:after="120"/>
      <w:outlineLvl w:val="1"/>
    </w:pPr>
    <w:rPr>
      <w:rFonts w:ascii="Arial" w:hAnsi="Arial" w:cs="Arial"/>
      <w:b/>
      <w:color w:val="CC0000"/>
      <w:szCs w:val="28"/>
    </w:rPr>
  </w:style>
  <w:style w:type="paragraph" w:styleId="Heading3">
    <w:name w:val="heading 3"/>
    <w:basedOn w:val="Normal"/>
    <w:next w:val="Normal"/>
    <w:qFormat/>
    <w:pPr>
      <w:keepNext/>
      <w:spacing w:before="120"/>
      <w:outlineLvl w:val="2"/>
    </w:pPr>
    <w:rPr>
      <w:rFonts w:ascii="Arial" w:hAnsi="Arial" w:cs="Arial"/>
      <w:b/>
      <w:bCs/>
    </w:rPr>
  </w:style>
  <w:style w:type="paragraph" w:styleId="Heading4">
    <w:name w:val="heading 4"/>
    <w:basedOn w:val="Normal"/>
    <w:next w:val="Normal"/>
    <w:qFormat/>
    <w:pPr>
      <w:keepNext/>
      <w:spacing w:before="120"/>
      <w:jc w:val="right"/>
      <w:outlineLvl w:val="3"/>
    </w:pPr>
    <w:rPr>
      <w:rFonts w:ascii="Arial" w:hAnsi="Arial" w:cs="Arial"/>
      <w:b/>
      <w:bCs/>
    </w:rPr>
  </w:style>
  <w:style w:type="paragraph" w:styleId="Heading5">
    <w:name w:val="heading 5"/>
    <w:basedOn w:val="Normal"/>
    <w:next w:val="Normal"/>
    <w:qFormat/>
    <w:pPr>
      <w:keepNext/>
      <w:spacing w:before="120" w:after="120"/>
      <w:jc w:val="right"/>
      <w:outlineLvl w:val="4"/>
    </w:pPr>
    <w:rPr>
      <w:rFonts w:ascii="Arial" w:hAnsi="Arial" w:cs="Arial"/>
      <w:b/>
      <w:sz w:val="32"/>
      <w:szCs w:val="32"/>
    </w:rPr>
  </w:style>
  <w:style w:type="paragraph" w:styleId="Heading6">
    <w:name w:val="heading 6"/>
    <w:basedOn w:val="Normal"/>
    <w:next w:val="Normal"/>
    <w:qFormat/>
    <w:pPr>
      <w:keepNext/>
      <w:spacing w:before="120"/>
      <w:jc w:val="center"/>
      <w:outlineLvl w:val="5"/>
    </w:pPr>
    <w:rPr>
      <w:rFonts w:ascii="Arial" w:hAnsi="Arial" w:cs="Arial"/>
      <w:b/>
      <w:bCs/>
    </w:rPr>
  </w:style>
  <w:style w:type="paragraph" w:styleId="Heading7">
    <w:name w:val="heading 7"/>
    <w:basedOn w:val="Normal"/>
    <w:next w:val="Normal"/>
    <w:qFormat/>
    <w:pPr>
      <w:keepNext/>
      <w:spacing w:before="120" w:after="120"/>
      <w:jc w:val="center"/>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rFonts w:ascii="Arial" w:hAnsi="Arial" w:cs="Arial"/>
      <w:b/>
      <w:color w:val="CC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
    <w:name w:val="Body Text"/>
    <w:basedOn w:val="Normal"/>
    <w:semiHidden/>
    <w:pPr>
      <w:spacing w:before="120"/>
    </w:pPr>
    <w:rPr>
      <w:rFonts w:ascii="Arial" w:hAnsi="Arial" w:cs="Arial"/>
      <w:b/>
      <w:color w:val="CC0000"/>
    </w:rPr>
  </w:style>
  <w:style w:type="paragraph" w:styleId="BodyText2">
    <w:name w:val="Body Text 2"/>
    <w:basedOn w:val="Normal"/>
    <w:semiHidden/>
    <w:pPr>
      <w:spacing w:before="120"/>
    </w:pPr>
    <w:rPr>
      <w:rFonts w:ascii="Arial" w:hAnsi="Arial" w:cs="Arial"/>
      <w:color w:val="CC0000"/>
    </w:rPr>
  </w:style>
  <w:style w:type="character" w:styleId="FollowedHyperlink">
    <w:name w:val="FollowedHyperlink"/>
    <w:basedOn w:val="DefaultParagraphFont"/>
    <w:semiHidden/>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lang w:eastAsia="en-US"/>
    </w:rPr>
  </w:style>
  <w:style w:type="paragraph" w:styleId="BodyText3">
    <w:name w:val="Body Text 3"/>
    <w:basedOn w:val="Normal"/>
    <w:semiHidden/>
    <w:pPr>
      <w:shd w:val="clear" w:color="auto" w:fill="FFFFFF"/>
      <w:spacing w:before="120"/>
    </w:pPr>
    <w:rPr>
      <w:rFonts w:ascii="Arial" w:hAnsi="Arial" w:cs="Arial"/>
      <w:bCs/>
      <w:lang w:val="en"/>
    </w:rPr>
  </w:style>
  <w:style w:type="paragraph" w:styleId="BodyTextIndent">
    <w:name w:val="Body Text Indent"/>
    <w:basedOn w:val="Normal"/>
    <w:semiHidden/>
    <w:pPr>
      <w:shd w:val="clear" w:color="auto" w:fill="FFFFFF"/>
      <w:spacing w:before="120"/>
      <w:ind w:left="1800"/>
    </w:pPr>
    <w:rPr>
      <w:rFonts w:ascii="Arial" w:hAnsi="Arial" w:cs="Arial"/>
      <w:bCs/>
      <w:lang w:val="en"/>
    </w:rPr>
  </w:style>
  <w:style w:type="paragraph" w:styleId="ListParagraph">
    <w:name w:val="List Paragraph"/>
    <w:basedOn w:val="Normal"/>
    <w:uiPriority w:val="34"/>
    <w:qFormat/>
    <w:rsid w:val="00C77A1C"/>
    <w:pPr>
      <w:ind w:left="720"/>
      <w:contextualSpacing/>
    </w:pPr>
  </w:style>
  <w:style w:type="paragraph" w:customStyle="1" w:styleId="Default">
    <w:name w:val="Default"/>
    <w:rsid w:val="001F4CB8"/>
    <w:pPr>
      <w:autoSpaceDE w:val="0"/>
      <w:autoSpaceDN w:val="0"/>
      <w:adjustRightInd w:val="0"/>
    </w:pPr>
    <w:rPr>
      <w:rFonts w:ascii="Arial" w:hAnsi="Arial" w:cs="Arial"/>
      <w:color w:val="000000"/>
      <w:sz w:val="24"/>
      <w:szCs w:val="24"/>
    </w:rPr>
  </w:style>
  <w:style w:type="paragraph" w:customStyle="1" w:styleId="text">
    <w:name w:val="text"/>
    <w:basedOn w:val="Normal"/>
    <w:rsid w:val="005C79CE"/>
    <w:pPr>
      <w:spacing w:before="100" w:beforeAutospacing="1" w:after="100" w:afterAutospacing="1"/>
    </w:pPr>
  </w:style>
  <w:style w:type="table" w:styleId="TableGrid">
    <w:name w:val="Table Grid"/>
    <w:basedOn w:val="TableNormal"/>
    <w:uiPriority w:val="59"/>
    <w:rsid w:val="005C7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itallic">
    <w:name w:val="textitallic"/>
    <w:basedOn w:val="Normal"/>
    <w:rsid w:val="005C79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03674">
      <w:bodyDiv w:val="1"/>
      <w:marLeft w:val="0"/>
      <w:marRight w:val="0"/>
      <w:marTop w:val="0"/>
      <w:marBottom w:val="0"/>
      <w:divBdr>
        <w:top w:val="none" w:sz="0" w:space="0" w:color="auto"/>
        <w:left w:val="none" w:sz="0" w:space="0" w:color="auto"/>
        <w:bottom w:val="none" w:sz="0" w:space="0" w:color="auto"/>
        <w:right w:val="none" w:sz="0" w:space="0" w:color="auto"/>
      </w:divBdr>
    </w:div>
    <w:div w:id="845557238">
      <w:bodyDiv w:val="1"/>
      <w:marLeft w:val="120"/>
      <w:marRight w:val="120"/>
      <w:marTop w:val="0"/>
      <w:marBottom w:val="0"/>
      <w:divBdr>
        <w:top w:val="none" w:sz="0" w:space="0" w:color="auto"/>
        <w:left w:val="none" w:sz="0" w:space="0" w:color="auto"/>
        <w:bottom w:val="none" w:sz="0" w:space="0" w:color="auto"/>
        <w:right w:val="none" w:sz="0" w:space="0" w:color="auto"/>
      </w:divBdr>
      <w:divsChild>
        <w:div w:id="1492604278">
          <w:marLeft w:val="0"/>
          <w:marRight w:val="0"/>
          <w:marTop w:val="0"/>
          <w:marBottom w:val="0"/>
          <w:divBdr>
            <w:top w:val="none" w:sz="0" w:space="0" w:color="auto"/>
            <w:left w:val="none" w:sz="0" w:space="0" w:color="auto"/>
            <w:bottom w:val="none" w:sz="0" w:space="0" w:color="auto"/>
            <w:right w:val="none" w:sz="0" w:space="0" w:color="auto"/>
          </w:divBdr>
          <w:divsChild>
            <w:div w:id="14414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0187">
      <w:bodyDiv w:val="1"/>
      <w:marLeft w:val="0"/>
      <w:marRight w:val="0"/>
      <w:marTop w:val="0"/>
      <w:marBottom w:val="0"/>
      <w:divBdr>
        <w:top w:val="none" w:sz="0" w:space="0" w:color="auto"/>
        <w:left w:val="none" w:sz="0" w:space="0" w:color="auto"/>
        <w:bottom w:val="none" w:sz="0" w:space="0" w:color="auto"/>
        <w:right w:val="none" w:sz="0" w:space="0" w:color="auto"/>
      </w:divBdr>
    </w:div>
    <w:div w:id="1150513140">
      <w:bodyDiv w:val="1"/>
      <w:marLeft w:val="120"/>
      <w:marRight w:val="120"/>
      <w:marTop w:val="0"/>
      <w:marBottom w:val="0"/>
      <w:divBdr>
        <w:top w:val="none" w:sz="0" w:space="0" w:color="auto"/>
        <w:left w:val="none" w:sz="0" w:space="0" w:color="auto"/>
        <w:bottom w:val="none" w:sz="0" w:space="0" w:color="auto"/>
        <w:right w:val="none" w:sz="0" w:space="0" w:color="auto"/>
      </w:divBdr>
      <w:divsChild>
        <w:div w:id="1916894902">
          <w:marLeft w:val="0"/>
          <w:marRight w:val="0"/>
          <w:marTop w:val="0"/>
          <w:marBottom w:val="0"/>
          <w:divBdr>
            <w:top w:val="none" w:sz="0" w:space="0" w:color="auto"/>
            <w:left w:val="none" w:sz="0" w:space="0" w:color="auto"/>
            <w:bottom w:val="none" w:sz="0" w:space="0" w:color="auto"/>
            <w:right w:val="none" w:sz="0" w:space="0" w:color="auto"/>
          </w:divBdr>
          <w:divsChild>
            <w:div w:id="1850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4093</CharactersWithSpaces>
  <SharedDoc>false</SharedDoc>
  <HLinks>
    <vt:vector size="102" baseType="variant">
      <vt:variant>
        <vt:i4>983091</vt:i4>
      </vt:variant>
      <vt:variant>
        <vt:i4>42</vt:i4>
      </vt:variant>
      <vt:variant>
        <vt:i4>0</vt:i4>
      </vt:variant>
      <vt:variant>
        <vt:i4>5</vt:i4>
      </vt:variant>
      <vt:variant>
        <vt:lpwstr>mailto:john.clark@northumberland.gov.uk</vt:lpwstr>
      </vt:variant>
      <vt:variant>
        <vt:lpwstr/>
      </vt:variant>
      <vt:variant>
        <vt:i4>6029431</vt:i4>
      </vt:variant>
      <vt:variant>
        <vt:i4>39</vt:i4>
      </vt:variant>
      <vt:variant>
        <vt:i4>0</vt:i4>
      </vt:variant>
      <vt:variant>
        <vt:i4>5</vt:i4>
      </vt:variant>
      <vt:variant>
        <vt:lpwstr>mailto:suzanne.hendey@northumberland.gov.uk</vt:lpwstr>
      </vt:variant>
      <vt:variant>
        <vt:lpwstr/>
      </vt:variant>
      <vt:variant>
        <vt:i4>8060993</vt:i4>
      </vt:variant>
      <vt:variant>
        <vt:i4>36</vt:i4>
      </vt:variant>
      <vt:variant>
        <vt:i4>0</vt:i4>
      </vt:variant>
      <vt:variant>
        <vt:i4>5</vt:i4>
      </vt:variant>
      <vt:variant>
        <vt:lpwstr>mailto:ian.harbottle@northumberland.gov.uk</vt:lpwstr>
      </vt:variant>
      <vt:variant>
        <vt:lpwstr/>
      </vt:variant>
      <vt:variant>
        <vt:i4>1769532</vt:i4>
      </vt:variant>
      <vt:variant>
        <vt:i4>33</vt:i4>
      </vt:variant>
      <vt:variant>
        <vt:i4>0</vt:i4>
      </vt:variant>
      <vt:variant>
        <vt:i4>5</vt:i4>
      </vt:variant>
      <vt:variant>
        <vt:lpwstr>mailto:Gemma.Black@northumberland.gov.uk</vt:lpwstr>
      </vt:variant>
      <vt:variant>
        <vt:lpwstr/>
      </vt:variant>
      <vt:variant>
        <vt:i4>1769532</vt:i4>
      </vt:variant>
      <vt:variant>
        <vt:i4>30</vt:i4>
      </vt:variant>
      <vt:variant>
        <vt:i4>0</vt:i4>
      </vt:variant>
      <vt:variant>
        <vt:i4>5</vt:i4>
      </vt:variant>
      <vt:variant>
        <vt:lpwstr>mailto:Gemma.Black@northumberland.gov.uk</vt:lpwstr>
      </vt:variant>
      <vt:variant>
        <vt:lpwstr/>
      </vt:variant>
      <vt:variant>
        <vt:i4>7274508</vt:i4>
      </vt:variant>
      <vt:variant>
        <vt:i4>21</vt:i4>
      </vt:variant>
      <vt:variant>
        <vt:i4>0</vt:i4>
      </vt:variant>
      <vt:variant>
        <vt:i4>5</vt:i4>
      </vt:variant>
      <vt:variant>
        <vt:lpwstr>mailto:hdobson@nereo.gov.uk</vt:lpwstr>
      </vt:variant>
      <vt:variant>
        <vt:lpwstr/>
      </vt:variant>
      <vt:variant>
        <vt:i4>262220</vt:i4>
      </vt:variant>
      <vt:variant>
        <vt:i4>18</vt:i4>
      </vt:variant>
      <vt:variant>
        <vt:i4>0</vt:i4>
      </vt:variant>
      <vt:variant>
        <vt:i4>5</vt:i4>
      </vt:variant>
      <vt:variant>
        <vt:lpwstr>http://www.northeastjobs.org.uk/</vt:lpwstr>
      </vt:variant>
      <vt:variant>
        <vt:lpwstr/>
      </vt:variant>
      <vt:variant>
        <vt:i4>6029431</vt:i4>
      </vt:variant>
      <vt:variant>
        <vt:i4>12</vt:i4>
      </vt:variant>
      <vt:variant>
        <vt:i4>0</vt:i4>
      </vt:variant>
      <vt:variant>
        <vt:i4>5</vt:i4>
      </vt:variant>
      <vt:variant>
        <vt:lpwstr>mailto:Suzanne.Hendey@northumberland.gov.uk</vt:lpwstr>
      </vt:variant>
      <vt:variant>
        <vt:lpwstr/>
      </vt:variant>
      <vt:variant>
        <vt:i4>3014763</vt:i4>
      </vt:variant>
      <vt:variant>
        <vt:i4>6</vt:i4>
      </vt:variant>
      <vt:variant>
        <vt:i4>0</vt:i4>
      </vt:variant>
      <vt:variant>
        <vt:i4>5</vt:i4>
      </vt:variant>
      <vt:variant>
        <vt:lpwstr>http://www.teacherspensions.co.uk/public/the-scheme/active-teacher/how-much-do-i-pay-in</vt:lpwstr>
      </vt:variant>
      <vt:variant>
        <vt:lpwstr/>
      </vt:variant>
      <vt:variant>
        <vt:i4>5963856</vt:i4>
      </vt:variant>
      <vt:variant>
        <vt:i4>0</vt:i4>
      </vt:variant>
      <vt:variant>
        <vt:i4>0</vt:i4>
      </vt:variant>
      <vt:variant>
        <vt:i4>5</vt:i4>
      </vt:variant>
      <vt:variant>
        <vt:lpwstr>http://www.northumberlandlea.net/sla/3986</vt:lpwstr>
      </vt:variant>
      <vt:variant>
        <vt:lpwstr/>
      </vt:variant>
      <vt:variant>
        <vt:i4>3604492</vt:i4>
      </vt:variant>
      <vt:variant>
        <vt:i4>2634</vt:i4>
      </vt:variant>
      <vt:variant>
        <vt:i4>1027</vt:i4>
      </vt:variant>
      <vt:variant>
        <vt:i4>1</vt:i4>
      </vt:variant>
      <vt:variant>
        <vt:lpwstr>IMG_2104</vt:lpwstr>
      </vt:variant>
      <vt:variant>
        <vt:lpwstr/>
      </vt:variant>
      <vt:variant>
        <vt:i4>1835032</vt:i4>
      </vt:variant>
      <vt:variant>
        <vt:i4>2693</vt:i4>
      </vt:variant>
      <vt:variant>
        <vt:i4>1026</vt:i4>
      </vt:variant>
      <vt:variant>
        <vt:i4>1</vt:i4>
      </vt:variant>
      <vt:variant>
        <vt:lpwstr>tulip</vt:lpwstr>
      </vt:variant>
      <vt:variant>
        <vt:lpwstr/>
      </vt:variant>
      <vt:variant>
        <vt:i4>7209061</vt:i4>
      </vt:variant>
      <vt:variant>
        <vt:i4>11200</vt:i4>
      </vt:variant>
      <vt:variant>
        <vt:i4>1031</vt:i4>
      </vt:variant>
      <vt:variant>
        <vt:i4>1</vt:i4>
      </vt:variant>
      <vt:variant>
        <vt:lpwstr>MH900414068</vt:lpwstr>
      </vt:variant>
      <vt:variant>
        <vt:lpwstr/>
      </vt:variant>
      <vt:variant>
        <vt:i4>524379</vt:i4>
      </vt:variant>
      <vt:variant>
        <vt:i4>-1</vt:i4>
      </vt:variant>
      <vt:variant>
        <vt:i4>1028</vt:i4>
      </vt:variant>
      <vt:variant>
        <vt:i4>1</vt:i4>
      </vt:variant>
      <vt:variant>
        <vt:lpwstr>j0411841</vt:lpwstr>
      </vt:variant>
      <vt:variant>
        <vt:lpwstr/>
      </vt:variant>
      <vt:variant>
        <vt:i4>393310</vt:i4>
      </vt:variant>
      <vt:variant>
        <vt:i4>-1</vt:i4>
      </vt:variant>
      <vt:variant>
        <vt:i4>1041</vt:i4>
      </vt:variant>
      <vt:variant>
        <vt:i4>1</vt:i4>
      </vt:variant>
      <vt:variant>
        <vt:lpwstr>j0407375</vt:lpwstr>
      </vt:variant>
      <vt:variant>
        <vt:lpwstr/>
      </vt:variant>
      <vt:variant>
        <vt:i4>852050</vt:i4>
      </vt:variant>
      <vt:variant>
        <vt:i4>-1</vt:i4>
      </vt:variant>
      <vt:variant>
        <vt:i4>1045</vt:i4>
      </vt:variant>
      <vt:variant>
        <vt:i4>1</vt:i4>
      </vt:variant>
      <vt:variant>
        <vt:lpwstr>j0289530</vt:lpwstr>
      </vt:variant>
      <vt:variant>
        <vt:lpwstr/>
      </vt:variant>
      <vt:variant>
        <vt:i4>196694</vt:i4>
      </vt:variant>
      <vt:variant>
        <vt:i4>-1</vt:i4>
      </vt:variant>
      <vt:variant>
        <vt:i4>1046</vt:i4>
      </vt:variant>
      <vt:variant>
        <vt:i4>1</vt:i4>
      </vt:variant>
      <vt:variant>
        <vt:lpwstr>j0316795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Jones, Kathryn</cp:lastModifiedBy>
  <cp:revision>2</cp:revision>
  <cp:lastPrinted>2013-07-08T11:11:00Z</cp:lastPrinted>
  <dcterms:created xsi:type="dcterms:W3CDTF">2016-11-28T16:46:00Z</dcterms:created>
  <dcterms:modified xsi:type="dcterms:W3CDTF">2016-11-28T16:46:00Z</dcterms:modified>
</cp:coreProperties>
</file>