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57" w:rsidRDefault="007E4157" w:rsidP="007E4157">
      <w:pPr>
        <w:tabs>
          <w:tab w:val="center" w:pos="7700"/>
          <w:tab w:val="right" w:pos="14040"/>
          <w:tab w:val="right" w:pos="15400"/>
        </w:tabs>
        <w:ind w:right="98"/>
        <w:jc w:val="center"/>
        <w:rPr>
          <w:szCs w:val="20"/>
        </w:rPr>
      </w:pPr>
      <w:bookmarkStart w:id="0" w:name="_GoBack"/>
      <w:bookmarkEnd w:id="0"/>
      <w:r w:rsidRPr="007E4157">
        <w:rPr>
          <w:szCs w:val="20"/>
        </w:rPr>
        <w:t xml:space="preserve">Northumberland County Council </w:t>
      </w:r>
    </w:p>
    <w:p w:rsidR="008E651F" w:rsidRDefault="008E651F" w:rsidP="007E4157">
      <w:pPr>
        <w:tabs>
          <w:tab w:val="center" w:pos="7700"/>
          <w:tab w:val="right" w:pos="14040"/>
          <w:tab w:val="right" w:pos="15400"/>
        </w:tabs>
        <w:ind w:right="98"/>
        <w:jc w:val="center"/>
        <w:rPr>
          <w:b/>
          <w:szCs w:val="20"/>
        </w:rPr>
      </w:pPr>
      <w:r>
        <w:rPr>
          <w:b/>
          <w:szCs w:val="20"/>
        </w:rPr>
        <w:t>JOB DESCRIPTION</w:t>
      </w:r>
    </w:p>
    <w:p w:rsidR="008E651F" w:rsidRPr="00C615A8" w:rsidRDefault="008E651F" w:rsidP="008E651F">
      <w:pPr>
        <w:rPr>
          <w:b/>
          <w:szCs w:val="20"/>
        </w:rPr>
      </w:pPr>
    </w:p>
    <w:tbl>
      <w:tblPr>
        <w:tblStyle w:val="TableGrid"/>
        <w:tblW w:w="14459" w:type="dxa"/>
        <w:tblInd w:w="-2" w:type="dxa"/>
        <w:tblLook w:val="00A0" w:firstRow="1" w:lastRow="0" w:firstColumn="1" w:lastColumn="0" w:noHBand="0" w:noVBand="0"/>
      </w:tblPr>
      <w:tblGrid>
        <w:gridCol w:w="1239"/>
        <w:gridCol w:w="3456"/>
        <w:gridCol w:w="3952"/>
        <w:gridCol w:w="3519"/>
        <w:gridCol w:w="2293"/>
      </w:tblGrid>
      <w:tr w:rsidR="00982F54" w:rsidRPr="00C615A8">
        <w:trPr>
          <w:trHeight w:val="264"/>
        </w:trPr>
        <w:tc>
          <w:tcPr>
            <w:tcW w:w="6590" w:type="dxa"/>
            <w:gridSpan w:val="2"/>
            <w:tcBorders>
              <w:top w:val="single" w:sz="4" w:space="0" w:color="auto"/>
              <w:right w:val="single" w:sz="4" w:space="0" w:color="auto"/>
            </w:tcBorders>
          </w:tcPr>
          <w:p w:rsidR="008E651F" w:rsidRPr="00C615A8" w:rsidRDefault="008E651F" w:rsidP="00302514">
            <w:pPr>
              <w:rPr>
                <w:b/>
                <w:szCs w:val="20"/>
              </w:rPr>
            </w:pPr>
            <w:r w:rsidRPr="00C615A8">
              <w:rPr>
                <w:b/>
                <w:szCs w:val="20"/>
              </w:rPr>
              <w:t>Post Title:</w:t>
            </w:r>
            <w:r w:rsidR="007E4157">
              <w:rPr>
                <w:b/>
                <w:szCs w:val="20"/>
              </w:rPr>
              <w:t xml:space="preserve"> </w:t>
            </w:r>
            <w:r w:rsidR="00302514" w:rsidRPr="00485684">
              <w:rPr>
                <w:szCs w:val="20"/>
              </w:rPr>
              <w:t>EHCP Co-ordinator</w:t>
            </w:r>
          </w:p>
        </w:tc>
        <w:tc>
          <w:tcPr>
            <w:tcW w:w="6037" w:type="dxa"/>
            <w:gridSpan w:val="2"/>
            <w:tcBorders>
              <w:top w:val="single" w:sz="4" w:space="0" w:color="auto"/>
              <w:left w:val="single" w:sz="4" w:space="0" w:color="auto"/>
              <w:right w:val="single" w:sz="4" w:space="0" w:color="auto"/>
            </w:tcBorders>
          </w:tcPr>
          <w:p w:rsidR="008E651F" w:rsidRPr="00C615A8" w:rsidRDefault="008E651F" w:rsidP="00485684">
            <w:pPr>
              <w:rPr>
                <w:b/>
                <w:szCs w:val="20"/>
              </w:rPr>
            </w:pPr>
            <w:r w:rsidRPr="00C615A8">
              <w:rPr>
                <w:b/>
                <w:szCs w:val="20"/>
              </w:rPr>
              <w:t>Director/Service/Sector</w:t>
            </w:r>
            <w:r w:rsidR="003B1194">
              <w:rPr>
                <w:b/>
                <w:szCs w:val="20"/>
              </w:rPr>
              <w:t xml:space="preserve">:  </w:t>
            </w:r>
            <w:r w:rsidR="00B034F5">
              <w:rPr>
                <w:szCs w:val="20"/>
              </w:rPr>
              <w:t>Education and Skills Service</w:t>
            </w:r>
            <w:r w:rsidR="00485684">
              <w:rPr>
                <w:szCs w:val="20"/>
              </w:rPr>
              <w:t xml:space="preserve">, </w:t>
            </w:r>
            <w:r w:rsidR="00B034F5">
              <w:rPr>
                <w:szCs w:val="20"/>
              </w:rPr>
              <w:t xml:space="preserve">Wellbeing and Community Health Services </w:t>
            </w:r>
          </w:p>
        </w:tc>
        <w:tc>
          <w:tcPr>
            <w:tcW w:w="0" w:type="auto"/>
            <w:tcBorders>
              <w:top w:val="single" w:sz="4" w:space="0" w:color="auto"/>
              <w:left w:val="single" w:sz="4" w:space="0" w:color="auto"/>
              <w:right w:val="single" w:sz="4" w:space="0" w:color="auto"/>
            </w:tcBorders>
          </w:tcPr>
          <w:p w:rsidR="008E651F" w:rsidRPr="00C615A8" w:rsidRDefault="008E651F" w:rsidP="008E651F">
            <w:pPr>
              <w:rPr>
                <w:b/>
                <w:szCs w:val="20"/>
              </w:rPr>
            </w:pPr>
            <w:r w:rsidRPr="00C615A8">
              <w:rPr>
                <w:b/>
                <w:szCs w:val="20"/>
              </w:rPr>
              <w:t>Office Use</w:t>
            </w:r>
          </w:p>
        </w:tc>
      </w:tr>
      <w:tr w:rsidR="004562DC" w:rsidRPr="00C615A8">
        <w:trPr>
          <w:trHeight w:val="387"/>
        </w:trPr>
        <w:tc>
          <w:tcPr>
            <w:tcW w:w="6590" w:type="dxa"/>
            <w:gridSpan w:val="2"/>
            <w:tcBorders>
              <w:right w:val="single" w:sz="4" w:space="0" w:color="auto"/>
            </w:tcBorders>
          </w:tcPr>
          <w:p w:rsidR="008E651F" w:rsidRPr="00C615A8" w:rsidRDefault="002F22E3" w:rsidP="008E651F">
            <w:pPr>
              <w:rPr>
                <w:b/>
                <w:szCs w:val="20"/>
              </w:rPr>
            </w:pPr>
            <w:r>
              <w:rPr>
                <w:b/>
                <w:szCs w:val="20"/>
              </w:rPr>
              <w:t xml:space="preserve">Band: </w:t>
            </w:r>
            <w:r w:rsidR="00302514" w:rsidRPr="00485684">
              <w:rPr>
                <w:b/>
                <w:szCs w:val="20"/>
              </w:rPr>
              <w:t>8</w:t>
            </w:r>
          </w:p>
        </w:tc>
        <w:tc>
          <w:tcPr>
            <w:tcW w:w="6037" w:type="dxa"/>
            <w:gridSpan w:val="2"/>
            <w:tcBorders>
              <w:left w:val="single" w:sz="4" w:space="0" w:color="auto"/>
              <w:right w:val="single" w:sz="4" w:space="0" w:color="auto"/>
            </w:tcBorders>
          </w:tcPr>
          <w:p w:rsidR="008E651F" w:rsidRPr="00C615A8" w:rsidRDefault="008E651F" w:rsidP="008E651F">
            <w:pPr>
              <w:rPr>
                <w:b/>
                <w:szCs w:val="20"/>
              </w:rPr>
            </w:pPr>
            <w:r w:rsidRPr="00C615A8">
              <w:rPr>
                <w:b/>
                <w:szCs w:val="20"/>
              </w:rPr>
              <w:t>Workplace</w:t>
            </w:r>
            <w:r>
              <w:rPr>
                <w:b/>
                <w:szCs w:val="20"/>
              </w:rPr>
              <w:t>:</w:t>
            </w:r>
            <w:r w:rsidR="007E4157">
              <w:rPr>
                <w:b/>
                <w:szCs w:val="20"/>
              </w:rPr>
              <w:t xml:space="preserve"> </w:t>
            </w:r>
            <w:r w:rsidR="003B1194" w:rsidRPr="00485684">
              <w:rPr>
                <w:szCs w:val="20"/>
              </w:rPr>
              <w:t>County Hall</w:t>
            </w:r>
          </w:p>
        </w:tc>
        <w:tc>
          <w:tcPr>
            <w:tcW w:w="0" w:type="auto"/>
            <w:vMerge w:val="restart"/>
            <w:tcBorders>
              <w:left w:val="single" w:sz="4" w:space="0" w:color="auto"/>
              <w:right w:val="single" w:sz="4" w:space="0" w:color="auto"/>
            </w:tcBorders>
          </w:tcPr>
          <w:p w:rsidR="008E651F" w:rsidRPr="00485684" w:rsidRDefault="008E651F" w:rsidP="008E651F">
            <w:pPr>
              <w:rPr>
                <w:szCs w:val="20"/>
              </w:rPr>
            </w:pPr>
            <w:r w:rsidRPr="00485684">
              <w:rPr>
                <w:szCs w:val="20"/>
              </w:rPr>
              <w:t>JE ref:</w:t>
            </w:r>
            <w:r w:rsidR="00B415F7" w:rsidRPr="00485684">
              <w:rPr>
                <w:szCs w:val="20"/>
              </w:rPr>
              <w:t xml:space="preserve"> </w:t>
            </w:r>
            <w:r w:rsidR="00485684">
              <w:rPr>
                <w:szCs w:val="20"/>
              </w:rPr>
              <w:t>2887</w:t>
            </w:r>
          </w:p>
          <w:p w:rsidR="008E651F" w:rsidRPr="00C615A8" w:rsidRDefault="008E651F" w:rsidP="008E651F">
            <w:pPr>
              <w:rPr>
                <w:b/>
                <w:szCs w:val="20"/>
              </w:rPr>
            </w:pPr>
            <w:r w:rsidRPr="00485684">
              <w:rPr>
                <w:szCs w:val="20"/>
              </w:rPr>
              <w:t>HRMS ref:</w:t>
            </w:r>
          </w:p>
        </w:tc>
      </w:tr>
      <w:tr w:rsidR="004562DC" w:rsidRPr="00C615A8">
        <w:trPr>
          <w:trHeight w:val="387"/>
        </w:trPr>
        <w:tc>
          <w:tcPr>
            <w:tcW w:w="6590" w:type="dxa"/>
            <w:gridSpan w:val="2"/>
            <w:tcBorders>
              <w:bottom w:val="single" w:sz="4" w:space="0" w:color="auto"/>
              <w:right w:val="single" w:sz="4" w:space="0" w:color="auto"/>
            </w:tcBorders>
          </w:tcPr>
          <w:p w:rsidR="008E651F" w:rsidRPr="00C615A8" w:rsidRDefault="008E651F" w:rsidP="00302514">
            <w:pPr>
              <w:rPr>
                <w:b/>
                <w:szCs w:val="20"/>
              </w:rPr>
            </w:pPr>
            <w:r w:rsidRPr="00C615A8">
              <w:rPr>
                <w:b/>
                <w:szCs w:val="20"/>
              </w:rPr>
              <w:t>Responsible to:</w:t>
            </w:r>
            <w:r w:rsidR="007E4157">
              <w:rPr>
                <w:b/>
                <w:szCs w:val="20"/>
              </w:rPr>
              <w:t xml:space="preserve"> </w:t>
            </w:r>
            <w:r w:rsidR="00302514">
              <w:rPr>
                <w:szCs w:val="20"/>
              </w:rPr>
              <w:t>SEND Team Manager</w:t>
            </w:r>
          </w:p>
        </w:tc>
        <w:tc>
          <w:tcPr>
            <w:tcW w:w="3264" w:type="dxa"/>
            <w:tcBorders>
              <w:left w:val="single" w:sz="4" w:space="0" w:color="auto"/>
              <w:bottom w:val="single" w:sz="4" w:space="0" w:color="auto"/>
              <w:right w:val="single" w:sz="4" w:space="0" w:color="auto"/>
            </w:tcBorders>
          </w:tcPr>
          <w:p w:rsidR="008E651F" w:rsidRPr="00C615A8" w:rsidRDefault="008E651F" w:rsidP="00B034F5">
            <w:pPr>
              <w:rPr>
                <w:b/>
                <w:szCs w:val="20"/>
              </w:rPr>
            </w:pPr>
            <w:r w:rsidRPr="00C615A8">
              <w:rPr>
                <w:b/>
                <w:szCs w:val="20"/>
              </w:rPr>
              <w:t>Date:</w:t>
            </w:r>
            <w:r w:rsidR="007E4157">
              <w:rPr>
                <w:b/>
                <w:szCs w:val="20"/>
              </w:rPr>
              <w:t xml:space="preserve"> </w:t>
            </w:r>
            <w:r w:rsidR="00B034F5" w:rsidRPr="00B034F5">
              <w:rPr>
                <w:szCs w:val="20"/>
              </w:rPr>
              <w:t>July 2014</w:t>
            </w:r>
          </w:p>
        </w:tc>
        <w:tc>
          <w:tcPr>
            <w:tcW w:w="0" w:type="auto"/>
            <w:tcBorders>
              <w:left w:val="single" w:sz="4" w:space="0" w:color="auto"/>
              <w:bottom w:val="single" w:sz="4" w:space="0" w:color="auto"/>
              <w:right w:val="single" w:sz="4" w:space="0" w:color="auto"/>
            </w:tcBorders>
          </w:tcPr>
          <w:p w:rsidR="008E651F" w:rsidRPr="00C615A8" w:rsidRDefault="0030112D" w:rsidP="008E651F">
            <w:pPr>
              <w:rPr>
                <w:b/>
                <w:szCs w:val="20"/>
              </w:rPr>
            </w:pPr>
            <w:r>
              <w:rPr>
                <w:b/>
                <w:szCs w:val="20"/>
              </w:rPr>
              <w:t>Manager Level</w:t>
            </w:r>
            <w:r w:rsidR="008E651F">
              <w:rPr>
                <w:b/>
                <w:szCs w:val="20"/>
              </w:rPr>
              <w:t>:</w:t>
            </w:r>
            <w:r w:rsidR="003B1194">
              <w:rPr>
                <w:b/>
                <w:szCs w:val="20"/>
              </w:rPr>
              <w:t xml:space="preserve"> </w:t>
            </w:r>
          </w:p>
        </w:tc>
        <w:tc>
          <w:tcPr>
            <w:tcW w:w="0" w:type="auto"/>
            <w:vMerge/>
            <w:tcBorders>
              <w:left w:val="single" w:sz="4" w:space="0" w:color="auto"/>
              <w:bottom w:val="single" w:sz="4" w:space="0" w:color="auto"/>
              <w:right w:val="single" w:sz="4" w:space="0" w:color="auto"/>
            </w:tcBorders>
          </w:tcPr>
          <w:p w:rsidR="008E651F" w:rsidRPr="00C615A8" w:rsidRDefault="008E651F" w:rsidP="008E651F">
            <w:pPr>
              <w:rPr>
                <w:szCs w:val="20"/>
              </w:rPr>
            </w:pPr>
          </w:p>
        </w:tc>
      </w:tr>
      <w:tr w:rsidR="008E651F" w:rsidRPr="00C615A8">
        <w:tc>
          <w:tcPr>
            <w:tcW w:w="0" w:type="auto"/>
            <w:gridSpan w:val="5"/>
            <w:tcBorders>
              <w:bottom w:val="single" w:sz="4" w:space="0" w:color="auto"/>
            </w:tcBorders>
          </w:tcPr>
          <w:p w:rsidR="008E651F" w:rsidRDefault="008E651F" w:rsidP="00B42C21">
            <w:pPr>
              <w:rPr>
                <w:b/>
                <w:szCs w:val="20"/>
              </w:rPr>
            </w:pPr>
            <w:r w:rsidRPr="00C615A8">
              <w:rPr>
                <w:b/>
                <w:szCs w:val="20"/>
              </w:rPr>
              <w:t xml:space="preserve">Job Purpose:  </w:t>
            </w:r>
          </w:p>
          <w:p w:rsidR="004562DC" w:rsidRDefault="004562DC" w:rsidP="00B42C21">
            <w:pPr>
              <w:rPr>
                <w:b/>
                <w:szCs w:val="20"/>
              </w:rPr>
            </w:pPr>
          </w:p>
          <w:p w:rsidR="00302514" w:rsidRDefault="00302514" w:rsidP="00302514">
            <w:pPr>
              <w:pStyle w:val="ListParagraph"/>
              <w:numPr>
                <w:ilvl w:val="0"/>
                <w:numId w:val="7"/>
              </w:numPr>
            </w:pPr>
            <w:r>
              <w:t>To co-ordinate Northumberland’s process for Education Health and Care Plans (EHCP) for an identified caseload of children and young people, resulting in quality assured and outcome focussed plans 0-25</w:t>
            </w:r>
          </w:p>
          <w:p w:rsidR="00302514" w:rsidRDefault="00302514" w:rsidP="00302514">
            <w:pPr>
              <w:pStyle w:val="ListParagraph"/>
              <w:numPr>
                <w:ilvl w:val="0"/>
                <w:numId w:val="7"/>
              </w:numPr>
            </w:pPr>
            <w:r>
              <w:t>To commission education health and social care assessments for that caseload of children</w:t>
            </w:r>
            <w:r w:rsidR="008C7480">
              <w:t xml:space="preserve"> within statutory timescales</w:t>
            </w:r>
            <w:r>
              <w:t xml:space="preserve"> to contribute to the writing and resourcing of the EHCP</w:t>
            </w:r>
          </w:p>
          <w:p w:rsidR="00B42C21" w:rsidRDefault="00302514" w:rsidP="00302514">
            <w:pPr>
              <w:pStyle w:val="ListParagraph"/>
              <w:numPr>
                <w:ilvl w:val="0"/>
                <w:numId w:val="7"/>
              </w:numPr>
              <w:rPr>
                <w:szCs w:val="20"/>
              </w:rPr>
            </w:pPr>
            <w:r>
              <w:rPr>
                <w:szCs w:val="20"/>
              </w:rPr>
              <w:t>To take responsibility for the development of good practice and expertise in one of three identified development areas:</w:t>
            </w:r>
          </w:p>
          <w:p w:rsidR="00302514" w:rsidRDefault="00302514" w:rsidP="00302514">
            <w:pPr>
              <w:pStyle w:val="ListParagraph"/>
              <w:numPr>
                <w:ilvl w:val="1"/>
                <w:numId w:val="7"/>
              </w:numPr>
              <w:rPr>
                <w:szCs w:val="20"/>
              </w:rPr>
            </w:pPr>
            <w:r>
              <w:rPr>
                <w:szCs w:val="20"/>
              </w:rPr>
              <w:t>Local Officer</w:t>
            </w:r>
          </w:p>
          <w:p w:rsidR="00302514" w:rsidRDefault="00302514" w:rsidP="00302514">
            <w:pPr>
              <w:pStyle w:val="ListParagraph"/>
              <w:numPr>
                <w:ilvl w:val="1"/>
                <w:numId w:val="7"/>
              </w:numPr>
              <w:rPr>
                <w:szCs w:val="20"/>
              </w:rPr>
            </w:pPr>
            <w:r>
              <w:rPr>
                <w:szCs w:val="20"/>
              </w:rPr>
              <w:t>Transition/Post 16</w:t>
            </w:r>
          </w:p>
          <w:p w:rsidR="00302514" w:rsidRDefault="00302514" w:rsidP="00302514">
            <w:pPr>
              <w:pStyle w:val="ListParagraph"/>
              <w:numPr>
                <w:ilvl w:val="1"/>
                <w:numId w:val="7"/>
              </w:numPr>
              <w:rPr>
                <w:szCs w:val="20"/>
              </w:rPr>
            </w:pPr>
            <w:r>
              <w:rPr>
                <w:szCs w:val="20"/>
              </w:rPr>
              <w:t>Early Years</w:t>
            </w:r>
          </w:p>
          <w:p w:rsidR="00302514" w:rsidRPr="00483F2A" w:rsidRDefault="008C7480" w:rsidP="00302514">
            <w:pPr>
              <w:pStyle w:val="ListParagraph"/>
              <w:numPr>
                <w:ilvl w:val="0"/>
                <w:numId w:val="7"/>
              </w:numPr>
              <w:rPr>
                <w:szCs w:val="20"/>
              </w:rPr>
            </w:pPr>
            <w:r>
              <w:rPr>
                <w:szCs w:val="20"/>
              </w:rPr>
              <w:t>To direct the work of and act as line manager to an attached EHCP Officer and EHCP Assistant(s)</w:t>
            </w:r>
          </w:p>
        </w:tc>
      </w:tr>
      <w:tr w:rsidR="00982F54" w:rsidRPr="00C615A8">
        <w:trPr>
          <w:trHeight w:val="312"/>
        </w:trPr>
        <w:tc>
          <w:tcPr>
            <w:tcW w:w="0" w:type="auto"/>
            <w:tcBorders>
              <w:top w:val="single" w:sz="4" w:space="0" w:color="auto"/>
              <w:bottom w:val="single" w:sz="4" w:space="0" w:color="auto"/>
              <w:right w:val="nil"/>
            </w:tcBorders>
          </w:tcPr>
          <w:p w:rsidR="008E651F" w:rsidRPr="00C615A8" w:rsidRDefault="008E651F" w:rsidP="008E651F">
            <w:pPr>
              <w:rPr>
                <w:b/>
                <w:szCs w:val="20"/>
              </w:rPr>
            </w:pPr>
            <w:r w:rsidRPr="00C615A8">
              <w:rPr>
                <w:b/>
                <w:szCs w:val="20"/>
              </w:rPr>
              <w:t>Resources</w:t>
            </w:r>
          </w:p>
        </w:tc>
        <w:tc>
          <w:tcPr>
            <w:tcW w:w="1081" w:type="dxa"/>
            <w:tcBorders>
              <w:top w:val="single" w:sz="4" w:space="0" w:color="auto"/>
              <w:left w:val="nil"/>
              <w:bottom w:val="single" w:sz="4" w:space="0" w:color="auto"/>
              <w:right w:val="single" w:sz="4" w:space="0" w:color="auto"/>
            </w:tcBorders>
          </w:tcPr>
          <w:p w:rsidR="008E651F" w:rsidRPr="00C615A8" w:rsidRDefault="008E651F" w:rsidP="008E651F">
            <w:pPr>
              <w:jc w:val="right"/>
              <w:rPr>
                <w:szCs w:val="20"/>
              </w:rPr>
            </w:pPr>
            <w:r w:rsidRPr="00C615A8">
              <w:rPr>
                <w:szCs w:val="20"/>
              </w:rPr>
              <w:t>Staff</w:t>
            </w:r>
          </w:p>
        </w:tc>
        <w:tc>
          <w:tcPr>
            <w:tcW w:w="7869" w:type="dxa"/>
            <w:gridSpan w:val="3"/>
            <w:tcBorders>
              <w:top w:val="single" w:sz="4" w:space="0" w:color="auto"/>
              <w:left w:val="single" w:sz="4" w:space="0" w:color="auto"/>
              <w:bottom w:val="single" w:sz="4" w:space="0" w:color="auto"/>
              <w:right w:val="single" w:sz="4" w:space="0" w:color="auto"/>
            </w:tcBorders>
          </w:tcPr>
          <w:p w:rsidR="008E651F" w:rsidRPr="00C615A8" w:rsidRDefault="003B1194" w:rsidP="00233BF7">
            <w:pPr>
              <w:rPr>
                <w:szCs w:val="20"/>
              </w:rPr>
            </w:pPr>
            <w:r>
              <w:rPr>
                <w:szCs w:val="20"/>
              </w:rPr>
              <w:t xml:space="preserve">The </w:t>
            </w:r>
            <w:r w:rsidR="007F5807">
              <w:rPr>
                <w:szCs w:val="20"/>
              </w:rPr>
              <w:t xml:space="preserve">post holder will be responsible for the management of </w:t>
            </w:r>
            <w:r w:rsidR="00233BF7">
              <w:rPr>
                <w:szCs w:val="20"/>
              </w:rPr>
              <w:t>one EHCP Officer and up to two EHCP Assistants (fixed term)</w:t>
            </w:r>
          </w:p>
        </w:tc>
      </w:tr>
      <w:tr w:rsidR="00982F54" w:rsidRPr="00C615A8">
        <w:trPr>
          <w:trHeight w:val="312"/>
        </w:trPr>
        <w:tc>
          <w:tcPr>
            <w:tcW w:w="6590" w:type="dxa"/>
            <w:gridSpan w:val="2"/>
            <w:tcBorders>
              <w:top w:val="single" w:sz="4" w:space="0" w:color="auto"/>
            </w:tcBorders>
          </w:tcPr>
          <w:p w:rsidR="008E651F" w:rsidRPr="00C615A8" w:rsidRDefault="008E651F" w:rsidP="008E651F">
            <w:pPr>
              <w:jc w:val="right"/>
              <w:rPr>
                <w:szCs w:val="20"/>
              </w:rPr>
            </w:pPr>
            <w:r w:rsidRPr="00C615A8">
              <w:rPr>
                <w:szCs w:val="20"/>
              </w:rPr>
              <w:t>Finance</w:t>
            </w:r>
          </w:p>
        </w:tc>
        <w:tc>
          <w:tcPr>
            <w:tcW w:w="7869" w:type="dxa"/>
            <w:gridSpan w:val="3"/>
            <w:tcBorders>
              <w:top w:val="single" w:sz="4" w:space="0" w:color="auto"/>
              <w:right w:val="single" w:sz="4" w:space="0" w:color="auto"/>
            </w:tcBorders>
          </w:tcPr>
          <w:p w:rsidR="008E651F" w:rsidRPr="00C615A8" w:rsidRDefault="007201AA" w:rsidP="00233BF7">
            <w:pPr>
              <w:rPr>
                <w:szCs w:val="20"/>
              </w:rPr>
            </w:pPr>
            <w:r>
              <w:rPr>
                <w:szCs w:val="20"/>
              </w:rPr>
              <w:t>The post ho</w:t>
            </w:r>
            <w:r w:rsidR="004C2F00">
              <w:rPr>
                <w:szCs w:val="20"/>
              </w:rPr>
              <w:t xml:space="preserve">lder will </w:t>
            </w:r>
            <w:r w:rsidR="00233BF7">
              <w:rPr>
                <w:szCs w:val="20"/>
              </w:rPr>
              <w:t>co-ordinate the information and resources required to meet the needs identified in the EHCP</w:t>
            </w:r>
          </w:p>
        </w:tc>
      </w:tr>
      <w:tr w:rsidR="00982F54" w:rsidRPr="00C615A8">
        <w:trPr>
          <w:trHeight w:val="312"/>
        </w:trPr>
        <w:tc>
          <w:tcPr>
            <w:tcW w:w="6590" w:type="dxa"/>
            <w:gridSpan w:val="2"/>
            <w:tcBorders>
              <w:bottom w:val="single" w:sz="4" w:space="0" w:color="auto"/>
            </w:tcBorders>
          </w:tcPr>
          <w:p w:rsidR="008E651F" w:rsidRPr="00C615A8" w:rsidRDefault="008E651F" w:rsidP="008E651F">
            <w:pPr>
              <w:jc w:val="right"/>
              <w:rPr>
                <w:szCs w:val="20"/>
              </w:rPr>
            </w:pPr>
            <w:r w:rsidRPr="00C615A8">
              <w:rPr>
                <w:szCs w:val="20"/>
              </w:rPr>
              <w:t>Physical</w:t>
            </w:r>
          </w:p>
        </w:tc>
        <w:tc>
          <w:tcPr>
            <w:tcW w:w="7869" w:type="dxa"/>
            <w:gridSpan w:val="3"/>
            <w:tcBorders>
              <w:bottom w:val="single" w:sz="4" w:space="0" w:color="auto"/>
            </w:tcBorders>
          </w:tcPr>
          <w:p w:rsidR="008E651F" w:rsidRPr="00C615A8" w:rsidRDefault="004C2F00" w:rsidP="00233BF7">
            <w:pPr>
              <w:rPr>
                <w:szCs w:val="20"/>
              </w:rPr>
            </w:pPr>
            <w:r>
              <w:rPr>
                <w:szCs w:val="20"/>
              </w:rPr>
              <w:t>The t</w:t>
            </w:r>
            <w:r w:rsidR="00982F54">
              <w:rPr>
                <w:szCs w:val="20"/>
              </w:rPr>
              <w:t xml:space="preserve">eam is based in office accommodation within County Hall.  </w:t>
            </w:r>
          </w:p>
        </w:tc>
      </w:tr>
      <w:tr w:rsidR="00982F54" w:rsidRPr="00C615A8">
        <w:trPr>
          <w:trHeight w:val="312"/>
        </w:trPr>
        <w:tc>
          <w:tcPr>
            <w:tcW w:w="6590" w:type="dxa"/>
            <w:gridSpan w:val="2"/>
            <w:tcBorders>
              <w:bottom w:val="single" w:sz="4" w:space="0" w:color="auto"/>
            </w:tcBorders>
          </w:tcPr>
          <w:p w:rsidR="008E651F" w:rsidRPr="00C615A8" w:rsidRDefault="008E651F" w:rsidP="008E651F">
            <w:pPr>
              <w:jc w:val="right"/>
              <w:rPr>
                <w:szCs w:val="20"/>
              </w:rPr>
            </w:pPr>
            <w:r w:rsidRPr="00C615A8">
              <w:rPr>
                <w:szCs w:val="20"/>
              </w:rPr>
              <w:t>Clients</w:t>
            </w:r>
          </w:p>
        </w:tc>
        <w:tc>
          <w:tcPr>
            <w:tcW w:w="7869" w:type="dxa"/>
            <w:gridSpan w:val="3"/>
            <w:tcBorders>
              <w:bottom w:val="single" w:sz="4" w:space="0" w:color="auto"/>
            </w:tcBorders>
          </w:tcPr>
          <w:p w:rsidR="008E651F" w:rsidRPr="00C615A8" w:rsidRDefault="00982F54" w:rsidP="008E651F">
            <w:pPr>
              <w:rPr>
                <w:szCs w:val="20"/>
              </w:rPr>
            </w:pPr>
            <w:r>
              <w:rPr>
                <w:szCs w:val="20"/>
              </w:rPr>
              <w:t>Children and young people whose SEN</w:t>
            </w:r>
            <w:r w:rsidR="004C2F00">
              <w:rPr>
                <w:szCs w:val="20"/>
              </w:rPr>
              <w:t>D</w:t>
            </w:r>
            <w:r>
              <w:rPr>
                <w:szCs w:val="20"/>
              </w:rPr>
              <w:t xml:space="preserve"> fall within the statutory framework, parents, schools and partner agencies involved with children and young people concerned.</w:t>
            </w:r>
          </w:p>
        </w:tc>
      </w:tr>
      <w:tr w:rsidR="008E651F" w:rsidRPr="00C615A8">
        <w:tc>
          <w:tcPr>
            <w:tcW w:w="0" w:type="auto"/>
            <w:gridSpan w:val="5"/>
            <w:tcBorders>
              <w:top w:val="single" w:sz="4" w:space="0" w:color="auto"/>
            </w:tcBorders>
          </w:tcPr>
          <w:p w:rsidR="008E651F" w:rsidRDefault="008E651F" w:rsidP="008E651F">
            <w:pPr>
              <w:rPr>
                <w:b/>
                <w:szCs w:val="20"/>
              </w:rPr>
            </w:pPr>
            <w:r w:rsidRPr="00C615A8">
              <w:rPr>
                <w:b/>
                <w:szCs w:val="20"/>
              </w:rPr>
              <w:t>Duties and key result areas:</w:t>
            </w:r>
          </w:p>
          <w:p w:rsidR="008E651F" w:rsidRDefault="008E651F" w:rsidP="008E651F">
            <w:pPr>
              <w:rPr>
                <w:b/>
                <w:szCs w:val="20"/>
              </w:rPr>
            </w:pPr>
          </w:p>
          <w:p w:rsidR="007A7DE0" w:rsidRPr="007A7DE0" w:rsidRDefault="007A7DE0" w:rsidP="007A7DE0">
            <w:pPr>
              <w:numPr>
                <w:ilvl w:val="0"/>
                <w:numId w:val="18"/>
              </w:numPr>
            </w:pPr>
            <w:r w:rsidRPr="007A7DE0">
              <w:t xml:space="preserve">Ensure the Education Health and Care assessment process is carried out efficiently and in line with the published </w:t>
            </w:r>
            <w:r>
              <w:t xml:space="preserve">Northumberland </w:t>
            </w:r>
            <w:r w:rsidRPr="007A7DE0">
              <w:t>process and the SEN</w:t>
            </w:r>
            <w:r>
              <w:t>D</w:t>
            </w:r>
            <w:r w:rsidRPr="007A7DE0">
              <w:t xml:space="preserve"> Code of Practice</w:t>
            </w:r>
            <w:r>
              <w:t xml:space="preserve"> 2014</w:t>
            </w:r>
            <w:r w:rsidRPr="007A7DE0">
              <w:t>, including meeting the prescribed timescales.</w:t>
            </w:r>
          </w:p>
          <w:p w:rsidR="007A7DE0" w:rsidRPr="007A7DE0" w:rsidRDefault="007A7DE0" w:rsidP="007A7DE0">
            <w:pPr>
              <w:numPr>
                <w:ilvl w:val="0"/>
                <w:numId w:val="18"/>
              </w:numPr>
            </w:pPr>
            <w:r w:rsidRPr="007A7DE0">
              <w:t>Work in partnership with parents and ensure that children, young people and their families are fully involved in the assessment process and that the child or young person is fully involved in any decisions made about him or her.</w:t>
            </w:r>
            <w:r>
              <w:t xml:space="preserve">  This will involve acting as a key worker for some cases.</w:t>
            </w:r>
          </w:p>
          <w:p w:rsidR="007A7DE0" w:rsidRDefault="007A7DE0" w:rsidP="007A7DE0">
            <w:pPr>
              <w:numPr>
                <w:ilvl w:val="0"/>
                <w:numId w:val="18"/>
              </w:numPr>
            </w:pPr>
            <w:r w:rsidRPr="007A7DE0">
              <w:t>Have a thorough understanding of and commitment to personalisation and person centred approaches, use these approaches at all times and support other professionals to develop their skills in this area, contributing to training as required.</w:t>
            </w:r>
          </w:p>
          <w:p w:rsidR="008504CA" w:rsidRDefault="008504CA" w:rsidP="007A7DE0">
            <w:pPr>
              <w:numPr>
                <w:ilvl w:val="0"/>
                <w:numId w:val="18"/>
              </w:numPr>
            </w:pPr>
            <w:r>
              <w:t>Act as a critical friend to schools and settings – SENCOs</w:t>
            </w:r>
          </w:p>
          <w:p w:rsidR="008504CA" w:rsidRDefault="008504CA" w:rsidP="007A7DE0">
            <w:pPr>
              <w:numPr>
                <w:ilvl w:val="0"/>
                <w:numId w:val="18"/>
              </w:numPr>
            </w:pPr>
            <w:r>
              <w:t>Co-ordinate the response when non-statutory pathway the pathway</w:t>
            </w:r>
          </w:p>
          <w:p w:rsidR="008504CA" w:rsidRDefault="008504CA" w:rsidP="007A7DE0">
            <w:pPr>
              <w:numPr>
                <w:ilvl w:val="0"/>
                <w:numId w:val="18"/>
              </w:numPr>
            </w:pPr>
            <w:r>
              <w:t>Developmental area</w:t>
            </w:r>
          </w:p>
          <w:p w:rsidR="008504CA" w:rsidRDefault="008504CA" w:rsidP="007A7DE0">
            <w:pPr>
              <w:numPr>
                <w:ilvl w:val="0"/>
                <w:numId w:val="18"/>
              </w:numPr>
            </w:pPr>
            <w:r>
              <w:t>Role in decision making at referral stage?</w:t>
            </w:r>
          </w:p>
          <w:p w:rsidR="008504CA" w:rsidRDefault="008504CA" w:rsidP="007A7DE0">
            <w:pPr>
              <w:numPr>
                <w:ilvl w:val="0"/>
                <w:numId w:val="18"/>
              </w:numPr>
            </w:pPr>
            <w:r>
              <w:t>Partnership working with other teams and agencies to ensure pupil needs are identified early and met appropriately</w:t>
            </w:r>
          </w:p>
          <w:p w:rsidR="008504CA" w:rsidRPr="007A7DE0" w:rsidRDefault="008504CA" w:rsidP="007A7DE0">
            <w:pPr>
              <w:numPr>
                <w:ilvl w:val="0"/>
                <w:numId w:val="18"/>
              </w:numPr>
            </w:pPr>
            <w:r>
              <w:t>Represent LA at case conferences and strategy meetings</w:t>
            </w:r>
          </w:p>
          <w:p w:rsidR="007A7DE0" w:rsidRPr="007A7DE0" w:rsidRDefault="007A7DE0" w:rsidP="007A7DE0">
            <w:pPr>
              <w:numPr>
                <w:ilvl w:val="0"/>
                <w:numId w:val="18"/>
              </w:numPr>
            </w:pPr>
            <w:r w:rsidRPr="007A7DE0">
              <w:t>Meet with parents and the child or young person at intervals during the assessmen</w:t>
            </w:r>
            <w:r>
              <w:t>t process, as set out in the Northumberland</w:t>
            </w:r>
            <w:r w:rsidRPr="007A7DE0">
              <w:t xml:space="preserve"> EHC assessment process.</w:t>
            </w:r>
          </w:p>
          <w:p w:rsidR="007A7DE0" w:rsidRPr="007A7DE0" w:rsidRDefault="007A7DE0" w:rsidP="007A7DE0">
            <w:pPr>
              <w:numPr>
                <w:ilvl w:val="0"/>
                <w:numId w:val="18"/>
              </w:numPr>
            </w:pPr>
            <w:r w:rsidRPr="007A7DE0">
              <w:t xml:space="preserve">Gather the views of the child and the parents / carers as part of the assessment process, and support the child and parents / carers to present their views in the way which is most appropriate for them. Help the family to identify the outcomes they would like to see for their young person in every </w:t>
            </w:r>
            <w:r w:rsidRPr="007A7DE0">
              <w:lastRenderedPageBreak/>
              <w:t>aspect of their life, balancing high aspirations with realistic expectations about resourcing.</w:t>
            </w:r>
          </w:p>
          <w:p w:rsidR="007A7DE0" w:rsidRPr="007A7DE0" w:rsidRDefault="007A7DE0" w:rsidP="007A7DE0">
            <w:pPr>
              <w:numPr>
                <w:ilvl w:val="0"/>
                <w:numId w:val="18"/>
              </w:numPr>
            </w:pPr>
            <w:r w:rsidRPr="007A7DE0">
              <w:t>Assess what information would be helpful to the child and parents / carers to enable them to participate fully in the process, signpost them to relevant information and assist with understanding and interpretation.</w:t>
            </w:r>
          </w:p>
          <w:p w:rsidR="007A7DE0" w:rsidRPr="007A7DE0" w:rsidRDefault="007A7DE0" w:rsidP="007A7DE0">
            <w:pPr>
              <w:numPr>
                <w:ilvl w:val="0"/>
                <w:numId w:val="18"/>
              </w:numPr>
            </w:pPr>
            <w:r w:rsidRPr="007A7DE0">
              <w:t>Work with the family to identify what assessments are required, and what outcomes the family would like to see from those assessments, helping the family to understand what is involved in assessments by different types of professionals.</w:t>
            </w:r>
          </w:p>
          <w:p w:rsidR="007A7DE0" w:rsidRPr="007A7DE0" w:rsidRDefault="007A7DE0" w:rsidP="007A7DE0">
            <w:pPr>
              <w:numPr>
                <w:ilvl w:val="0"/>
                <w:numId w:val="18"/>
              </w:numPr>
            </w:pPr>
            <w:r w:rsidRPr="007A7DE0">
              <w:t>Commission the necessary assessments and ensure that all parties involved liaise with one another and function as an assessment team to ensure that assessments are coordinated and to avoid duplication. Be proactive in making proposals as to how assessments could best be coordinated and joined up.</w:t>
            </w:r>
          </w:p>
          <w:p w:rsidR="007A7DE0" w:rsidRPr="007A7DE0" w:rsidRDefault="007A7DE0" w:rsidP="007A7DE0">
            <w:pPr>
              <w:numPr>
                <w:ilvl w:val="0"/>
                <w:numId w:val="18"/>
              </w:numPr>
            </w:pPr>
            <w:r w:rsidRPr="007A7DE0">
              <w:t>Ensure that where appropriate a Continuing Health Care assessment is undertaken, utilising knowledge of CHC criteria and their likely application in individual cases.</w:t>
            </w:r>
          </w:p>
          <w:p w:rsidR="007A7DE0" w:rsidRPr="007A7DE0" w:rsidRDefault="007A7DE0" w:rsidP="007A7DE0">
            <w:pPr>
              <w:numPr>
                <w:ilvl w:val="0"/>
                <w:numId w:val="18"/>
              </w:numPr>
            </w:pPr>
            <w:r w:rsidRPr="007A7DE0">
              <w:t>Discuss the completed assessments with parents</w:t>
            </w:r>
            <w:r>
              <w:t xml:space="preserve"> </w:t>
            </w:r>
            <w:r w:rsidRPr="007A7DE0">
              <w:t xml:space="preserve">and present a summary to the </w:t>
            </w:r>
            <w:r>
              <w:t>commissioners/decision makers</w:t>
            </w:r>
            <w:r w:rsidRPr="007A7DE0">
              <w:t xml:space="preserve"> for allocation of indicative budgets.</w:t>
            </w:r>
          </w:p>
          <w:p w:rsidR="007A7DE0" w:rsidRPr="007A7DE0" w:rsidRDefault="000A0EB3" w:rsidP="000A0EB3">
            <w:pPr>
              <w:numPr>
                <w:ilvl w:val="0"/>
                <w:numId w:val="18"/>
              </w:numPr>
            </w:pPr>
            <w:r>
              <w:t>With the support of the EHCP Officer, d</w:t>
            </w:r>
            <w:r w:rsidR="007A7DE0" w:rsidRPr="007A7DE0">
              <w:t>raft a high quality EHC Plan</w:t>
            </w:r>
            <w:r>
              <w:t xml:space="preserve"> for discussion with the family, ensuring</w:t>
            </w:r>
            <w:r w:rsidR="007A7DE0" w:rsidRPr="007A7DE0">
              <w:t xml:space="preserve"> that EHC Plans are clear, accessible and outcome focused.</w:t>
            </w:r>
          </w:p>
          <w:p w:rsidR="007A7DE0" w:rsidRPr="007A7DE0" w:rsidRDefault="007A7DE0" w:rsidP="000A0EB3">
            <w:pPr>
              <w:numPr>
                <w:ilvl w:val="0"/>
                <w:numId w:val="18"/>
              </w:numPr>
            </w:pPr>
            <w:r w:rsidRPr="007A7DE0">
              <w:t>Work with the family to agree a final version of the EHC Plan and ensure that all parties are clear about their role in implementation.</w:t>
            </w:r>
          </w:p>
          <w:p w:rsidR="007A7DE0" w:rsidRPr="007A7DE0" w:rsidRDefault="007A7DE0" w:rsidP="007A7DE0">
            <w:pPr>
              <w:numPr>
                <w:ilvl w:val="0"/>
                <w:numId w:val="18"/>
              </w:numPr>
            </w:pPr>
            <w:r w:rsidRPr="007A7DE0">
              <w:t xml:space="preserve">Conduct meetings with the family, and other </w:t>
            </w:r>
            <w:r w:rsidR="000A0EB3">
              <w:t xml:space="preserve">agencies as required </w:t>
            </w:r>
            <w:r w:rsidRPr="007A7DE0">
              <w:t xml:space="preserve">if an EHC Assessment does not </w:t>
            </w:r>
            <w:r w:rsidR="000A0EB3">
              <w:t xml:space="preserve">result in a statutory EHC Plan.  </w:t>
            </w:r>
            <w:r w:rsidRPr="007A7DE0">
              <w:t xml:space="preserve">Mediate between the parents and the school in cases where relationships have broken down to identify a way forward which is acceptable to both parties. </w:t>
            </w:r>
          </w:p>
          <w:p w:rsidR="007A7DE0" w:rsidRPr="007A7DE0" w:rsidRDefault="000A0EB3" w:rsidP="007A7DE0">
            <w:pPr>
              <w:numPr>
                <w:ilvl w:val="0"/>
                <w:numId w:val="18"/>
              </w:numPr>
            </w:pPr>
            <w:r>
              <w:t>Liaise closely with the EHCP</w:t>
            </w:r>
            <w:r w:rsidR="007A7DE0" w:rsidRPr="007A7DE0">
              <w:t xml:space="preserve"> Officer throughout the process.</w:t>
            </w:r>
          </w:p>
          <w:p w:rsidR="007A7DE0" w:rsidRPr="007A7DE0" w:rsidRDefault="007A7DE0" w:rsidP="007A7DE0">
            <w:pPr>
              <w:numPr>
                <w:ilvl w:val="0"/>
                <w:numId w:val="18"/>
              </w:numPr>
            </w:pPr>
            <w:r w:rsidRPr="007A7DE0">
              <w:t>Participate in annual reviews of EHC Plans as required</w:t>
            </w:r>
            <w:r w:rsidR="000A0EB3">
              <w:t xml:space="preserve"> and direct the EHCP Officer to ensure that there is a quality assured and timely process in place for each case.</w:t>
            </w:r>
          </w:p>
          <w:p w:rsidR="007A7DE0" w:rsidRPr="007A7DE0" w:rsidRDefault="007A7DE0" w:rsidP="007A7DE0">
            <w:pPr>
              <w:numPr>
                <w:ilvl w:val="0"/>
                <w:numId w:val="18"/>
              </w:numPr>
            </w:pPr>
            <w:r w:rsidRPr="007A7DE0">
              <w:t xml:space="preserve">Support the </w:t>
            </w:r>
            <w:r w:rsidR="000A0EB3">
              <w:t>transition process from statements and LDAs to EHC Plans through EHCP Officers and EHCP Assistants allocated to school partnerships.</w:t>
            </w:r>
          </w:p>
          <w:p w:rsidR="007A7DE0" w:rsidRDefault="007A7DE0" w:rsidP="007A7DE0">
            <w:pPr>
              <w:numPr>
                <w:ilvl w:val="0"/>
                <w:numId w:val="18"/>
              </w:numPr>
            </w:pPr>
            <w:r w:rsidRPr="007A7DE0">
              <w:t>Provide feedback to managers to support evaluation of the process and advise managers on how the process can be developed and im</w:t>
            </w:r>
            <w:r w:rsidR="000A0EB3">
              <w:t>proved ie p</w:t>
            </w:r>
            <w:r w:rsidRPr="007A7DE0">
              <w:t>articipate in strategic development of the EHC processes.</w:t>
            </w:r>
          </w:p>
          <w:p w:rsidR="006A6CDB" w:rsidRPr="007A7DE0" w:rsidRDefault="006A6CDB" w:rsidP="007A7DE0">
            <w:pPr>
              <w:numPr>
                <w:ilvl w:val="0"/>
                <w:numId w:val="18"/>
              </w:numPr>
            </w:pPr>
            <w:r>
              <w:t>Use the data collected to assess the impact of the EHCP on pupil achievement and contribute to the SEND Team Manager’s performance management framework.</w:t>
            </w:r>
          </w:p>
          <w:p w:rsidR="007A7DE0" w:rsidRPr="007A7DE0" w:rsidRDefault="007A7DE0" w:rsidP="007A7DE0">
            <w:pPr>
              <w:numPr>
                <w:ilvl w:val="0"/>
                <w:numId w:val="18"/>
              </w:numPr>
            </w:pPr>
            <w:r w:rsidRPr="007A7DE0">
              <w:t>Ensure that the child or young person’s welfare remains paramount and that any safeguarding issues are appropriately managed in line with Working Together to Safeguard Children and Local Safeguarding Children’s Board procedures.</w:t>
            </w:r>
          </w:p>
          <w:p w:rsidR="000A0EB3" w:rsidRDefault="007A7DE0" w:rsidP="000A0EB3">
            <w:pPr>
              <w:numPr>
                <w:ilvl w:val="0"/>
                <w:numId w:val="18"/>
              </w:numPr>
            </w:pPr>
            <w:r w:rsidRPr="007A7DE0">
              <w:t>Promote equality as an integral part of the role and to treat everyone with fairness and dignity.</w:t>
            </w:r>
          </w:p>
          <w:p w:rsidR="000A0EB3" w:rsidRDefault="0030112D" w:rsidP="000A0EB3">
            <w:pPr>
              <w:numPr>
                <w:ilvl w:val="0"/>
                <w:numId w:val="18"/>
              </w:numPr>
            </w:pPr>
            <w:r w:rsidRPr="000A0EB3">
              <w:rPr>
                <w:szCs w:val="20"/>
              </w:rPr>
              <w:t>To represent the Director o</w:t>
            </w:r>
            <w:r w:rsidR="00816528" w:rsidRPr="000A0EB3">
              <w:rPr>
                <w:szCs w:val="20"/>
              </w:rPr>
              <w:t xml:space="preserve">f Children’s Services </w:t>
            </w:r>
            <w:r w:rsidRPr="000A0EB3">
              <w:rPr>
                <w:szCs w:val="20"/>
              </w:rPr>
              <w:t xml:space="preserve">and Head of </w:t>
            </w:r>
            <w:r w:rsidR="00816528" w:rsidRPr="000A0EB3">
              <w:rPr>
                <w:szCs w:val="20"/>
              </w:rPr>
              <w:t xml:space="preserve">Employability and Skills </w:t>
            </w:r>
            <w:r w:rsidRPr="000A0EB3">
              <w:rPr>
                <w:szCs w:val="20"/>
              </w:rPr>
              <w:t>Service</w:t>
            </w:r>
            <w:r w:rsidR="00E73C40" w:rsidRPr="000A0EB3">
              <w:rPr>
                <w:szCs w:val="20"/>
              </w:rPr>
              <w:t xml:space="preserve"> at meetings and to undertake such other duties and responsibilities that are consistent with the nature, level and grade of the post.</w:t>
            </w:r>
          </w:p>
          <w:p w:rsidR="00E73C40" w:rsidRPr="000A0EB3" w:rsidRDefault="00E73C40" w:rsidP="000A0EB3">
            <w:pPr>
              <w:numPr>
                <w:ilvl w:val="0"/>
                <w:numId w:val="18"/>
              </w:numPr>
            </w:pPr>
            <w:r w:rsidRPr="000A0EB3">
              <w:rPr>
                <w:szCs w:val="20"/>
              </w:rPr>
              <w:t>To adhere to the rules, procedures and Code of Conduct of the County Council.</w:t>
            </w:r>
          </w:p>
          <w:p w:rsidR="008E651F" w:rsidRPr="00982F54" w:rsidRDefault="008E651F" w:rsidP="008E651F">
            <w:pPr>
              <w:rPr>
                <w:szCs w:val="20"/>
              </w:rPr>
            </w:pPr>
          </w:p>
          <w:p w:rsidR="008E651F" w:rsidRPr="00C615A8" w:rsidRDefault="008E651F" w:rsidP="008E651F">
            <w:pPr>
              <w:rPr>
                <w:szCs w:val="20"/>
              </w:rPr>
            </w:pPr>
          </w:p>
          <w:p w:rsidR="008E651F" w:rsidRPr="00A64575" w:rsidRDefault="008E651F" w:rsidP="008E651F">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8E651F" w:rsidRPr="00C615A8">
        <w:tc>
          <w:tcPr>
            <w:tcW w:w="0" w:type="auto"/>
            <w:gridSpan w:val="5"/>
            <w:tcBorders>
              <w:top w:val="single" w:sz="4" w:space="0" w:color="auto"/>
            </w:tcBorders>
          </w:tcPr>
          <w:p w:rsidR="008E651F" w:rsidRPr="00C615A8" w:rsidRDefault="008E651F" w:rsidP="008E651F">
            <w:pPr>
              <w:rPr>
                <w:b/>
                <w:szCs w:val="20"/>
              </w:rPr>
            </w:pPr>
            <w:r w:rsidRPr="00C615A8">
              <w:rPr>
                <w:b/>
                <w:szCs w:val="20"/>
              </w:rPr>
              <w:lastRenderedPageBreak/>
              <w:t>Work Arrangements</w:t>
            </w:r>
          </w:p>
        </w:tc>
      </w:tr>
      <w:tr w:rsidR="00982F54" w:rsidRPr="00C615A8">
        <w:trPr>
          <w:trHeight w:val="354"/>
        </w:trPr>
        <w:tc>
          <w:tcPr>
            <w:tcW w:w="6590" w:type="dxa"/>
            <w:gridSpan w:val="2"/>
            <w:tcBorders>
              <w:top w:val="single" w:sz="4" w:space="0" w:color="auto"/>
              <w:bottom w:val="single" w:sz="4" w:space="0" w:color="auto"/>
            </w:tcBorders>
          </w:tcPr>
          <w:p w:rsidR="008E651F" w:rsidRPr="00C615A8" w:rsidRDefault="008E651F" w:rsidP="008E651F">
            <w:pPr>
              <w:rPr>
                <w:szCs w:val="20"/>
              </w:rPr>
            </w:pPr>
            <w:r w:rsidRPr="00C615A8">
              <w:rPr>
                <w:szCs w:val="20"/>
              </w:rPr>
              <w:t>Transport requirements:</w:t>
            </w:r>
          </w:p>
          <w:p w:rsidR="00E73C40" w:rsidRDefault="00E73C40" w:rsidP="008E651F">
            <w:pPr>
              <w:rPr>
                <w:szCs w:val="20"/>
              </w:rPr>
            </w:pPr>
          </w:p>
          <w:p w:rsidR="008E651F" w:rsidRPr="00C615A8" w:rsidRDefault="008E651F" w:rsidP="008E651F">
            <w:pPr>
              <w:rPr>
                <w:szCs w:val="20"/>
              </w:rPr>
            </w:pPr>
            <w:r w:rsidRPr="00C615A8">
              <w:rPr>
                <w:szCs w:val="20"/>
              </w:rPr>
              <w:t>Working patterns:</w:t>
            </w:r>
          </w:p>
          <w:p w:rsidR="008E651F" w:rsidRPr="00C615A8" w:rsidRDefault="008E651F" w:rsidP="008E651F">
            <w:pPr>
              <w:rPr>
                <w:szCs w:val="20"/>
              </w:rPr>
            </w:pPr>
            <w:r w:rsidRPr="00C615A8">
              <w:rPr>
                <w:szCs w:val="20"/>
              </w:rPr>
              <w:t>Working conditions:</w:t>
            </w:r>
          </w:p>
        </w:tc>
        <w:tc>
          <w:tcPr>
            <w:tcW w:w="7869" w:type="dxa"/>
            <w:gridSpan w:val="3"/>
            <w:tcBorders>
              <w:top w:val="single" w:sz="4" w:space="0" w:color="auto"/>
              <w:bottom w:val="single" w:sz="4" w:space="0" w:color="auto"/>
            </w:tcBorders>
          </w:tcPr>
          <w:p w:rsidR="008E651F" w:rsidRDefault="00E73C40" w:rsidP="008E651F">
            <w:pPr>
              <w:rPr>
                <w:szCs w:val="20"/>
              </w:rPr>
            </w:pPr>
            <w:r>
              <w:rPr>
                <w:szCs w:val="20"/>
              </w:rPr>
              <w:t>The work involves the need to visit schools or work sites throughout the County on a regular and routine basis.</w:t>
            </w:r>
          </w:p>
          <w:p w:rsidR="00E73C40" w:rsidRPr="00C615A8" w:rsidRDefault="00E73C40" w:rsidP="008E651F">
            <w:pPr>
              <w:rPr>
                <w:szCs w:val="20"/>
              </w:rPr>
            </w:pPr>
            <w:r>
              <w:rPr>
                <w:szCs w:val="20"/>
              </w:rPr>
              <w:t>Other than travel between sites, the work is office-based.</w:t>
            </w:r>
          </w:p>
        </w:tc>
      </w:tr>
    </w:tbl>
    <w:p w:rsidR="00E73C40" w:rsidRDefault="00E73C40" w:rsidP="008E651F">
      <w:pPr>
        <w:tabs>
          <w:tab w:val="center" w:pos="6840"/>
          <w:tab w:val="right" w:pos="14040"/>
        </w:tabs>
        <w:rPr>
          <w:szCs w:val="20"/>
        </w:rPr>
      </w:pPr>
    </w:p>
    <w:p w:rsidR="007E4157" w:rsidRDefault="00E73C40" w:rsidP="007E4157">
      <w:pPr>
        <w:tabs>
          <w:tab w:val="center" w:pos="6840"/>
          <w:tab w:val="right" w:pos="14040"/>
        </w:tabs>
        <w:jc w:val="center"/>
        <w:rPr>
          <w:szCs w:val="20"/>
        </w:rPr>
      </w:pPr>
      <w:r>
        <w:rPr>
          <w:szCs w:val="20"/>
        </w:rPr>
        <w:br w:type="page"/>
      </w:r>
      <w:r w:rsidR="007E4157" w:rsidRPr="007E4157">
        <w:rPr>
          <w:szCs w:val="20"/>
        </w:rPr>
        <w:lastRenderedPageBreak/>
        <w:t xml:space="preserve">Northumberland County Council </w:t>
      </w:r>
    </w:p>
    <w:p w:rsidR="008E651F" w:rsidRDefault="008E651F" w:rsidP="007E4157">
      <w:pPr>
        <w:tabs>
          <w:tab w:val="center" w:pos="6840"/>
          <w:tab w:val="right" w:pos="14040"/>
        </w:tabs>
        <w:jc w:val="center"/>
        <w:rPr>
          <w:b/>
          <w:szCs w:val="20"/>
        </w:rPr>
      </w:pPr>
      <w:r>
        <w:rPr>
          <w:b/>
          <w:szCs w:val="20"/>
        </w:rPr>
        <w:t>PERSON SPECIFICATION</w:t>
      </w:r>
    </w:p>
    <w:p w:rsidR="008E651F" w:rsidRPr="00C615A8" w:rsidRDefault="008E651F" w:rsidP="008E651F">
      <w:pPr>
        <w:rPr>
          <w:szCs w:val="20"/>
        </w:rPr>
      </w:pPr>
    </w:p>
    <w:tbl>
      <w:tblPr>
        <w:tblStyle w:val="TableGrid"/>
        <w:tblW w:w="15678" w:type="dxa"/>
        <w:tblInd w:w="-2" w:type="dxa"/>
        <w:tblLook w:val="00A0" w:firstRow="1" w:lastRow="0" w:firstColumn="1" w:lastColumn="0" w:noHBand="0" w:noVBand="0"/>
      </w:tblPr>
      <w:tblGrid>
        <w:gridCol w:w="7731"/>
        <w:gridCol w:w="6124"/>
        <w:gridCol w:w="640"/>
        <w:gridCol w:w="1183"/>
      </w:tblGrid>
      <w:tr w:rsidR="008E651F" w:rsidRPr="00C615A8" w:rsidTr="004549E4">
        <w:tc>
          <w:tcPr>
            <w:tcW w:w="7731" w:type="dxa"/>
          </w:tcPr>
          <w:p w:rsidR="008E651F" w:rsidRPr="00C615A8" w:rsidRDefault="008E651F" w:rsidP="00C55D6A">
            <w:pPr>
              <w:rPr>
                <w:szCs w:val="20"/>
              </w:rPr>
            </w:pPr>
            <w:r w:rsidRPr="00C615A8">
              <w:rPr>
                <w:b/>
                <w:szCs w:val="20"/>
              </w:rPr>
              <w:t>Post Title</w:t>
            </w:r>
            <w:r w:rsidR="00C55D6A">
              <w:rPr>
                <w:b/>
                <w:szCs w:val="20"/>
              </w:rPr>
              <w:t xml:space="preserve">: </w:t>
            </w:r>
            <w:r w:rsidR="00C55D6A" w:rsidRPr="00485684">
              <w:rPr>
                <w:szCs w:val="20"/>
              </w:rPr>
              <w:t>EHCP Co-ordinator</w:t>
            </w:r>
          </w:p>
        </w:tc>
        <w:tc>
          <w:tcPr>
            <w:tcW w:w="6124" w:type="dxa"/>
          </w:tcPr>
          <w:p w:rsidR="00E7713C" w:rsidRDefault="008E651F" w:rsidP="00E7713C">
            <w:pPr>
              <w:rPr>
                <w:b/>
                <w:szCs w:val="20"/>
              </w:rPr>
            </w:pPr>
            <w:r w:rsidRPr="00C615A8">
              <w:rPr>
                <w:b/>
                <w:szCs w:val="20"/>
              </w:rPr>
              <w:t>Director/Service/Sector</w:t>
            </w:r>
            <w:r>
              <w:rPr>
                <w:b/>
                <w:szCs w:val="20"/>
              </w:rPr>
              <w:t>:</w:t>
            </w:r>
            <w:r w:rsidR="00B415F7">
              <w:rPr>
                <w:b/>
                <w:szCs w:val="20"/>
              </w:rPr>
              <w:t xml:space="preserve"> </w:t>
            </w:r>
          </w:p>
          <w:p w:rsidR="00E7713C" w:rsidRDefault="00E7713C" w:rsidP="00E7713C">
            <w:pPr>
              <w:rPr>
                <w:szCs w:val="20"/>
              </w:rPr>
            </w:pPr>
            <w:r>
              <w:rPr>
                <w:szCs w:val="20"/>
              </w:rPr>
              <w:t>Education and Skills Service</w:t>
            </w:r>
          </w:p>
          <w:p w:rsidR="008E651F" w:rsidRPr="00C615A8" w:rsidRDefault="00E7713C" w:rsidP="00E7713C">
            <w:pPr>
              <w:rPr>
                <w:szCs w:val="20"/>
              </w:rPr>
            </w:pPr>
            <w:r>
              <w:rPr>
                <w:szCs w:val="20"/>
              </w:rPr>
              <w:t>Wellbeing and Community Health Services Group</w:t>
            </w:r>
          </w:p>
        </w:tc>
        <w:tc>
          <w:tcPr>
            <w:tcW w:w="1823" w:type="dxa"/>
            <w:gridSpan w:val="2"/>
          </w:tcPr>
          <w:p w:rsidR="008E651F" w:rsidRPr="00C615A8" w:rsidRDefault="008E651F" w:rsidP="007E4157">
            <w:pPr>
              <w:rPr>
                <w:szCs w:val="20"/>
              </w:rPr>
            </w:pPr>
            <w:r w:rsidRPr="007E4157">
              <w:rPr>
                <w:b/>
                <w:szCs w:val="20"/>
              </w:rPr>
              <w:t>Ref</w:t>
            </w:r>
            <w:r w:rsidRPr="00C615A8">
              <w:rPr>
                <w:szCs w:val="20"/>
              </w:rPr>
              <w:t>:</w:t>
            </w:r>
            <w:r w:rsidR="00B415F7">
              <w:rPr>
                <w:szCs w:val="20"/>
              </w:rPr>
              <w:t xml:space="preserve"> </w:t>
            </w:r>
            <w:r w:rsidR="00485684">
              <w:rPr>
                <w:szCs w:val="20"/>
              </w:rPr>
              <w:t>2887</w:t>
            </w:r>
          </w:p>
        </w:tc>
      </w:tr>
      <w:tr w:rsidR="004549E4" w:rsidRPr="00C615A8" w:rsidTr="004549E4">
        <w:tc>
          <w:tcPr>
            <w:tcW w:w="7731" w:type="dxa"/>
          </w:tcPr>
          <w:p w:rsidR="004549E4" w:rsidRPr="00C615A8" w:rsidRDefault="004549E4" w:rsidP="008E651F">
            <w:pPr>
              <w:rPr>
                <w:b/>
                <w:szCs w:val="20"/>
              </w:rPr>
            </w:pPr>
            <w:r w:rsidRPr="00C615A8">
              <w:rPr>
                <w:b/>
                <w:szCs w:val="20"/>
              </w:rPr>
              <w:t>Essential</w:t>
            </w:r>
          </w:p>
        </w:tc>
        <w:tc>
          <w:tcPr>
            <w:tcW w:w="7947" w:type="dxa"/>
            <w:gridSpan w:val="3"/>
          </w:tcPr>
          <w:p w:rsidR="004549E4" w:rsidRPr="00C615A8" w:rsidRDefault="004549E4" w:rsidP="008E651F">
            <w:pPr>
              <w:rPr>
                <w:szCs w:val="20"/>
              </w:rPr>
            </w:pPr>
            <w:r w:rsidRPr="00C615A8">
              <w:rPr>
                <w:b/>
                <w:szCs w:val="20"/>
              </w:rPr>
              <w:t>Desirable</w:t>
            </w:r>
          </w:p>
        </w:tc>
      </w:tr>
      <w:tr w:rsidR="008E651F" w:rsidRPr="00C615A8" w:rsidTr="004549E4">
        <w:tc>
          <w:tcPr>
            <w:tcW w:w="15678" w:type="dxa"/>
            <w:gridSpan w:val="4"/>
          </w:tcPr>
          <w:p w:rsidR="008E651F" w:rsidRPr="00862ADB" w:rsidRDefault="008E651F" w:rsidP="008E651F">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4549E4" w:rsidRPr="00C615A8" w:rsidTr="004549E4">
        <w:tc>
          <w:tcPr>
            <w:tcW w:w="7731" w:type="dxa"/>
          </w:tcPr>
          <w:p w:rsidR="008D743C" w:rsidRPr="00D27453" w:rsidRDefault="008D743C" w:rsidP="008D743C">
            <w:pPr>
              <w:snapToGrid w:val="0"/>
            </w:pPr>
            <w:r w:rsidRPr="00D27453">
              <w:t>Education to degree level or equivalent.</w:t>
            </w:r>
          </w:p>
          <w:p w:rsidR="008D743C" w:rsidRPr="00D27453" w:rsidRDefault="008D743C" w:rsidP="008D743C">
            <w:r w:rsidRPr="00D27453">
              <w:t xml:space="preserve">  </w:t>
            </w:r>
          </w:p>
          <w:p w:rsidR="008D743C" w:rsidRPr="00D27453" w:rsidRDefault="008D743C" w:rsidP="008D743C">
            <w:pPr>
              <w:snapToGrid w:val="0"/>
            </w:pPr>
            <w:r w:rsidRPr="00D27453">
              <w:t>Good working knowledge of</w:t>
            </w:r>
            <w:r w:rsidR="007711FE">
              <w:t xml:space="preserve"> a range of SEND</w:t>
            </w:r>
          </w:p>
          <w:p w:rsidR="008D743C" w:rsidRDefault="008D743C" w:rsidP="008D743C">
            <w:pPr>
              <w:snapToGrid w:val="0"/>
            </w:pPr>
          </w:p>
          <w:p w:rsidR="008D743C" w:rsidRPr="00D27453" w:rsidRDefault="008D743C" w:rsidP="008D743C">
            <w:pPr>
              <w:snapToGrid w:val="0"/>
            </w:pPr>
            <w:r>
              <w:t>Detailed k</w:t>
            </w:r>
            <w:r w:rsidRPr="00D27453">
              <w:t>nowledge of the Children and Families legislation including the SEN</w:t>
            </w:r>
            <w:r w:rsidR="007711FE">
              <w:t>D</w:t>
            </w:r>
            <w:r w:rsidRPr="00D27453">
              <w:t xml:space="preserve"> Code of Practice</w:t>
            </w:r>
          </w:p>
          <w:p w:rsidR="008D743C" w:rsidRDefault="008D743C" w:rsidP="008D743C">
            <w:pPr>
              <w:snapToGrid w:val="0"/>
            </w:pPr>
          </w:p>
          <w:p w:rsidR="008D743C" w:rsidRPr="00D27453" w:rsidRDefault="008D743C" w:rsidP="008D743C">
            <w:r w:rsidRPr="00D27453">
              <w:t>Knowledge of other related legislation, including legislation governing Adult Social Care, the Children Act and safeguarding processes</w:t>
            </w:r>
          </w:p>
          <w:p w:rsidR="008D743C" w:rsidRDefault="008D743C" w:rsidP="008D743C"/>
          <w:p w:rsidR="008D743C" w:rsidRPr="00D27453" w:rsidRDefault="008D743C" w:rsidP="008D743C">
            <w:r w:rsidRPr="00D27453">
              <w:t>Knowledge of the Equality Act particularly in relation to children and young people with disabilities</w:t>
            </w:r>
          </w:p>
          <w:p w:rsidR="008D743C" w:rsidRDefault="008D743C" w:rsidP="008D743C"/>
          <w:p w:rsidR="008D743C" w:rsidRPr="00D27453" w:rsidRDefault="008D743C" w:rsidP="008D743C">
            <w:r w:rsidRPr="00D27453">
              <w:t>Understanding of</w:t>
            </w:r>
            <w:r>
              <w:t xml:space="preserve"> and commitment to</w:t>
            </w:r>
            <w:r w:rsidRPr="00D27453">
              <w:t xml:space="preserve"> person centred approaches, personalisation and key working functions</w:t>
            </w:r>
          </w:p>
          <w:p w:rsidR="008D743C" w:rsidRDefault="008D743C" w:rsidP="008D743C"/>
          <w:p w:rsidR="008D743C" w:rsidRPr="00D27453" w:rsidRDefault="008D743C" w:rsidP="008D743C">
            <w:r>
              <w:t>Thorough k</w:t>
            </w:r>
            <w:r w:rsidRPr="00D27453">
              <w:t>nowledge of the services and agencies which might be involved in EHC assessments and EHC Plan delivery</w:t>
            </w:r>
          </w:p>
          <w:p w:rsidR="004549E4" w:rsidRPr="00C615A8" w:rsidRDefault="004549E4" w:rsidP="008E651F">
            <w:pPr>
              <w:rPr>
                <w:szCs w:val="20"/>
              </w:rPr>
            </w:pPr>
          </w:p>
        </w:tc>
        <w:tc>
          <w:tcPr>
            <w:tcW w:w="7947" w:type="dxa"/>
            <w:gridSpan w:val="3"/>
            <w:shd w:val="clear" w:color="auto" w:fill="auto"/>
          </w:tcPr>
          <w:p w:rsidR="008F5AA2" w:rsidRDefault="008F5AA2" w:rsidP="008D743C">
            <w:pPr>
              <w:snapToGrid w:val="0"/>
            </w:pPr>
            <w:r>
              <w:t>SENCO qualification</w:t>
            </w:r>
          </w:p>
          <w:p w:rsidR="008F5AA2" w:rsidRDefault="008F5AA2" w:rsidP="008D743C">
            <w:pPr>
              <w:snapToGrid w:val="0"/>
            </w:pPr>
          </w:p>
          <w:p w:rsidR="008D743C" w:rsidRDefault="008D743C" w:rsidP="008D743C">
            <w:pPr>
              <w:snapToGrid w:val="0"/>
            </w:pPr>
            <w:r w:rsidRPr="00D27453">
              <w:t>Professional qualification in Education, Social Care or Health</w:t>
            </w:r>
          </w:p>
          <w:p w:rsidR="008D743C" w:rsidRPr="00D27453" w:rsidRDefault="008D743C" w:rsidP="008D743C">
            <w:pPr>
              <w:snapToGrid w:val="0"/>
            </w:pPr>
          </w:p>
          <w:p w:rsidR="008D743C" w:rsidRPr="00D27453" w:rsidRDefault="008D743C" w:rsidP="008D743C">
            <w:r w:rsidRPr="00D27453">
              <w:t>Knowledge of other related legislation, including legislation governing Adult Social Care, the Children Act and safeguarding processes</w:t>
            </w:r>
          </w:p>
          <w:p w:rsidR="004549E4" w:rsidRDefault="004549E4" w:rsidP="008D743C">
            <w:pPr>
              <w:rPr>
                <w:szCs w:val="20"/>
              </w:rPr>
            </w:pPr>
          </w:p>
          <w:p w:rsidR="008D743C" w:rsidRPr="00D27453" w:rsidRDefault="008D743C" w:rsidP="008D743C">
            <w:r w:rsidRPr="00D27453">
              <w:t>Knowledge of resource allocation processes including the Continuing Healthcare Decision Support Tool</w:t>
            </w:r>
          </w:p>
          <w:p w:rsidR="008D743C" w:rsidRDefault="008D743C" w:rsidP="008D743C">
            <w:pPr>
              <w:snapToGrid w:val="0"/>
            </w:pPr>
          </w:p>
          <w:p w:rsidR="008D743C" w:rsidRPr="008D743C" w:rsidRDefault="008D743C" w:rsidP="008D743C">
            <w:pPr>
              <w:rPr>
                <w:szCs w:val="20"/>
              </w:rPr>
            </w:pPr>
          </w:p>
        </w:tc>
      </w:tr>
      <w:tr w:rsidR="008E651F" w:rsidRPr="00C615A8" w:rsidTr="004549E4">
        <w:tc>
          <w:tcPr>
            <w:tcW w:w="15678" w:type="dxa"/>
            <w:gridSpan w:val="4"/>
          </w:tcPr>
          <w:p w:rsidR="008E651F" w:rsidRPr="00C615A8" w:rsidRDefault="008E651F" w:rsidP="008E651F">
            <w:pPr>
              <w:rPr>
                <w:b/>
                <w:szCs w:val="20"/>
              </w:rPr>
            </w:pPr>
            <w:r w:rsidRPr="00C615A8">
              <w:rPr>
                <w:b/>
                <w:szCs w:val="20"/>
              </w:rPr>
              <w:t>Experience</w:t>
            </w:r>
          </w:p>
        </w:tc>
      </w:tr>
      <w:tr w:rsidR="004549E4" w:rsidRPr="00C615A8" w:rsidTr="004549E4">
        <w:tc>
          <w:tcPr>
            <w:tcW w:w="7731" w:type="dxa"/>
          </w:tcPr>
          <w:p w:rsidR="00CC5DB2" w:rsidRDefault="00CC5DB2" w:rsidP="00CC5DB2">
            <w:pPr>
              <w:snapToGrid w:val="0"/>
            </w:pPr>
            <w:r w:rsidRPr="00D27453">
              <w:t xml:space="preserve">Minimum of </w:t>
            </w:r>
            <w:r>
              <w:t>2</w:t>
            </w:r>
            <w:r w:rsidRPr="00D27453">
              <w:t xml:space="preserve"> years</w:t>
            </w:r>
            <w:r>
              <w:t>’</w:t>
            </w:r>
            <w:r w:rsidRPr="00D27453">
              <w:t xml:space="preserve"> experience in SEN</w:t>
            </w:r>
            <w:r>
              <w:t xml:space="preserve">D and </w:t>
            </w:r>
            <w:r w:rsidRPr="00D27453">
              <w:t xml:space="preserve">either in </w:t>
            </w:r>
            <w:r>
              <w:t>Education</w:t>
            </w:r>
            <w:r w:rsidRPr="00D27453">
              <w:t>, Social Care or Health</w:t>
            </w:r>
          </w:p>
          <w:p w:rsidR="007711FE" w:rsidRPr="00D27453" w:rsidRDefault="007711FE" w:rsidP="007711FE">
            <w:pPr>
              <w:snapToGrid w:val="0"/>
            </w:pPr>
            <w:r>
              <w:t>Extensive e</w:t>
            </w:r>
            <w:r w:rsidRPr="00D27453">
              <w:t xml:space="preserve">xperience of working with parents and families </w:t>
            </w:r>
          </w:p>
          <w:p w:rsidR="007711FE" w:rsidRPr="00D27453" w:rsidRDefault="007711FE" w:rsidP="007711FE"/>
          <w:p w:rsidR="007711FE" w:rsidRDefault="007711FE" w:rsidP="007711FE">
            <w:pPr>
              <w:snapToGrid w:val="0"/>
            </w:pPr>
            <w:r>
              <w:t>Extensive e</w:t>
            </w:r>
            <w:r w:rsidRPr="00D27453">
              <w:t xml:space="preserve">xperience of multi agency working </w:t>
            </w:r>
          </w:p>
          <w:p w:rsidR="007711FE" w:rsidRPr="00D27453" w:rsidRDefault="007711FE" w:rsidP="00CC5DB2">
            <w:pPr>
              <w:snapToGrid w:val="0"/>
            </w:pPr>
          </w:p>
          <w:p w:rsidR="004549E4" w:rsidRPr="00CC5DB2" w:rsidRDefault="004549E4" w:rsidP="00CC5DB2">
            <w:pPr>
              <w:tabs>
                <w:tab w:val="left" w:pos="722"/>
              </w:tabs>
              <w:rPr>
                <w:szCs w:val="20"/>
              </w:rPr>
            </w:pPr>
          </w:p>
        </w:tc>
        <w:tc>
          <w:tcPr>
            <w:tcW w:w="7947" w:type="dxa"/>
            <w:gridSpan w:val="3"/>
            <w:shd w:val="clear" w:color="auto" w:fill="auto"/>
          </w:tcPr>
          <w:p w:rsidR="004549E4" w:rsidRPr="00CC5DB2" w:rsidRDefault="004549E4" w:rsidP="00CC5DB2">
            <w:pPr>
              <w:rPr>
                <w:szCs w:val="20"/>
              </w:rPr>
            </w:pPr>
          </w:p>
        </w:tc>
      </w:tr>
      <w:tr w:rsidR="008E651F" w:rsidRPr="00C615A8" w:rsidTr="004549E4">
        <w:tc>
          <w:tcPr>
            <w:tcW w:w="15678" w:type="dxa"/>
            <w:gridSpan w:val="4"/>
          </w:tcPr>
          <w:p w:rsidR="008E651F" w:rsidRPr="00C615A8" w:rsidRDefault="008E651F" w:rsidP="008E651F">
            <w:pPr>
              <w:rPr>
                <w:b/>
                <w:szCs w:val="20"/>
              </w:rPr>
            </w:pPr>
            <w:r w:rsidRPr="00C615A8">
              <w:rPr>
                <w:b/>
                <w:szCs w:val="20"/>
              </w:rPr>
              <w:t>Skills and competencies</w:t>
            </w:r>
          </w:p>
        </w:tc>
      </w:tr>
      <w:tr w:rsidR="009E3EA0" w:rsidRPr="00C615A8" w:rsidTr="00E412E5">
        <w:tc>
          <w:tcPr>
            <w:tcW w:w="7731" w:type="dxa"/>
          </w:tcPr>
          <w:p w:rsidR="008D743C" w:rsidRDefault="008D743C" w:rsidP="008D743C">
            <w:r w:rsidRPr="00D27453">
              <w:t>High level oral communication skills including the ability to communicate effectively in a variety of situations, face-to-face, telephone or large group</w:t>
            </w:r>
          </w:p>
          <w:p w:rsidR="008D743C" w:rsidRPr="00D27453" w:rsidRDefault="008D743C" w:rsidP="008D743C"/>
          <w:p w:rsidR="008D743C" w:rsidRDefault="008D743C" w:rsidP="008D743C">
            <w:r w:rsidRPr="00D27453">
              <w:t>Excellent written communication skills including ability to draft clear and concise plans</w:t>
            </w:r>
          </w:p>
          <w:p w:rsidR="008D743C" w:rsidRPr="00D27453" w:rsidRDefault="008D743C" w:rsidP="008D743C"/>
          <w:p w:rsidR="008D743C" w:rsidRDefault="008D743C" w:rsidP="008D743C">
            <w:r w:rsidRPr="00D27453">
              <w:t>Negotiation skills: ability to manage oral and written negotiations sensitively, appropriately and successfully</w:t>
            </w:r>
          </w:p>
          <w:p w:rsidR="008D743C" w:rsidRPr="00D27453" w:rsidRDefault="008D743C" w:rsidP="008D743C"/>
          <w:p w:rsidR="008D743C" w:rsidRDefault="008D743C" w:rsidP="008D743C">
            <w:r w:rsidRPr="00D27453">
              <w:lastRenderedPageBreak/>
              <w:t>Interpersonal skills: the skills to relate effectively to parents, professionals and colleagues</w:t>
            </w:r>
          </w:p>
          <w:p w:rsidR="008D743C" w:rsidRPr="00D27453" w:rsidRDefault="008D743C" w:rsidP="008D743C"/>
          <w:p w:rsidR="008D743C" w:rsidRDefault="008D743C" w:rsidP="008D743C">
            <w:r>
              <w:t>Mediation skills</w:t>
            </w:r>
          </w:p>
          <w:p w:rsidR="007711FE" w:rsidRDefault="007711FE" w:rsidP="008D743C"/>
          <w:p w:rsidR="008D743C" w:rsidRDefault="008D743C" w:rsidP="008D743C">
            <w:r w:rsidRPr="00D27453">
              <w:t>IT skills including ability to use Microsoft Office software</w:t>
            </w:r>
          </w:p>
          <w:p w:rsidR="008D743C" w:rsidRPr="00D27453" w:rsidRDefault="008D743C" w:rsidP="008D743C"/>
          <w:p w:rsidR="008D743C" w:rsidRDefault="008D743C" w:rsidP="008D743C">
            <w:r w:rsidRPr="00D27453">
              <w:t>Tact and diplomacy; the ability to deal with sensitive and confidential issues that require a variety of approaches.</w:t>
            </w:r>
          </w:p>
          <w:p w:rsidR="008D743C" w:rsidRDefault="008D743C" w:rsidP="008D743C"/>
          <w:p w:rsidR="008D743C" w:rsidRDefault="008D743C" w:rsidP="008D743C">
            <w:r>
              <w:t>Ability to remain effective and professional in challenging and difficult situations.</w:t>
            </w:r>
          </w:p>
          <w:p w:rsidR="008D743C" w:rsidRDefault="008D743C" w:rsidP="008D743C"/>
          <w:p w:rsidR="008D743C" w:rsidRPr="00D27453" w:rsidRDefault="008D743C" w:rsidP="008D743C">
            <w:r w:rsidRPr="00D27453">
              <w:t>Ability to establish good working relationships</w:t>
            </w:r>
          </w:p>
          <w:p w:rsidR="008D743C" w:rsidRDefault="008D743C" w:rsidP="008D743C"/>
          <w:p w:rsidR="008D743C" w:rsidRPr="00D27453" w:rsidRDefault="008D743C" w:rsidP="008D743C">
            <w:r w:rsidRPr="00D27453">
              <w:t>Analytical thinking and ability to make sound judgements based on appropriate evidence</w:t>
            </w:r>
          </w:p>
          <w:p w:rsidR="008D743C" w:rsidRDefault="008D743C" w:rsidP="008D743C"/>
          <w:p w:rsidR="008D743C" w:rsidRDefault="008D743C" w:rsidP="008D743C">
            <w:r>
              <w:t>The ability to identify creative, personalised solutions to achieve a young person’s identified outcomes and to influence others to think creatively</w:t>
            </w:r>
          </w:p>
          <w:p w:rsidR="008D743C" w:rsidRDefault="008D743C" w:rsidP="008D743C"/>
          <w:p w:rsidR="008D743C" w:rsidRPr="00D27453" w:rsidRDefault="008D743C" w:rsidP="008D743C">
            <w:r w:rsidRPr="00D27453">
              <w:t>The ability to set and meet deadlines.</w:t>
            </w:r>
          </w:p>
          <w:p w:rsidR="008D743C" w:rsidRDefault="008D743C" w:rsidP="008D743C"/>
          <w:p w:rsidR="008D743C" w:rsidRPr="00D27453" w:rsidRDefault="008D743C" w:rsidP="008D743C">
            <w:r w:rsidRPr="00D27453">
              <w:t>Ability to work independently and on own initiative, requiring minimal supervision.</w:t>
            </w:r>
          </w:p>
          <w:p w:rsidR="008D743C" w:rsidRDefault="008D743C" w:rsidP="008D743C"/>
          <w:p w:rsidR="008D743C" w:rsidRPr="00D27453" w:rsidRDefault="008D743C" w:rsidP="008D743C">
            <w:r w:rsidRPr="00D27453">
              <w:t>Well organised and methodical</w:t>
            </w:r>
          </w:p>
          <w:p w:rsidR="008D743C" w:rsidRDefault="008D743C" w:rsidP="008D743C"/>
          <w:p w:rsidR="008D743C" w:rsidRPr="00D27453" w:rsidRDefault="008D743C" w:rsidP="008D743C">
            <w:r w:rsidRPr="00D27453">
              <w:t>Ability to work in a pressurised environment</w:t>
            </w:r>
          </w:p>
          <w:p w:rsidR="008D743C" w:rsidRDefault="008D743C" w:rsidP="008D743C"/>
          <w:p w:rsidR="008D743C" w:rsidRDefault="008D743C" w:rsidP="008D743C">
            <w:r w:rsidRPr="00D27453">
              <w:t>High level of personal resilience</w:t>
            </w:r>
          </w:p>
          <w:p w:rsidR="007711FE" w:rsidRDefault="007711FE" w:rsidP="008D743C">
            <w:pPr>
              <w:snapToGrid w:val="0"/>
            </w:pPr>
          </w:p>
          <w:p w:rsidR="008D743C" w:rsidRPr="00D27453" w:rsidRDefault="008D743C" w:rsidP="008D743C">
            <w:pPr>
              <w:snapToGrid w:val="0"/>
            </w:pPr>
            <w:r w:rsidRPr="00D27453">
              <w:t>Commitment to promoting and implementing equal opportunities.</w:t>
            </w:r>
          </w:p>
          <w:p w:rsidR="008D743C" w:rsidRPr="00D27453" w:rsidRDefault="008D743C" w:rsidP="008D743C"/>
          <w:p w:rsidR="008D743C" w:rsidRPr="00D27453" w:rsidRDefault="008D743C" w:rsidP="008D743C">
            <w:r w:rsidRPr="00D27453">
              <w:t>Commitment to customer care practices.</w:t>
            </w:r>
          </w:p>
          <w:p w:rsidR="008D743C" w:rsidRDefault="008D743C" w:rsidP="008D743C"/>
          <w:p w:rsidR="008D743C" w:rsidRPr="00D27453" w:rsidRDefault="008D743C" w:rsidP="008D743C">
            <w:r w:rsidRPr="00D27453">
              <w:t>Commitment to person centred approaches, personalisation and key working functions</w:t>
            </w:r>
          </w:p>
          <w:p w:rsidR="008D743C" w:rsidRDefault="008D743C" w:rsidP="008D743C"/>
          <w:p w:rsidR="009E3EA0" w:rsidRPr="00C615A8" w:rsidRDefault="009E3EA0" w:rsidP="007711FE">
            <w:pPr>
              <w:rPr>
                <w:szCs w:val="20"/>
              </w:rPr>
            </w:pPr>
          </w:p>
        </w:tc>
        <w:tc>
          <w:tcPr>
            <w:tcW w:w="7947" w:type="dxa"/>
            <w:gridSpan w:val="3"/>
            <w:shd w:val="clear" w:color="auto" w:fill="auto"/>
          </w:tcPr>
          <w:p w:rsidR="008D743C" w:rsidRDefault="008D743C" w:rsidP="008D743C">
            <w:r w:rsidRPr="00D27453">
              <w:lastRenderedPageBreak/>
              <w:t>Ability to use SEN Module of Capita One system</w:t>
            </w:r>
            <w:r>
              <w:t xml:space="preserve"> and RAISE system.</w:t>
            </w:r>
          </w:p>
          <w:p w:rsidR="009E3EA0" w:rsidRPr="00CC5945" w:rsidRDefault="009E3EA0" w:rsidP="00CC5945">
            <w:pPr>
              <w:pStyle w:val="ListParagraph"/>
              <w:ind w:left="360"/>
              <w:rPr>
                <w:szCs w:val="20"/>
              </w:rPr>
            </w:pPr>
          </w:p>
        </w:tc>
      </w:tr>
      <w:tr w:rsidR="008E651F" w:rsidRPr="00C615A8" w:rsidTr="004549E4">
        <w:tc>
          <w:tcPr>
            <w:tcW w:w="15678" w:type="dxa"/>
            <w:gridSpan w:val="4"/>
          </w:tcPr>
          <w:p w:rsidR="008E651F" w:rsidRPr="00C615A8" w:rsidRDefault="008E651F" w:rsidP="008E651F">
            <w:pPr>
              <w:rPr>
                <w:b/>
                <w:szCs w:val="20"/>
              </w:rPr>
            </w:pPr>
            <w:r w:rsidRPr="00C615A8">
              <w:rPr>
                <w:b/>
                <w:szCs w:val="20"/>
              </w:rPr>
              <w:lastRenderedPageBreak/>
              <w:t>Physical, mental and emotional demands</w:t>
            </w:r>
          </w:p>
        </w:tc>
      </w:tr>
      <w:tr w:rsidR="007711FE" w:rsidRPr="00C615A8" w:rsidTr="00E32F33">
        <w:tc>
          <w:tcPr>
            <w:tcW w:w="15678" w:type="dxa"/>
            <w:gridSpan w:val="4"/>
          </w:tcPr>
          <w:p w:rsidR="007711FE" w:rsidRDefault="007711FE" w:rsidP="008E651F">
            <w:pPr>
              <w:rPr>
                <w:szCs w:val="20"/>
              </w:rPr>
            </w:pPr>
          </w:p>
          <w:p w:rsidR="007711FE" w:rsidRDefault="007711FE" w:rsidP="008E651F">
            <w:pPr>
              <w:rPr>
                <w:szCs w:val="20"/>
              </w:rPr>
            </w:pPr>
            <w:r>
              <w:rPr>
                <w:szCs w:val="20"/>
              </w:rPr>
              <w:t>The post holder will need to work under pressure, managing conflicting priorities within tight timescales and speedily making decisions on complex and challenging cases.  This area of work can be emotionally draining and the post holder will need resilience to deliver justifiable decisions to parents, schools and colleagues which may not meet their expectations.</w:t>
            </w:r>
          </w:p>
          <w:p w:rsidR="007711FE" w:rsidRDefault="007711FE" w:rsidP="008E651F">
            <w:pPr>
              <w:rPr>
                <w:szCs w:val="20"/>
              </w:rPr>
            </w:pPr>
          </w:p>
          <w:p w:rsidR="007711FE" w:rsidRPr="00C615A8" w:rsidRDefault="007711FE" w:rsidP="008E651F">
            <w:pPr>
              <w:rPr>
                <w:szCs w:val="20"/>
              </w:rPr>
            </w:pPr>
          </w:p>
        </w:tc>
      </w:tr>
      <w:tr w:rsidR="008E651F" w:rsidRPr="00C615A8" w:rsidTr="004549E4">
        <w:tc>
          <w:tcPr>
            <w:tcW w:w="15678" w:type="dxa"/>
            <w:gridSpan w:val="4"/>
          </w:tcPr>
          <w:p w:rsidR="008E651F" w:rsidRPr="00C615A8" w:rsidRDefault="008E651F" w:rsidP="008E651F">
            <w:pPr>
              <w:rPr>
                <w:b/>
                <w:szCs w:val="20"/>
              </w:rPr>
            </w:pPr>
            <w:r w:rsidRPr="00C615A8">
              <w:rPr>
                <w:b/>
                <w:szCs w:val="20"/>
              </w:rPr>
              <w:lastRenderedPageBreak/>
              <w:t>Other</w:t>
            </w:r>
          </w:p>
        </w:tc>
      </w:tr>
      <w:tr w:rsidR="008E651F" w:rsidRPr="00C615A8" w:rsidTr="004549E4">
        <w:tc>
          <w:tcPr>
            <w:tcW w:w="7731" w:type="dxa"/>
          </w:tcPr>
          <w:p w:rsidR="008E651F" w:rsidRDefault="008E651F" w:rsidP="008E651F">
            <w:pPr>
              <w:rPr>
                <w:szCs w:val="20"/>
              </w:rPr>
            </w:pPr>
          </w:p>
          <w:p w:rsidR="008E651F" w:rsidRPr="00C615A8" w:rsidRDefault="008E651F" w:rsidP="008E651F">
            <w:pPr>
              <w:rPr>
                <w:szCs w:val="20"/>
              </w:rPr>
            </w:pPr>
          </w:p>
        </w:tc>
        <w:tc>
          <w:tcPr>
            <w:tcW w:w="6764" w:type="dxa"/>
            <w:gridSpan w:val="2"/>
            <w:shd w:val="clear" w:color="auto" w:fill="auto"/>
          </w:tcPr>
          <w:p w:rsidR="008E651F" w:rsidRPr="00C615A8" w:rsidRDefault="008E651F" w:rsidP="008E651F">
            <w:pPr>
              <w:rPr>
                <w:szCs w:val="20"/>
              </w:rPr>
            </w:pPr>
          </w:p>
        </w:tc>
        <w:tc>
          <w:tcPr>
            <w:tcW w:w="1183" w:type="dxa"/>
            <w:shd w:val="clear" w:color="auto" w:fill="auto"/>
          </w:tcPr>
          <w:p w:rsidR="008E651F" w:rsidRPr="00C615A8" w:rsidRDefault="008E651F" w:rsidP="008E651F">
            <w:pPr>
              <w:rPr>
                <w:szCs w:val="20"/>
              </w:rPr>
            </w:pPr>
          </w:p>
        </w:tc>
      </w:tr>
    </w:tbl>
    <w:p w:rsidR="008E651F" w:rsidRDefault="008E651F" w:rsidP="008E651F"/>
    <w:sectPr w:rsidR="008E651F" w:rsidSect="008E651F">
      <w:pgSz w:w="16838" w:h="11906" w:orient="landscape"/>
      <w:pgMar w:top="720" w:right="576" w:bottom="720" w:left="57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FCF"/>
    <w:multiLevelType w:val="hybridMultilevel"/>
    <w:tmpl w:val="1E027C88"/>
    <w:lvl w:ilvl="0" w:tplc="04090001">
      <w:start w:val="1"/>
      <w:numFmt w:val="bullet"/>
      <w:lvlText w:val=""/>
      <w:lvlJc w:val="left"/>
      <w:pPr>
        <w:tabs>
          <w:tab w:val="num" w:pos="718"/>
        </w:tabs>
        <w:ind w:left="718" w:hanging="360"/>
      </w:pPr>
      <w:rPr>
        <w:rFonts w:ascii="Symbol" w:hAnsi="Symbol" w:hint="default"/>
      </w:rPr>
    </w:lvl>
    <w:lvl w:ilvl="1" w:tplc="D6FC03F4">
      <w:numFmt w:val="bullet"/>
      <w:lvlText w:val="-"/>
      <w:lvlJc w:val="left"/>
      <w:pPr>
        <w:ind w:left="1438" w:hanging="360"/>
      </w:pPr>
      <w:rPr>
        <w:rFonts w:ascii="Arial" w:eastAsia="Times New Roman" w:hAnsi="Arial" w:cs="Arial"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1">
    <w:nsid w:val="04AF689B"/>
    <w:multiLevelType w:val="hybridMultilevel"/>
    <w:tmpl w:val="8CF06C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E971B5"/>
    <w:multiLevelType w:val="hybridMultilevel"/>
    <w:tmpl w:val="D5B2CB92"/>
    <w:lvl w:ilvl="0" w:tplc="9244B38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832730"/>
    <w:multiLevelType w:val="hybridMultilevel"/>
    <w:tmpl w:val="52D41204"/>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CE5CA9"/>
    <w:multiLevelType w:val="hybridMultilevel"/>
    <w:tmpl w:val="278A2DF0"/>
    <w:lvl w:ilvl="0" w:tplc="08090001">
      <w:start w:val="1"/>
      <w:numFmt w:val="bullet"/>
      <w:lvlText w:val=""/>
      <w:lvlJc w:val="left"/>
      <w:pPr>
        <w:tabs>
          <w:tab w:val="num" w:pos="1044"/>
        </w:tabs>
        <w:ind w:left="1044" w:hanging="360"/>
      </w:pPr>
      <w:rPr>
        <w:rFonts w:ascii="Symbol" w:hAnsi="Symbol" w:hint="default"/>
      </w:rPr>
    </w:lvl>
    <w:lvl w:ilvl="1" w:tplc="08090003" w:tentative="1">
      <w:start w:val="1"/>
      <w:numFmt w:val="bullet"/>
      <w:lvlText w:val="o"/>
      <w:lvlJc w:val="left"/>
      <w:pPr>
        <w:tabs>
          <w:tab w:val="num" w:pos="1764"/>
        </w:tabs>
        <w:ind w:left="1764" w:hanging="360"/>
      </w:pPr>
      <w:rPr>
        <w:rFonts w:ascii="Courier New" w:hAnsi="Courier New" w:cs="Courier New" w:hint="default"/>
      </w:rPr>
    </w:lvl>
    <w:lvl w:ilvl="2" w:tplc="08090005" w:tentative="1">
      <w:start w:val="1"/>
      <w:numFmt w:val="bullet"/>
      <w:lvlText w:val=""/>
      <w:lvlJc w:val="left"/>
      <w:pPr>
        <w:tabs>
          <w:tab w:val="num" w:pos="2484"/>
        </w:tabs>
        <w:ind w:left="2484" w:hanging="360"/>
      </w:pPr>
      <w:rPr>
        <w:rFonts w:ascii="Wingdings" w:hAnsi="Wingdings" w:hint="default"/>
      </w:rPr>
    </w:lvl>
    <w:lvl w:ilvl="3" w:tplc="08090001" w:tentative="1">
      <w:start w:val="1"/>
      <w:numFmt w:val="bullet"/>
      <w:lvlText w:val=""/>
      <w:lvlJc w:val="left"/>
      <w:pPr>
        <w:tabs>
          <w:tab w:val="num" w:pos="3204"/>
        </w:tabs>
        <w:ind w:left="3204" w:hanging="360"/>
      </w:pPr>
      <w:rPr>
        <w:rFonts w:ascii="Symbol" w:hAnsi="Symbol" w:hint="default"/>
      </w:rPr>
    </w:lvl>
    <w:lvl w:ilvl="4" w:tplc="08090003" w:tentative="1">
      <w:start w:val="1"/>
      <w:numFmt w:val="bullet"/>
      <w:lvlText w:val="o"/>
      <w:lvlJc w:val="left"/>
      <w:pPr>
        <w:tabs>
          <w:tab w:val="num" w:pos="3924"/>
        </w:tabs>
        <w:ind w:left="3924" w:hanging="360"/>
      </w:pPr>
      <w:rPr>
        <w:rFonts w:ascii="Courier New" w:hAnsi="Courier New" w:cs="Courier New" w:hint="default"/>
      </w:rPr>
    </w:lvl>
    <w:lvl w:ilvl="5" w:tplc="08090005" w:tentative="1">
      <w:start w:val="1"/>
      <w:numFmt w:val="bullet"/>
      <w:lvlText w:val=""/>
      <w:lvlJc w:val="left"/>
      <w:pPr>
        <w:tabs>
          <w:tab w:val="num" w:pos="4644"/>
        </w:tabs>
        <w:ind w:left="4644" w:hanging="360"/>
      </w:pPr>
      <w:rPr>
        <w:rFonts w:ascii="Wingdings" w:hAnsi="Wingdings" w:hint="default"/>
      </w:rPr>
    </w:lvl>
    <w:lvl w:ilvl="6" w:tplc="08090001" w:tentative="1">
      <w:start w:val="1"/>
      <w:numFmt w:val="bullet"/>
      <w:lvlText w:val=""/>
      <w:lvlJc w:val="left"/>
      <w:pPr>
        <w:tabs>
          <w:tab w:val="num" w:pos="5364"/>
        </w:tabs>
        <w:ind w:left="5364" w:hanging="360"/>
      </w:pPr>
      <w:rPr>
        <w:rFonts w:ascii="Symbol" w:hAnsi="Symbol" w:hint="default"/>
      </w:rPr>
    </w:lvl>
    <w:lvl w:ilvl="7" w:tplc="08090003" w:tentative="1">
      <w:start w:val="1"/>
      <w:numFmt w:val="bullet"/>
      <w:lvlText w:val="o"/>
      <w:lvlJc w:val="left"/>
      <w:pPr>
        <w:tabs>
          <w:tab w:val="num" w:pos="6084"/>
        </w:tabs>
        <w:ind w:left="6084" w:hanging="360"/>
      </w:pPr>
      <w:rPr>
        <w:rFonts w:ascii="Courier New" w:hAnsi="Courier New" w:cs="Courier New" w:hint="default"/>
      </w:rPr>
    </w:lvl>
    <w:lvl w:ilvl="8" w:tplc="08090005" w:tentative="1">
      <w:start w:val="1"/>
      <w:numFmt w:val="bullet"/>
      <w:lvlText w:val=""/>
      <w:lvlJc w:val="left"/>
      <w:pPr>
        <w:tabs>
          <w:tab w:val="num" w:pos="6804"/>
        </w:tabs>
        <w:ind w:left="6804" w:hanging="360"/>
      </w:pPr>
      <w:rPr>
        <w:rFonts w:ascii="Wingdings" w:hAnsi="Wingdings" w:hint="default"/>
      </w:rPr>
    </w:lvl>
  </w:abstractNum>
  <w:abstractNum w:abstractNumId="5">
    <w:nsid w:val="11244857"/>
    <w:multiLevelType w:val="hybridMultilevel"/>
    <w:tmpl w:val="D41CCCAE"/>
    <w:lvl w:ilvl="0" w:tplc="04090001">
      <w:start w:val="1"/>
      <w:numFmt w:val="bullet"/>
      <w:lvlText w:val=""/>
      <w:lvlJc w:val="left"/>
      <w:pPr>
        <w:tabs>
          <w:tab w:val="num" w:pos="718"/>
        </w:tabs>
        <w:ind w:left="718" w:hanging="360"/>
      </w:pPr>
      <w:rPr>
        <w:rFonts w:ascii="Symbol" w:hAnsi="Symbol" w:hint="default"/>
      </w:rPr>
    </w:lvl>
    <w:lvl w:ilvl="1" w:tplc="08090001">
      <w:start w:val="1"/>
      <w:numFmt w:val="bullet"/>
      <w:lvlText w:val=""/>
      <w:lvlJc w:val="left"/>
      <w:pPr>
        <w:ind w:left="1438" w:hanging="360"/>
      </w:pPr>
      <w:rPr>
        <w:rFonts w:ascii="Symbol" w:hAnsi="Symbol"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6">
    <w:nsid w:val="13BB32CA"/>
    <w:multiLevelType w:val="hybridMultilevel"/>
    <w:tmpl w:val="75C44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1E17D8"/>
    <w:multiLevelType w:val="hybridMultilevel"/>
    <w:tmpl w:val="B9AE0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ADB1B6F"/>
    <w:multiLevelType w:val="hybridMultilevel"/>
    <w:tmpl w:val="6B0AE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204191"/>
    <w:multiLevelType w:val="hybridMultilevel"/>
    <w:tmpl w:val="129E7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A56FFB"/>
    <w:multiLevelType w:val="hybridMultilevel"/>
    <w:tmpl w:val="6B10C510"/>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8BB3B65"/>
    <w:multiLevelType w:val="hybridMultilevel"/>
    <w:tmpl w:val="AB78B8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7A44CD0"/>
    <w:multiLevelType w:val="hybridMultilevel"/>
    <w:tmpl w:val="4A785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1F7986"/>
    <w:multiLevelType w:val="hybridMultilevel"/>
    <w:tmpl w:val="AB52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1C906D3"/>
    <w:multiLevelType w:val="hybridMultilevel"/>
    <w:tmpl w:val="12049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DD45D1"/>
    <w:multiLevelType w:val="hybridMultilevel"/>
    <w:tmpl w:val="F500A7D2"/>
    <w:lvl w:ilvl="0" w:tplc="04090001">
      <w:start w:val="1"/>
      <w:numFmt w:val="bullet"/>
      <w:lvlText w:val=""/>
      <w:lvlJc w:val="left"/>
      <w:pPr>
        <w:tabs>
          <w:tab w:val="num" w:pos="718"/>
        </w:tabs>
        <w:ind w:left="718" w:hanging="360"/>
      </w:pPr>
      <w:rPr>
        <w:rFonts w:ascii="Symbol" w:hAnsi="Symbol" w:hint="default"/>
      </w:rPr>
    </w:lvl>
    <w:lvl w:ilvl="1" w:tplc="08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cs="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cs="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16">
    <w:nsid w:val="74E24081"/>
    <w:multiLevelType w:val="hybridMultilevel"/>
    <w:tmpl w:val="AC860A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D3662B6"/>
    <w:multiLevelType w:val="hybridMultilevel"/>
    <w:tmpl w:val="393C1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7"/>
  </w:num>
  <w:num w:numId="4">
    <w:abstractNumId w:val="9"/>
  </w:num>
  <w:num w:numId="5">
    <w:abstractNumId w:val="4"/>
  </w:num>
  <w:num w:numId="6">
    <w:abstractNumId w:val="8"/>
  </w:num>
  <w:num w:numId="7">
    <w:abstractNumId w:val="10"/>
  </w:num>
  <w:num w:numId="8">
    <w:abstractNumId w:val="2"/>
  </w:num>
  <w:num w:numId="9">
    <w:abstractNumId w:val="5"/>
  </w:num>
  <w:num w:numId="10">
    <w:abstractNumId w:val="15"/>
  </w:num>
  <w:num w:numId="11">
    <w:abstractNumId w:val="12"/>
  </w:num>
  <w:num w:numId="12">
    <w:abstractNumId w:val="6"/>
  </w:num>
  <w:num w:numId="13">
    <w:abstractNumId w:val="3"/>
  </w:num>
  <w:num w:numId="14">
    <w:abstractNumId w:val="14"/>
  </w:num>
  <w:num w:numId="15">
    <w:abstractNumId w:val="1"/>
  </w:num>
  <w:num w:numId="16">
    <w:abstractNumId w:val="7"/>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1F"/>
    <w:rsid w:val="00053D19"/>
    <w:rsid w:val="0006047F"/>
    <w:rsid w:val="000901BF"/>
    <w:rsid w:val="000A0EB3"/>
    <w:rsid w:val="00102C1D"/>
    <w:rsid w:val="00157637"/>
    <w:rsid w:val="0016658D"/>
    <w:rsid w:val="001C50A7"/>
    <w:rsid w:val="001F3F45"/>
    <w:rsid w:val="00233BF7"/>
    <w:rsid w:val="00263C96"/>
    <w:rsid w:val="002F22E3"/>
    <w:rsid w:val="0030112D"/>
    <w:rsid w:val="00302514"/>
    <w:rsid w:val="0030480C"/>
    <w:rsid w:val="003B1194"/>
    <w:rsid w:val="003D0471"/>
    <w:rsid w:val="004339FF"/>
    <w:rsid w:val="004549E4"/>
    <w:rsid w:val="0045538F"/>
    <w:rsid w:val="004562DC"/>
    <w:rsid w:val="004674F3"/>
    <w:rsid w:val="00483F2A"/>
    <w:rsid w:val="00485684"/>
    <w:rsid w:val="004C2F00"/>
    <w:rsid w:val="00542C4B"/>
    <w:rsid w:val="00573CF0"/>
    <w:rsid w:val="005960F2"/>
    <w:rsid w:val="00622784"/>
    <w:rsid w:val="006549B7"/>
    <w:rsid w:val="0066536C"/>
    <w:rsid w:val="00671DC0"/>
    <w:rsid w:val="006A6CDB"/>
    <w:rsid w:val="007201AA"/>
    <w:rsid w:val="007711FE"/>
    <w:rsid w:val="00787776"/>
    <w:rsid w:val="007A0F8C"/>
    <w:rsid w:val="007A7DE0"/>
    <w:rsid w:val="007C5903"/>
    <w:rsid w:val="007E4157"/>
    <w:rsid w:val="007F5807"/>
    <w:rsid w:val="00816528"/>
    <w:rsid w:val="00821701"/>
    <w:rsid w:val="008351B9"/>
    <w:rsid w:val="00846679"/>
    <w:rsid w:val="008504CA"/>
    <w:rsid w:val="00860E19"/>
    <w:rsid w:val="008C7480"/>
    <w:rsid w:val="008D743C"/>
    <w:rsid w:val="008E651F"/>
    <w:rsid w:val="008F5AA2"/>
    <w:rsid w:val="009264A3"/>
    <w:rsid w:val="00931415"/>
    <w:rsid w:val="00950910"/>
    <w:rsid w:val="00982F54"/>
    <w:rsid w:val="009C1345"/>
    <w:rsid w:val="009E3EA0"/>
    <w:rsid w:val="009E6781"/>
    <w:rsid w:val="00AC7FAD"/>
    <w:rsid w:val="00B034F5"/>
    <w:rsid w:val="00B415F7"/>
    <w:rsid w:val="00B42C21"/>
    <w:rsid w:val="00B64B5A"/>
    <w:rsid w:val="00BE08F9"/>
    <w:rsid w:val="00BE6821"/>
    <w:rsid w:val="00C45E89"/>
    <w:rsid w:val="00C55D6A"/>
    <w:rsid w:val="00CC5945"/>
    <w:rsid w:val="00CC5DB2"/>
    <w:rsid w:val="00D6610B"/>
    <w:rsid w:val="00DE1D34"/>
    <w:rsid w:val="00E56589"/>
    <w:rsid w:val="00E63FDD"/>
    <w:rsid w:val="00E73C40"/>
    <w:rsid w:val="00E7713C"/>
    <w:rsid w:val="00EC3CD3"/>
    <w:rsid w:val="00F23CAB"/>
    <w:rsid w:val="00F7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1F"/>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21701"/>
    <w:rPr>
      <w:rFonts w:ascii="Tahoma" w:hAnsi="Tahoma" w:cs="Tahoma"/>
      <w:sz w:val="16"/>
      <w:szCs w:val="16"/>
    </w:rPr>
  </w:style>
  <w:style w:type="paragraph" w:styleId="ListParagraph">
    <w:name w:val="List Paragraph"/>
    <w:basedOn w:val="Normal"/>
    <w:uiPriority w:val="34"/>
    <w:qFormat/>
    <w:rsid w:val="00B42C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1F"/>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21701"/>
    <w:rPr>
      <w:rFonts w:ascii="Tahoma" w:hAnsi="Tahoma" w:cs="Tahoma"/>
      <w:sz w:val="16"/>
      <w:szCs w:val="16"/>
    </w:rPr>
  </w:style>
  <w:style w:type="paragraph" w:styleId="ListParagraph">
    <w:name w:val="List Paragraph"/>
    <w:basedOn w:val="Normal"/>
    <w:uiPriority w:val="34"/>
    <w:qFormat/>
    <w:rsid w:val="00B42C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8567</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Northumberland County Council</Company>
  <LinksUpToDate>false</LinksUpToDate>
  <CharactersWithSpaces>10049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Northumberland County Council</dc:creator>
  <cp:lastModifiedBy>Smith, Diane</cp:lastModifiedBy>
  <cp:revision>2</cp:revision>
  <cp:lastPrinted>2009-02-26T14:27:00Z</cp:lastPrinted>
  <dcterms:created xsi:type="dcterms:W3CDTF">2016-12-05T17:25:00Z</dcterms:created>
  <dcterms:modified xsi:type="dcterms:W3CDTF">2016-12-05T17:25:00Z</dcterms:modified>
</cp:coreProperties>
</file>