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F2" w:rsidRDefault="0021292B" w:rsidP="00285CEF">
      <w:pPr>
        <w:jc w:val="center"/>
        <w:rPr>
          <w:b/>
        </w:rPr>
      </w:pPr>
      <w:r>
        <w:rPr>
          <w:b/>
        </w:rPr>
        <w:t xml:space="preserve">OH </w:t>
      </w:r>
      <w:r w:rsidR="00362F20">
        <w:rPr>
          <w:b/>
        </w:rPr>
        <w:t xml:space="preserve">UNIT </w:t>
      </w:r>
      <w:r>
        <w:rPr>
          <w:b/>
        </w:rPr>
        <w:t>MANAGER</w:t>
      </w:r>
    </w:p>
    <w:p w:rsidR="00285CEF" w:rsidRDefault="00285CEF" w:rsidP="00285CE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7B5914" w:rsidTr="007B5914">
        <w:tc>
          <w:tcPr>
            <w:tcW w:w="2235" w:type="dxa"/>
            <w:shd w:val="clear" w:color="auto" w:fill="auto"/>
          </w:tcPr>
          <w:p w:rsidR="001266F2" w:rsidRPr="007B5914" w:rsidRDefault="0021292B" w:rsidP="007B59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</w:t>
            </w:r>
            <w:r w:rsidR="001266F2" w:rsidRPr="007B5914">
              <w:rPr>
                <w:b/>
                <w:sz w:val="22"/>
                <w:szCs w:val="22"/>
              </w:rPr>
              <w:t>GORY</w:t>
            </w:r>
          </w:p>
        </w:tc>
        <w:tc>
          <w:tcPr>
            <w:tcW w:w="6804" w:type="dxa"/>
            <w:shd w:val="clear" w:color="auto" w:fill="auto"/>
          </w:tcPr>
          <w:p w:rsidR="001266F2" w:rsidRPr="007B5914" w:rsidRDefault="001266F2" w:rsidP="007B5914">
            <w:pPr>
              <w:jc w:val="center"/>
              <w:rPr>
                <w:b/>
                <w:sz w:val="22"/>
                <w:szCs w:val="22"/>
              </w:rPr>
            </w:pPr>
            <w:r w:rsidRPr="007B5914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:rsidR="001266F2" w:rsidRPr="007B5914" w:rsidRDefault="001266F2" w:rsidP="007B5914">
            <w:pPr>
              <w:jc w:val="center"/>
              <w:rPr>
                <w:b/>
                <w:sz w:val="22"/>
                <w:szCs w:val="22"/>
              </w:rPr>
            </w:pPr>
            <w:r w:rsidRPr="007B5914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362F20" w:rsidTr="007B5914">
        <w:tc>
          <w:tcPr>
            <w:tcW w:w="2235" w:type="dxa"/>
            <w:shd w:val="clear" w:color="auto" w:fill="auto"/>
          </w:tcPr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  <w:r w:rsidRPr="00362F20">
              <w:rPr>
                <w:rFonts w:cs="Arial"/>
                <w:b/>
                <w:szCs w:val="24"/>
              </w:rPr>
              <w:t>EDUCATION/</w:t>
            </w:r>
          </w:p>
          <w:p w:rsidR="001266F2" w:rsidRPr="00362F20" w:rsidRDefault="00AC52C3" w:rsidP="00245DE5">
            <w:pPr>
              <w:rPr>
                <w:rFonts w:cs="Arial"/>
                <w:b/>
                <w:szCs w:val="24"/>
              </w:rPr>
            </w:pPr>
            <w:r w:rsidRPr="00362F20">
              <w:rPr>
                <w:rFonts w:cs="Arial"/>
                <w:b/>
                <w:szCs w:val="24"/>
              </w:rPr>
              <w:t>QUALI</w:t>
            </w:r>
            <w:r w:rsidR="001266F2" w:rsidRPr="00362F20">
              <w:rPr>
                <w:rFonts w:cs="Arial"/>
                <w:b/>
                <w:szCs w:val="24"/>
              </w:rPr>
              <w:t>FICATIONS</w:t>
            </w: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266F2" w:rsidRPr="00362F20" w:rsidRDefault="007F411B" w:rsidP="007F411B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Registered Nurse (Part 1 of NMC Register) and Occupational Health qualification (Part 3 of NMC Register)</w:t>
            </w:r>
          </w:p>
        </w:tc>
        <w:tc>
          <w:tcPr>
            <w:tcW w:w="1665" w:type="dxa"/>
            <w:shd w:val="clear" w:color="auto" w:fill="auto"/>
          </w:tcPr>
          <w:p w:rsidR="001266F2" w:rsidRPr="00362F20" w:rsidRDefault="007F411B" w:rsidP="007F411B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AF/C</w:t>
            </w:r>
          </w:p>
        </w:tc>
      </w:tr>
      <w:tr w:rsidR="001266F2" w:rsidRPr="00362F20" w:rsidTr="007B5914">
        <w:tc>
          <w:tcPr>
            <w:tcW w:w="2235" w:type="dxa"/>
            <w:shd w:val="clear" w:color="auto" w:fill="auto"/>
          </w:tcPr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  <w:r w:rsidRPr="00362F20">
              <w:rPr>
                <w:rFonts w:cs="Arial"/>
                <w:b/>
                <w:szCs w:val="24"/>
              </w:rPr>
              <w:t>WORK EXPERIENCE</w:t>
            </w: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167C6" w:rsidRPr="00362F20" w:rsidRDefault="00CB7616" w:rsidP="009167C6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Experience of:</w:t>
            </w:r>
          </w:p>
          <w:p w:rsidR="009167C6" w:rsidRPr="00362F20" w:rsidRDefault="009167C6" w:rsidP="009167C6">
            <w:pPr>
              <w:rPr>
                <w:rFonts w:cs="Arial"/>
                <w:szCs w:val="24"/>
              </w:rPr>
            </w:pPr>
          </w:p>
          <w:p w:rsidR="009167C6" w:rsidRPr="00362F20" w:rsidRDefault="009167C6" w:rsidP="009167C6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Managing and leading a team, with responsibility for both people and process.</w:t>
            </w:r>
          </w:p>
          <w:p w:rsidR="00C573FA" w:rsidRPr="00362F20" w:rsidRDefault="00C573FA" w:rsidP="00C573FA">
            <w:pPr>
              <w:rPr>
                <w:rFonts w:cs="Arial"/>
                <w:szCs w:val="24"/>
              </w:rPr>
            </w:pPr>
          </w:p>
          <w:p w:rsidR="00C573FA" w:rsidRPr="00362F20" w:rsidRDefault="00C573FA" w:rsidP="00C573FA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Delivery of health surveillance and vaccination programmes</w:t>
            </w:r>
          </w:p>
          <w:p w:rsidR="00CB7616" w:rsidRPr="00362F20" w:rsidRDefault="00CB7616" w:rsidP="007F411B">
            <w:pPr>
              <w:rPr>
                <w:rFonts w:cs="Arial"/>
                <w:szCs w:val="24"/>
              </w:rPr>
            </w:pPr>
          </w:p>
          <w:p w:rsidR="00C573FA" w:rsidRPr="00362F20" w:rsidRDefault="00C573FA" w:rsidP="00C573FA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 xml:space="preserve">Managing a clinical caseload </w:t>
            </w:r>
          </w:p>
          <w:p w:rsidR="00CB7616" w:rsidRPr="00362F20" w:rsidRDefault="00CB7616" w:rsidP="00285CEF">
            <w:pPr>
              <w:rPr>
                <w:rFonts w:cs="Arial"/>
                <w:szCs w:val="24"/>
              </w:rPr>
            </w:pPr>
          </w:p>
          <w:p w:rsidR="00285CEF" w:rsidRPr="00362F20" w:rsidRDefault="00285CEF" w:rsidP="00285CEF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 xml:space="preserve">Budget management in accordance with financial regulations </w:t>
            </w:r>
          </w:p>
          <w:p w:rsidR="00CB7616" w:rsidRPr="00362F20" w:rsidRDefault="00CB7616" w:rsidP="00CB7616">
            <w:pPr>
              <w:rPr>
                <w:rFonts w:cs="Arial"/>
                <w:szCs w:val="24"/>
              </w:rPr>
            </w:pPr>
          </w:p>
          <w:p w:rsidR="00CB7616" w:rsidRPr="00362F20" w:rsidRDefault="005369D9" w:rsidP="00CB7616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</w:t>
            </w:r>
            <w:r w:rsidR="00CB7616" w:rsidRPr="00362F20">
              <w:rPr>
                <w:rFonts w:cs="Arial"/>
                <w:szCs w:val="24"/>
              </w:rPr>
              <w:t xml:space="preserve">ctively seeking networking opportunities to aid </w:t>
            </w:r>
            <w:r w:rsidRPr="00362F20">
              <w:rPr>
                <w:rFonts w:cs="Arial"/>
                <w:szCs w:val="24"/>
              </w:rPr>
              <w:t xml:space="preserve">in benchmarking evaluations and </w:t>
            </w:r>
            <w:r w:rsidR="00CB7616" w:rsidRPr="00362F20">
              <w:rPr>
                <w:rFonts w:cs="Arial"/>
                <w:szCs w:val="24"/>
              </w:rPr>
              <w:t xml:space="preserve">best practice </w:t>
            </w:r>
          </w:p>
          <w:p w:rsidR="00285CEF" w:rsidRPr="00362F20" w:rsidRDefault="00285CEF" w:rsidP="00285CEF">
            <w:pPr>
              <w:rPr>
                <w:rFonts w:cs="Arial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1266F2" w:rsidRPr="00362F20" w:rsidRDefault="007F411B" w:rsidP="007B5914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C573FA" w:rsidRPr="00362F20" w:rsidRDefault="00C573FA" w:rsidP="007B5914">
            <w:pPr>
              <w:jc w:val="center"/>
              <w:rPr>
                <w:rFonts w:cs="Arial"/>
                <w:szCs w:val="24"/>
              </w:rPr>
            </w:pPr>
          </w:p>
          <w:p w:rsidR="00292843" w:rsidRPr="00362F20" w:rsidRDefault="00292843" w:rsidP="007B5914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292843" w:rsidRPr="00362F20" w:rsidRDefault="00292843" w:rsidP="007B5914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292843" w:rsidRPr="00362F20" w:rsidRDefault="00292843" w:rsidP="007B5914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5369D9" w:rsidRPr="00362F20" w:rsidRDefault="005369D9" w:rsidP="005369D9">
            <w:pPr>
              <w:jc w:val="center"/>
              <w:rPr>
                <w:rFonts w:cs="Arial"/>
                <w:szCs w:val="24"/>
              </w:rPr>
            </w:pPr>
          </w:p>
          <w:p w:rsidR="005369D9" w:rsidRPr="00362F20" w:rsidRDefault="005369D9" w:rsidP="005369D9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7F411B" w:rsidRPr="00362F20" w:rsidRDefault="007F411B" w:rsidP="007B5914">
            <w:pPr>
              <w:jc w:val="center"/>
              <w:rPr>
                <w:rFonts w:cs="Arial"/>
                <w:szCs w:val="24"/>
              </w:rPr>
            </w:pPr>
          </w:p>
        </w:tc>
      </w:tr>
      <w:tr w:rsidR="001266F2" w:rsidRPr="00362F20" w:rsidTr="007B5914">
        <w:tc>
          <w:tcPr>
            <w:tcW w:w="2235" w:type="dxa"/>
            <w:shd w:val="clear" w:color="auto" w:fill="auto"/>
          </w:tcPr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  <w:r w:rsidRPr="00362F20">
              <w:rPr>
                <w:rFonts w:cs="Arial"/>
                <w:b/>
                <w:szCs w:val="24"/>
              </w:rPr>
              <w:t>SKILLS/ KNOWLEDGE/</w:t>
            </w: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  <w:r w:rsidRPr="00362F20">
              <w:rPr>
                <w:rFonts w:cs="Arial"/>
                <w:b/>
                <w:szCs w:val="24"/>
              </w:rPr>
              <w:t>APTITUDE</w:t>
            </w: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B7616" w:rsidRPr="00362F20" w:rsidRDefault="00CB7616" w:rsidP="00285CEF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 xml:space="preserve">The ability to: </w:t>
            </w:r>
          </w:p>
          <w:p w:rsidR="00CB7616" w:rsidRPr="00362F20" w:rsidRDefault="00CB7616" w:rsidP="00285CEF">
            <w:pPr>
              <w:rPr>
                <w:rFonts w:cs="Arial"/>
                <w:szCs w:val="24"/>
              </w:rPr>
            </w:pPr>
          </w:p>
          <w:p w:rsidR="00CB7616" w:rsidRPr="00362F20" w:rsidRDefault="005369D9" w:rsidP="00285CEF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W</w:t>
            </w:r>
            <w:r w:rsidR="00CB7616" w:rsidRPr="00362F20">
              <w:rPr>
                <w:rFonts w:cs="Arial"/>
                <w:szCs w:val="24"/>
              </w:rPr>
              <w:t>ork at a senior level within an Occupational Health Unit</w:t>
            </w:r>
          </w:p>
          <w:p w:rsidR="00CB7616" w:rsidRPr="00362F20" w:rsidRDefault="00CB7616" w:rsidP="00285CEF">
            <w:pPr>
              <w:rPr>
                <w:rFonts w:cs="Arial"/>
                <w:szCs w:val="24"/>
              </w:rPr>
            </w:pPr>
          </w:p>
          <w:p w:rsidR="00285CEF" w:rsidRPr="00362F20" w:rsidRDefault="00CB7616" w:rsidP="00285CEF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B</w:t>
            </w:r>
            <w:r w:rsidR="00285CEF" w:rsidRPr="00362F20">
              <w:rPr>
                <w:rFonts w:cs="Arial"/>
                <w:szCs w:val="24"/>
              </w:rPr>
              <w:t xml:space="preserve">e accountable and supportive of team working and demonstrate a collaborative approach to </w:t>
            </w:r>
            <w:r w:rsidR="005369D9" w:rsidRPr="00362F20">
              <w:rPr>
                <w:rFonts w:cs="Arial"/>
                <w:szCs w:val="24"/>
              </w:rPr>
              <w:t xml:space="preserve">Occupational </w:t>
            </w:r>
            <w:r w:rsidR="00285CEF" w:rsidRPr="00362F20">
              <w:rPr>
                <w:rFonts w:cs="Arial"/>
                <w:szCs w:val="24"/>
              </w:rPr>
              <w:t>H</w:t>
            </w:r>
            <w:r w:rsidR="005369D9" w:rsidRPr="00362F20">
              <w:rPr>
                <w:rFonts w:cs="Arial"/>
                <w:szCs w:val="24"/>
              </w:rPr>
              <w:t>ealth</w:t>
            </w:r>
            <w:r w:rsidR="00285CEF" w:rsidRPr="00362F20">
              <w:rPr>
                <w:rFonts w:cs="Arial"/>
                <w:szCs w:val="24"/>
              </w:rPr>
              <w:t xml:space="preserve"> projects </w:t>
            </w:r>
          </w:p>
          <w:p w:rsidR="00CB7616" w:rsidRPr="00362F20" w:rsidRDefault="00CB7616" w:rsidP="007F411B">
            <w:pPr>
              <w:rPr>
                <w:rFonts w:cs="Arial"/>
                <w:szCs w:val="24"/>
              </w:rPr>
            </w:pPr>
          </w:p>
          <w:p w:rsidR="007F411B" w:rsidRPr="00362F20" w:rsidRDefault="007F411B" w:rsidP="007F411B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 xml:space="preserve">Strong interpersonal skills that demonstrate a customer focus approach to </w:t>
            </w:r>
            <w:r w:rsidR="005369D9" w:rsidRPr="00362F20">
              <w:rPr>
                <w:rFonts w:cs="Arial"/>
                <w:szCs w:val="24"/>
              </w:rPr>
              <w:t>Occupational Health Service D</w:t>
            </w:r>
            <w:r w:rsidRPr="00362F20">
              <w:rPr>
                <w:rFonts w:cs="Arial"/>
                <w:szCs w:val="24"/>
              </w:rPr>
              <w:t xml:space="preserve">elivery </w:t>
            </w:r>
          </w:p>
          <w:p w:rsidR="00CB7616" w:rsidRPr="00362F20" w:rsidRDefault="00CB7616" w:rsidP="007F411B">
            <w:pPr>
              <w:rPr>
                <w:rFonts w:cs="Arial"/>
                <w:szCs w:val="24"/>
              </w:rPr>
            </w:pPr>
          </w:p>
          <w:p w:rsidR="007F411B" w:rsidRPr="00362F20" w:rsidRDefault="007F411B" w:rsidP="007F411B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Excellent communications skills both written and verbal</w:t>
            </w:r>
          </w:p>
          <w:p w:rsidR="00CB7616" w:rsidRPr="00362F20" w:rsidRDefault="00CB7616" w:rsidP="00CB7616">
            <w:pPr>
              <w:rPr>
                <w:rFonts w:cs="Arial"/>
                <w:szCs w:val="24"/>
              </w:rPr>
            </w:pPr>
          </w:p>
          <w:p w:rsidR="00CB7616" w:rsidRPr="00362F20" w:rsidRDefault="007F411B" w:rsidP="00CB7616">
            <w:pPr>
              <w:rPr>
                <w:rFonts w:cs="Arial"/>
                <w:szCs w:val="24"/>
                <w:lang w:eastAsia="en-GB"/>
              </w:rPr>
            </w:pPr>
            <w:r w:rsidRPr="00362F20">
              <w:rPr>
                <w:rFonts w:cs="Arial"/>
                <w:szCs w:val="24"/>
              </w:rPr>
              <w:t>The ability to influence and work in partnership with employees at all levels</w:t>
            </w:r>
            <w:r w:rsidR="00CB7616" w:rsidRPr="00362F20">
              <w:rPr>
                <w:rFonts w:cs="Arial"/>
                <w:szCs w:val="24"/>
              </w:rPr>
              <w:t xml:space="preserve"> and</w:t>
            </w:r>
            <w:r w:rsidRPr="00362F20">
              <w:rPr>
                <w:rFonts w:cs="Arial"/>
                <w:szCs w:val="24"/>
              </w:rPr>
              <w:t xml:space="preserve"> </w:t>
            </w:r>
            <w:r w:rsidR="00CB7616" w:rsidRPr="00362F20">
              <w:rPr>
                <w:rFonts w:cs="Arial"/>
                <w:szCs w:val="24"/>
                <w:lang w:eastAsia="en-GB"/>
              </w:rPr>
              <w:t xml:space="preserve">to establish and build networking contacts with other professional bodies, local authorities, emergency services and utilise these to </w:t>
            </w:r>
            <w:r w:rsidR="005369D9" w:rsidRPr="00362F20">
              <w:rPr>
                <w:rFonts w:cs="Arial"/>
                <w:szCs w:val="24"/>
                <w:lang w:eastAsia="en-GB"/>
              </w:rPr>
              <w:t>the full benefit of the Service</w:t>
            </w:r>
          </w:p>
          <w:p w:rsidR="007F411B" w:rsidRPr="00362F20" w:rsidRDefault="007F411B" w:rsidP="007F411B">
            <w:pPr>
              <w:rPr>
                <w:rFonts w:cs="Arial"/>
                <w:szCs w:val="24"/>
              </w:rPr>
            </w:pPr>
          </w:p>
          <w:p w:rsidR="00CB7616" w:rsidRPr="00362F20" w:rsidRDefault="005369D9" w:rsidP="00CB7616">
            <w:pPr>
              <w:pStyle w:val="a"/>
              <w:tabs>
                <w:tab w:val="left" w:pos="40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rPr>
                <w:rFonts w:ascii="Arial" w:hAnsi="Arial" w:cs="Arial"/>
                <w:szCs w:val="24"/>
              </w:rPr>
            </w:pPr>
            <w:r w:rsidRPr="00362F20">
              <w:rPr>
                <w:rFonts w:ascii="Arial" w:hAnsi="Arial" w:cs="Arial"/>
                <w:szCs w:val="24"/>
              </w:rPr>
              <w:t>T</w:t>
            </w:r>
            <w:r w:rsidR="00CB7616" w:rsidRPr="00362F20">
              <w:rPr>
                <w:rFonts w:ascii="Arial" w:hAnsi="Arial" w:cs="Arial"/>
                <w:szCs w:val="24"/>
              </w:rPr>
              <w:t xml:space="preserve">o fully </w:t>
            </w:r>
            <w:r w:rsidRPr="00362F20">
              <w:rPr>
                <w:rFonts w:ascii="Arial" w:hAnsi="Arial" w:cs="Arial"/>
                <w:szCs w:val="24"/>
              </w:rPr>
              <w:t>utilise</w:t>
            </w:r>
            <w:r w:rsidR="00CB7616" w:rsidRPr="00362F20">
              <w:rPr>
                <w:rFonts w:ascii="Arial" w:hAnsi="Arial" w:cs="Arial"/>
                <w:szCs w:val="24"/>
              </w:rPr>
              <w:t xml:space="preserve"> IT including Microsoft Word, Powerpoint etc.</w:t>
            </w:r>
          </w:p>
          <w:p w:rsidR="00CB7616" w:rsidRPr="00362F20" w:rsidRDefault="00CB7616" w:rsidP="00CB7616">
            <w:pPr>
              <w:rPr>
                <w:rFonts w:cs="Arial"/>
                <w:szCs w:val="24"/>
                <w:lang w:eastAsia="en-GB"/>
              </w:rPr>
            </w:pPr>
          </w:p>
          <w:p w:rsidR="00CB7616" w:rsidRPr="00362F20" w:rsidRDefault="005369D9" w:rsidP="00CB7616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  <w:lang w:eastAsia="en-GB"/>
              </w:rPr>
              <w:t>T</w:t>
            </w:r>
            <w:r w:rsidR="00CB7616" w:rsidRPr="00362F20">
              <w:rPr>
                <w:rFonts w:cs="Arial"/>
                <w:szCs w:val="24"/>
                <w:lang w:eastAsia="en-GB"/>
              </w:rPr>
              <w:t xml:space="preserve">o devise and manage </w:t>
            </w:r>
            <w:r w:rsidR="00CB7616" w:rsidRPr="00362F20">
              <w:rPr>
                <w:rFonts w:cs="Arial"/>
                <w:szCs w:val="24"/>
              </w:rPr>
              <w:t xml:space="preserve">Health Initiatives and </w:t>
            </w:r>
            <w:r w:rsidR="00CB7616" w:rsidRPr="00362F20">
              <w:rPr>
                <w:rFonts w:cs="Arial"/>
                <w:szCs w:val="24"/>
                <w:lang w:eastAsia="en-GB"/>
              </w:rPr>
              <w:t xml:space="preserve">strategy </w:t>
            </w:r>
            <w:r w:rsidR="00CB7616" w:rsidRPr="00362F20">
              <w:rPr>
                <w:rFonts w:cs="Arial"/>
                <w:szCs w:val="24"/>
              </w:rPr>
              <w:t xml:space="preserve">to improve health and general wellbeing </w:t>
            </w:r>
          </w:p>
          <w:p w:rsidR="00CB7616" w:rsidRPr="00362F20" w:rsidRDefault="00CB7616" w:rsidP="00CB7616">
            <w:pPr>
              <w:rPr>
                <w:rFonts w:cs="Arial"/>
                <w:szCs w:val="24"/>
                <w:lang w:eastAsia="en-GB"/>
              </w:rPr>
            </w:pPr>
          </w:p>
          <w:p w:rsidR="00CB7616" w:rsidRPr="00362F20" w:rsidRDefault="005369D9" w:rsidP="00245DE5">
            <w:pPr>
              <w:rPr>
                <w:rFonts w:cs="Arial"/>
                <w:szCs w:val="24"/>
                <w:lang w:eastAsia="en-GB"/>
              </w:rPr>
            </w:pPr>
            <w:r w:rsidRPr="00362F20">
              <w:rPr>
                <w:rFonts w:cs="Arial"/>
                <w:szCs w:val="24"/>
                <w:lang w:eastAsia="en-GB"/>
              </w:rPr>
              <w:t>T</w:t>
            </w:r>
            <w:r w:rsidR="00CB7616" w:rsidRPr="00362F20">
              <w:rPr>
                <w:rFonts w:cs="Arial"/>
                <w:szCs w:val="24"/>
                <w:lang w:eastAsia="en-GB"/>
              </w:rPr>
              <w:t>o demonstrate a high level of integrity and confidentiality when handling sensitive information and data.</w:t>
            </w:r>
          </w:p>
          <w:p w:rsidR="009167C6" w:rsidRPr="00362F20" w:rsidRDefault="009167C6" w:rsidP="00245DE5">
            <w:pPr>
              <w:rPr>
                <w:rFonts w:cs="Arial"/>
                <w:szCs w:val="24"/>
                <w:lang w:eastAsia="en-GB"/>
              </w:rPr>
            </w:pPr>
          </w:p>
          <w:p w:rsidR="009167C6" w:rsidRPr="00362F20" w:rsidRDefault="009167C6" w:rsidP="009167C6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Prepare and produce comprehensive reports</w:t>
            </w:r>
          </w:p>
          <w:p w:rsidR="009167C6" w:rsidRPr="00362F20" w:rsidRDefault="009167C6" w:rsidP="009167C6">
            <w:pPr>
              <w:ind w:left="720"/>
              <w:rPr>
                <w:rFonts w:cs="Arial"/>
                <w:szCs w:val="24"/>
              </w:rPr>
            </w:pPr>
          </w:p>
          <w:p w:rsidR="009167C6" w:rsidRPr="00362F20" w:rsidRDefault="009167C6" w:rsidP="009167C6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Deliver effective presentations</w:t>
            </w:r>
          </w:p>
          <w:p w:rsidR="009167C6" w:rsidRPr="00362F20" w:rsidRDefault="009167C6" w:rsidP="009167C6">
            <w:pPr>
              <w:rPr>
                <w:rFonts w:cs="Arial"/>
                <w:szCs w:val="24"/>
              </w:rPr>
            </w:pPr>
          </w:p>
          <w:p w:rsidR="009167C6" w:rsidRPr="00362F20" w:rsidRDefault="009167C6" w:rsidP="009167C6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Work on own initiative and as part of a team</w:t>
            </w:r>
          </w:p>
          <w:p w:rsidR="009167C6" w:rsidRPr="00362F20" w:rsidRDefault="009167C6" w:rsidP="009167C6">
            <w:pPr>
              <w:rPr>
                <w:rFonts w:cs="Arial"/>
                <w:szCs w:val="24"/>
              </w:rPr>
            </w:pPr>
          </w:p>
          <w:p w:rsidR="009167C6" w:rsidRPr="00362F20" w:rsidRDefault="009167C6" w:rsidP="009167C6">
            <w:pPr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 xml:space="preserve">Demonstrate effective time management skills to work to conflicting priorities, meet deadlines and targets. </w:t>
            </w:r>
          </w:p>
          <w:p w:rsidR="0079615E" w:rsidRPr="00362F20" w:rsidRDefault="0079615E" w:rsidP="00245DE5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665" w:type="dxa"/>
            <w:shd w:val="clear" w:color="auto" w:fill="auto"/>
          </w:tcPr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1266F2" w:rsidRPr="00362F20" w:rsidRDefault="00292843" w:rsidP="007B5914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292843" w:rsidRPr="00362F20" w:rsidRDefault="00292843" w:rsidP="007B5914">
            <w:pPr>
              <w:jc w:val="center"/>
              <w:rPr>
                <w:rFonts w:cs="Arial"/>
                <w:szCs w:val="24"/>
              </w:rPr>
            </w:pPr>
          </w:p>
          <w:p w:rsidR="00292843" w:rsidRPr="00362F20" w:rsidRDefault="00292843" w:rsidP="007B5914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292843" w:rsidRPr="00362F20" w:rsidRDefault="00292843" w:rsidP="007B5914">
            <w:pPr>
              <w:jc w:val="center"/>
              <w:rPr>
                <w:rFonts w:cs="Arial"/>
                <w:szCs w:val="24"/>
              </w:rPr>
            </w:pP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292843" w:rsidRPr="00362F20" w:rsidRDefault="00292843" w:rsidP="007B5914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292843" w:rsidRPr="00362F20" w:rsidRDefault="00292843" w:rsidP="007B5914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292843" w:rsidRPr="00362F20" w:rsidRDefault="00292843" w:rsidP="007B5914">
            <w:pPr>
              <w:jc w:val="center"/>
              <w:rPr>
                <w:rFonts w:cs="Arial"/>
                <w:szCs w:val="24"/>
              </w:rPr>
            </w:pPr>
          </w:p>
          <w:p w:rsidR="00292843" w:rsidRPr="00362F20" w:rsidRDefault="00292843" w:rsidP="007B5914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5369D9" w:rsidRPr="00362F20" w:rsidRDefault="005369D9" w:rsidP="005369D9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 xml:space="preserve">AF/I </w:t>
            </w:r>
          </w:p>
          <w:p w:rsidR="005369D9" w:rsidRPr="00362F20" w:rsidRDefault="005369D9" w:rsidP="005369D9">
            <w:pPr>
              <w:jc w:val="center"/>
              <w:rPr>
                <w:rFonts w:cs="Arial"/>
                <w:szCs w:val="24"/>
              </w:rPr>
            </w:pPr>
          </w:p>
          <w:p w:rsidR="005369D9" w:rsidRPr="00362F20" w:rsidRDefault="005369D9" w:rsidP="005369D9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 xml:space="preserve">AF/I </w:t>
            </w:r>
          </w:p>
          <w:p w:rsidR="005369D9" w:rsidRPr="00362F20" w:rsidRDefault="005369D9" w:rsidP="005369D9">
            <w:pPr>
              <w:jc w:val="center"/>
              <w:rPr>
                <w:rFonts w:cs="Arial"/>
                <w:szCs w:val="24"/>
              </w:rPr>
            </w:pPr>
          </w:p>
          <w:p w:rsidR="005369D9" w:rsidRPr="00362F20" w:rsidRDefault="005369D9" w:rsidP="005369D9">
            <w:pPr>
              <w:jc w:val="center"/>
              <w:rPr>
                <w:rFonts w:cs="Arial"/>
                <w:szCs w:val="24"/>
              </w:rPr>
            </w:pPr>
          </w:p>
          <w:p w:rsidR="00292843" w:rsidRPr="00362F20" w:rsidRDefault="005369D9" w:rsidP="005369D9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C573FA" w:rsidRPr="00362F20" w:rsidRDefault="00C573FA" w:rsidP="005369D9">
            <w:pPr>
              <w:jc w:val="center"/>
              <w:rPr>
                <w:rFonts w:cs="Arial"/>
                <w:szCs w:val="24"/>
              </w:rPr>
            </w:pPr>
          </w:p>
          <w:p w:rsidR="00C573FA" w:rsidRPr="00362F20" w:rsidRDefault="00C573FA" w:rsidP="005369D9">
            <w:pPr>
              <w:jc w:val="center"/>
              <w:rPr>
                <w:rFonts w:cs="Arial"/>
                <w:szCs w:val="24"/>
              </w:rPr>
            </w:pPr>
          </w:p>
          <w:p w:rsidR="00362F20" w:rsidRDefault="00362F20" w:rsidP="005369D9">
            <w:pPr>
              <w:jc w:val="center"/>
              <w:rPr>
                <w:rFonts w:cs="Arial"/>
                <w:szCs w:val="24"/>
              </w:rPr>
            </w:pPr>
          </w:p>
          <w:p w:rsidR="00C573FA" w:rsidRPr="00362F20" w:rsidRDefault="00C573FA" w:rsidP="005369D9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C573FA" w:rsidRPr="00362F20" w:rsidRDefault="00C573FA" w:rsidP="005369D9">
            <w:pPr>
              <w:jc w:val="center"/>
              <w:rPr>
                <w:rFonts w:cs="Arial"/>
                <w:szCs w:val="24"/>
              </w:rPr>
            </w:pPr>
          </w:p>
          <w:p w:rsidR="00C573FA" w:rsidRPr="00362F20" w:rsidRDefault="00C573FA" w:rsidP="005369D9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C573FA" w:rsidRPr="00362F20" w:rsidRDefault="00C573FA" w:rsidP="005369D9">
            <w:pPr>
              <w:jc w:val="center"/>
              <w:rPr>
                <w:rFonts w:cs="Arial"/>
                <w:szCs w:val="24"/>
              </w:rPr>
            </w:pPr>
          </w:p>
          <w:p w:rsidR="00C573FA" w:rsidRPr="00362F20" w:rsidRDefault="00C573FA" w:rsidP="005369D9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C573FA" w:rsidRPr="00362F20" w:rsidRDefault="00C573FA" w:rsidP="005369D9">
            <w:pPr>
              <w:jc w:val="center"/>
              <w:rPr>
                <w:rFonts w:cs="Arial"/>
                <w:szCs w:val="24"/>
              </w:rPr>
            </w:pPr>
          </w:p>
          <w:p w:rsidR="00C573FA" w:rsidRPr="00362F20" w:rsidRDefault="00C573FA" w:rsidP="005369D9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</w:tc>
      </w:tr>
      <w:tr w:rsidR="001266F2" w:rsidRPr="00362F20" w:rsidTr="007B5914">
        <w:tc>
          <w:tcPr>
            <w:tcW w:w="2235" w:type="dxa"/>
            <w:shd w:val="clear" w:color="auto" w:fill="auto"/>
          </w:tcPr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  <w:r w:rsidRPr="00362F20">
              <w:rPr>
                <w:rFonts w:cs="Arial"/>
                <w:b/>
                <w:szCs w:val="24"/>
              </w:rPr>
              <w:lastRenderedPageBreak/>
              <w:t>OTHER</w:t>
            </w: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B7616" w:rsidRPr="00362F20" w:rsidRDefault="00CB7616" w:rsidP="001650AB">
            <w:pPr>
              <w:rPr>
                <w:rFonts w:cs="Arial"/>
                <w:szCs w:val="24"/>
                <w:lang w:eastAsia="en-GB"/>
              </w:rPr>
            </w:pPr>
            <w:r w:rsidRPr="00362F20">
              <w:rPr>
                <w:rFonts w:cs="Arial"/>
                <w:szCs w:val="24"/>
                <w:lang w:eastAsia="en-GB"/>
              </w:rPr>
              <w:t>Must be willing and able to work a flexible pattern of hours to meet Service requirements outside of core time operating as a senior manager within the organisation.</w:t>
            </w:r>
          </w:p>
          <w:p w:rsidR="005369D9" w:rsidRPr="00362F20" w:rsidRDefault="005369D9" w:rsidP="001650AB">
            <w:pPr>
              <w:rPr>
                <w:rFonts w:cs="Arial"/>
                <w:szCs w:val="24"/>
                <w:lang w:eastAsia="en-GB"/>
              </w:rPr>
            </w:pPr>
          </w:p>
          <w:p w:rsidR="00CB7616" w:rsidRPr="00362F20" w:rsidRDefault="00CB7616" w:rsidP="001650AB">
            <w:pPr>
              <w:rPr>
                <w:rFonts w:cs="Arial"/>
                <w:szCs w:val="24"/>
                <w:lang w:eastAsia="en-GB"/>
              </w:rPr>
            </w:pPr>
            <w:r w:rsidRPr="00362F20">
              <w:rPr>
                <w:rFonts w:cs="Arial"/>
                <w:szCs w:val="24"/>
                <w:lang w:eastAsia="en-GB"/>
              </w:rPr>
              <w:t>Current UK driving licence or the ability to commute between locations as necessary.</w:t>
            </w:r>
          </w:p>
          <w:p w:rsidR="001650AB" w:rsidRPr="00362F20" w:rsidRDefault="001650AB" w:rsidP="001650AB">
            <w:pPr>
              <w:rPr>
                <w:rFonts w:cs="Arial"/>
                <w:szCs w:val="24"/>
                <w:lang w:eastAsia="en-GB"/>
              </w:rPr>
            </w:pPr>
          </w:p>
          <w:p w:rsidR="00CB7616" w:rsidRPr="00362F20" w:rsidRDefault="00CB7616" w:rsidP="001650AB">
            <w:pPr>
              <w:rPr>
                <w:rFonts w:cs="Arial"/>
                <w:szCs w:val="24"/>
                <w:lang w:eastAsia="en-GB"/>
              </w:rPr>
            </w:pPr>
            <w:r w:rsidRPr="00362F20">
              <w:rPr>
                <w:rFonts w:cs="Arial"/>
                <w:szCs w:val="24"/>
                <w:lang w:eastAsia="en-GB"/>
              </w:rPr>
              <w:t>Understand and promote Diversity and Equality issues.</w:t>
            </w:r>
          </w:p>
          <w:p w:rsidR="001650AB" w:rsidRPr="00362F20" w:rsidRDefault="001650AB" w:rsidP="001650AB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rPr>
                <w:rFonts w:cs="Arial"/>
                <w:snapToGrid w:val="0"/>
                <w:szCs w:val="24"/>
                <w:lang w:val="en-US" w:eastAsia="en-GB"/>
              </w:rPr>
            </w:pPr>
          </w:p>
          <w:p w:rsidR="00CB7616" w:rsidRPr="00362F20" w:rsidRDefault="00CB7616" w:rsidP="001650AB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rPr>
                <w:rFonts w:cs="Arial"/>
                <w:snapToGrid w:val="0"/>
                <w:szCs w:val="24"/>
                <w:lang w:val="en-US" w:eastAsia="en-GB"/>
              </w:rPr>
            </w:pPr>
            <w:r w:rsidRPr="00362F20">
              <w:rPr>
                <w:rFonts w:cs="Arial"/>
                <w:snapToGrid w:val="0"/>
                <w:szCs w:val="24"/>
                <w:lang w:val="en-US" w:eastAsia="en-GB"/>
              </w:rPr>
              <w:t>Understand and promote relevant H&amp;S legislation.</w:t>
            </w:r>
          </w:p>
          <w:p w:rsidR="009167C6" w:rsidRPr="00362F20" w:rsidRDefault="009167C6" w:rsidP="001266F2">
            <w:pPr>
              <w:rPr>
                <w:rFonts w:cs="Arial"/>
                <w:b/>
                <w:szCs w:val="24"/>
              </w:rPr>
            </w:pPr>
          </w:p>
          <w:p w:rsidR="00347303" w:rsidRPr="00033492" w:rsidRDefault="00347303" w:rsidP="00347303">
            <w:pPr>
              <w:rPr>
                <w:rFonts w:cs="Arial"/>
                <w:b/>
                <w:szCs w:val="24"/>
              </w:rPr>
            </w:pPr>
            <w:r w:rsidRPr="00033492">
              <w:rPr>
                <w:rFonts w:cs="Arial"/>
                <w:b/>
                <w:szCs w:val="24"/>
              </w:rPr>
              <w:t>NB: This post will be subject to an enhanced DBS check prior to appointment</w:t>
            </w:r>
          </w:p>
          <w:p w:rsidR="001266F2" w:rsidRPr="00362F20" w:rsidRDefault="001266F2" w:rsidP="00245DE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5369D9" w:rsidRPr="00362F20" w:rsidRDefault="005369D9" w:rsidP="007B5914">
            <w:pPr>
              <w:jc w:val="center"/>
              <w:rPr>
                <w:rFonts w:cs="Arial"/>
                <w:szCs w:val="24"/>
              </w:rPr>
            </w:pPr>
          </w:p>
          <w:p w:rsidR="001266F2" w:rsidRPr="00362F20" w:rsidRDefault="001266F2" w:rsidP="007B5914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C573FA" w:rsidRPr="00362F20" w:rsidRDefault="00C573FA" w:rsidP="007B5914">
            <w:pPr>
              <w:jc w:val="center"/>
              <w:rPr>
                <w:rFonts w:cs="Arial"/>
                <w:szCs w:val="24"/>
              </w:rPr>
            </w:pPr>
          </w:p>
          <w:p w:rsidR="00C573FA" w:rsidRPr="00362F20" w:rsidRDefault="00C573FA" w:rsidP="007B5914">
            <w:pPr>
              <w:jc w:val="center"/>
              <w:rPr>
                <w:rFonts w:cs="Arial"/>
                <w:szCs w:val="24"/>
              </w:rPr>
            </w:pPr>
          </w:p>
          <w:p w:rsidR="00C573FA" w:rsidRPr="00362F20" w:rsidRDefault="00C573FA" w:rsidP="007B5914">
            <w:pPr>
              <w:jc w:val="center"/>
              <w:rPr>
                <w:rFonts w:cs="Arial"/>
                <w:szCs w:val="24"/>
              </w:rPr>
            </w:pPr>
          </w:p>
          <w:p w:rsidR="00C573FA" w:rsidRPr="00362F20" w:rsidRDefault="00C573FA" w:rsidP="007B5914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C573FA" w:rsidRPr="00362F20" w:rsidRDefault="00C573FA" w:rsidP="007B5914">
            <w:pPr>
              <w:jc w:val="center"/>
              <w:rPr>
                <w:rFonts w:cs="Arial"/>
                <w:szCs w:val="24"/>
              </w:rPr>
            </w:pPr>
          </w:p>
          <w:p w:rsidR="00C573FA" w:rsidRPr="00362F20" w:rsidRDefault="00C573FA" w:rsidP="007B5914">
            <w:pPr>
              <w:jc w:val="center"/>
              <w:rPr>
                <w:rFonts w:cs="Arial"/>
                <w:szCs w:val="24"/>
              </w:rPr>
            </w:pPr>
          </w:p>
          <w:p w:rsidR="00C573FA" w:rsidRPr="00362F20" w:rsidRDefault="00C573FA" w:rsidP="007B5914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  <w:p w:rsidR="00C573FA" w:rsidRPr="00362F20" w:rsidRDefault="00C573FA" w:rsidP="007B5914">
            <w:pPr>
              <w:jc w:val="center"/>
              <w:rPr>
                <w:rFonts w:cs="Arial"/>
                <w:szCs w:val="24"/>
              </w:rPr>
            </w:pPr>
          </w:p>
          <w:p w:rsidR="00C573FA" w:rsidRPr="00362F20" w:rsidRDefault="00C573FA" w:rsidP="00C573FA">
            <w:pPr>
              <w:jc w:val="center"/>
              <w:rPr>
                <w:rFonts w:cs="Arial"/>
                <w:szCs w:val="24"/>
              </w:rPr>
            </w:pPr>
            <w:r w:rsidRPr="00362F20">
              <w:rPr>
                <w:rFonts w:cs="Arial"/>
                <w:szCs w:val="24"/>
              </w:rPr>
              <w:t>AF/I</w:t>
            </w:r>
          </w:p>
        </w:tc>
      </w:tr>
    </w:tbl>
    <w:p w:rsidR="001266F2" w:rsidRPr="00362F20" w:rsidRDefault="001266F2" w:rsidP="001266F2">
      <w:pPr>
        <w:pStyle w:val="Heading1"/>
        <w:rPr>
          <w:rFonts w:cs="Arial"/>
          <w:szCs w:val="24"/>
        </w:rPr>
      </w:pPr>
    </w:p>
    <w:p w:rsidR="001266F2" w:rsidRPr="00362F20" w:rsidRDefault="001266F2" w:rsidP="001266F2">
      <w:pPr>
        <w:pStyle w:val="Heading1"/>
        <w:rPr>
          <w:rFonts w:cs="Arial"/>
          <w:szCs w:val="24"/>
        </w:rPr>
      </w:pPr>
      <w:r w:rsidRPr="00362F20">
        <w:rPr>
          <w:rFonts w:cs="Arial"/>
          <w:szCs w:val="24"/>
        </w:rPr>
        <w:t>MEASURE CODE</w:t>
      </w:r>
    </w:p>
    <w:p w:rsidR="001266F2" w:rsidRPr="00362F20" w:rsidRDefault="001266F2" w:rsidP="001266F2">
      <w:pPr>
        <w:rPr>
          <w:rFonts w:cs="Arial"/>
          <w:b/>
          <w:szCs w:val="24"/>
        </w:rPr>
      </w:pPr>
    </w:p>
    <w:p w:rsidR="001266F2" w:rsidRPr="00362F20" w:rsidRDefault="001266F2" w:rsidP="001266F2">
      <w:pPr>
        <w:rPr>
          <w:rFonts w:cs="Arial"/>
          <w:szCs w:val="24"/>
        </w:rPr>
      </w:pPr>
      <w:r w:rsidRPr="00362F20">
        <w:rPr>
          <w:rFonts w:cs="Arial"/>
          <w:szCs w:val="24"/>
        </w:rPr>
        <w:t>AF</w:t>
      </w:r>
      <w:r w:rsidRPr="00362F20">
        <w:rPr>
          <w:rFonts w:cs="Arial"/>
          <w:szCs w:val="24"/>
        </w:rPr>
        <w:tab/>
        <w:t>-</w:t>
      </w:r>
      <w:r w:rsidRPr="00362F20">
        <w:rPr>
          <w:rFonts w:cs="Arial"/>
          <w:szCs w:val="24"/>
        </w:rPr>
        <w:tab/>
        <w:t>Application form</w:t>
      </w:r>
      <w:r w:rsidRPr="00362F20">
        <w:rPr>
          <w:rFonts w:cs="Arial"/>
          <w:szCs w:val="24"/>
        </w:rPr>
        <w:tab/>
      </w:r>
      <w:r w:rsidRPr="00362F20">
        <w:rPr>
          <w:rFonts w:cs="Arial"/>
          <w:szCs w:val="24"/>
        </w:rPr>
        <w:tab/>
      </w:r>
    </w:p>
    <w:p w:rsidR="001266F2" w:rsidRPr="00362F20" w:rsidRDefault="001266F2" w:rsidP="001266F2">
      <w:pPr>
        <w:rPr>
          <w:rFonts w:cs="Arial"/>
          <w:szCs w:val="24"/>
        </w:rPr>
      </w:pPr>
      <w:r w:rsidRPr="00362F20">
        <w:rPr>
          <w:rFonts w:cs="Arial"/>
          <w:szCs w:val="24"/>
        </w:rPr>
        <w:t>AC</w:t>
      </w:r>
      <w:r w:rsidRPr="00362F20">
        <w:rPr>
          <w:rFonts w:cs="Arial"/>
          <w:szCs w:val="24"/>
        </w:rPr>
        <w:tab/>
        <w:t>-</w:t>
      </w:r>
      <w:r w:rsidRPr="00362F20">
        <w:rPr>
          <w:rFonts w:cs="Arial"/>
          <w:szCs w:val="24"/>
        </w:rPr>
        <w:tab/>
        <w:t>Assessment centre</w:t>
      </w:r>
      <w:r w:rsidRPr="00362F20">
        <w:rPr>
          <w:rFonts w:cs="Arial"/>
          <w:szCs w:val="24"/>
        </w:rPr>
        <w:tab/>
      </w:r>
      <w:r w:rsidRPr="00362F20">
        <w:rPr>
          <w:rFonts w:cs="Arial"/>
          <w:szCs w:val="24"/>
        </w:rPr>
        <w:tab/>
      </w:r>
      <w:bookmarkStart w:id="0" w:name="_GoBack"/>
      <w:bookmarkEnd w:id="0"/>
    </w:p>
    <w:p w:rsidR="001266F2" w:rsidRPr="00362F20" w:rsidRDefault="001266F2" w:rsidP="001266F2">
      <w:pPr>
        <w:rPr>
          <w:rFonts w:cs="Arial"/>
          <w:szCs w:val="24"/>
        </w:rPr>
      </w:pPr>
      <w:r w:rsidRPr="00362F20">
        <w:rPr>
          <w:rFonts w:cs="Arial"/>
          <w:szCs w:val="24"/>
        </w:rPr>
        <w:t>I</w:t>
      </w:r>
      <w:r w:rsidRPr="00362F20">
        <w:rPr>
          <w:rFonts w:cs="Arial"/>
          <w:szCs w:val="24"/>
        </w:rPr>
        <w:tab/>
        <w:t>-</w:t>
      </w:r>
      <w:r w:rsidRPr="00362F20">
        <w:rPr>
          <w:rFonts w:cs="Arial"/>
          <w:szCs w:val="24"/>
        </w:rPr>
        <w:tab/>
        <w:t>Interview</w:t>
      </w:r>
      <w:r w:rsidRPr="00362F20">
        <w:rPr>
          <w:rFonts w:cs="Arial"/>
          <w:szCs w:val="24"/>
        </w:rPr>
        <w:tab/>
      </w:r>
      <w:r w:rsidRPr="00362F20">
        <w:rPr>
          <w:rFonts w:cs="Arial"/>
          <w:szCs w:val="24"/>
        </w:rPr>
        <w:tab/>
      </w:r>
      <w:r w:rsidRPr="00362F20">
        <w:rPr>
          <w:rFonts w:cs="Arial"/>
          <w:szCs w:val="24"/>
        </w:rPr>
        <w:tab/>
      </w:r>
      <w:r w:rsidRPr="00362F20">
        <w:rPr>
          <w:rFonts w:cs="Arial"/>
          <w:szCs w:val="24"/>
        </w:rPr>
        <w:tab/>
      </w:r>
    </w:p>
    <w:p w:rsidR="001266F2" w:rsidRPr="00362F20" w:rsidRDefault="001266F2" w:rsidP="001266F2">
      <w:pPr>
        <w:rPr>
          <w:rFonts w:cs="Arial"/>
          <w:szCs w:val="24"/>
        </w:rPr>
      </w:pPr>
      <w:r w:rsidRPr="00362F20">
        <w:rPr>
          <w:rFonts w:cs="Arial"/>
          <w:szCs w:val="24"/>
        </w:rPr>
        <w:t>C</w:t>
      </w:r>
      <w:r w:rsidRPr="00362F20">
        <w:rPr>
          <w:rFonts w:cs="Arial"/>
          <w:szCs w:val="24"/>
        </w:rPr>
        <w:tab/>
        <w:t>-</w:t>
      </w:r>
      <w:r w:rsidRPr="00362F20">
        <w:rPr>
          <w:rFonts w:cs="Arial"/>
          <w:szCs w:val="24"/>
        </w:rPr>
        <w:tab/>
        <w:t>Certificates</w:t>
      </w:r>
    </w:p>
    <w:p w:rsidR="001266F2" w:rsidRPr="00362F20" w:rsidRDefault="001266F2" w:rsidP="00245DE5">
      <w:pPr>
        <w:rPr>
          <w:rFonts w:cs="Arial"/>
          <w:b/>
          <w:szCs w:val="24"/>
        </w:rPr>
      </w:pPr>
    </w:p>
    <w:sectPr w:rsidR="001266F2" w:rsidRPr="00362F20">
      <w:headerReference w:type="default" r:id="rId7"/>
      <w:footerReference w:type="even" r:id="rId8"/>
      <w:footerReference w:type="default" r:id="rId9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C1" w:rsidRDefault="005A0AC1" w:rsidP="00E17F87">
      <w:r>
        <w:separator/>
      </w:r>
    </w:p>
  </w:endnote>
  <w:endnote w:type="continuationSeparator" w:id="0">
    <w:p w:rsidR="005A0AC1" w:rsidRDefault="005A0AC1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21292B">
      <w:rPr>
        <w:sz w:val="20"/>
      </w:rPr>
      <w:t>DEC16 LH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C1" w:rsidRDefault="005A0AC1" w:rsidP="00E17F87">
      <w:r>
        <w:separator/>
      </w:r>
    </w:p>
  </w:footnote>
  <w:footnote w:type="continuationSeparator" w:id="0">
    <w:p w:rsidR="005A0AC1" w:rsidRDefault="005A0AC1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92B" w:rsidP="001266F2">
    <w:pPr>
      <w:pStyle w:val="BodyTextIndent"/>
      <w:ind w:firstLine="0"/>
      <w:jc w:val="right"/>
      <w:rPr>
        <w:b/>
        <w:sz w:val="20"/>
      </w:rPr>
    </w:pPr>
    <w:r>
      <w:rPr>
        <w:b/>
        <w:sz w:val="20"/>
      </w:rPr>
      <w:t>HR10</w:t>
    </w:r>
    <w:r w:rsidR="00212209">
      <w:rPr>
        <w:b/>
        <w:sz w:val="20"/>
      </w:rPr>
      <w:t>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51382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673020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3430C94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23843827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BF4344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29D34C1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5742386D"/>
    <w:multiLevelType w:val="hybridMultilevel"/>
    <w:tmpl w:val="C950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51A69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7B037004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80543"/>
    <w:rsid w:val="000A166C"/>
    <w:rsid w:val="000C6C3F"/>
    <w:rsid w:val="001266F2"/>
    <w:rsid w:val="001466F2"/>
    <w:rsid w:val="001650AB"/>
    <w:rsid w:val="00212209"/>
    <w:rsid w:val="0021292B"/>
    <w:rsid w:val="00230C71"/>
    <w:rsid w:val="00231C49"/>
    <w:rsid w:val="00245DE5"/>
    <w:rsid w:val="00285CEF"/>
    <w:rsid w:val="00292843"/>
    <w:rsid w:val="002F7202"/>
    <w:rsid w:val="00347303"/>
    <w:rsid w:val="00357552"/>
    <w:rsid w:val="00362F20"/>
    <w:rsid w:val="0036569F"/>
    <w:rsid w:val="00372B80"/>
    <w:rsid w:val="003C2AA4"/>
    <w:rsid w:val="003E1D76"/>
    <w:rsid w:val="00435F38"/>
    <w:rsid w:val="00527B26"/>
    <w:rsid w:val="005369D9"/>
    <w:rsid w:val="005A0AC1"/>
    <w:rsid w:val="00617D9A"/>
    <w:rsid w:val="00633D26"/>
    <w:rsid w:val="006346BD"/>
    <w:rsid w:val="006F482B"/>
    <w:rsid w:val="00740913"/>
    <w:rsid w:val="0079615E"/>
    <w:rsid w:val="007B5914"/>
    <w:rsid w:val="007F411B"/>
    <w:rsid w:val="00811878"/>
    <w:rsid w:val="008972D4"/>
    <w:rsid w:val="009167C6"/>
    <w:rsid w:val="00A865E4"/>
    <w:rsid w:val="00AC52C3"/>
    <w:rsid w:val="00BC33D8"/>
    <w:rsid w:val="00BC3BA8"/>
    <w:rsid w:val="00C573FA"/>
    <w:rsid w:val="00C80D64"/>
    <w:rsid w:val="00CB7616"/>
    <w:rsid w:val="00CF1EA8"/>
    <w:rsid w:val="00D60EFB"/>
    <w:rsid w:val="00E17F87"/>
    <w:rsid w:val="00E47B31"/>
    <w:rsid w:val="00E831A7"/>
    <w:rsid w:val="00EA0547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046E3AF"/>
  <w15:chartTrackingRefBased/>
  <w15:docId w15:val="{CD3918A2-2256-44E9-BA10-23623783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CB7616"/>
    <w:pPr>
      <w:widowControl w:val="0"/>
      <w:ind w:left="400" w:hanging="400"/>
    </w:pPr>
    <w:rPr>
      <w:rFonts w:ascii="Courier" w:hAnsi="Courier"/>
      <w:snapToGrid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subject/>
  <dc:creator>bhqwp5</dc:creator>
  <cp:keywords/>
  <cp:lastModifiedBy>Sue Hewitt</cp:lastModifiedBy>
  <cp:revision>2</cp:revision>
  <cp:lastPrinted>2017-01-05T11:57:00Z</cp:lastPrinted>
  <dcterms:created xsi:type="dcterms:W3CDTF">2017-01-05T12:18:00Z</dcterms:created>
  <dcterms:modified xsi:type="dcterms:W3CDTF">2017-01-05T12:18:00Z</dcterms:modified>
</cp:coreProperties>
</file>