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30DC4C15" w:rsidR="009206C5" w:rsidRPr="000D5DD9" w:rsidRDefault="00616E5E" w:rsidP="009206C5">
            <w:pPr>
              <w:rPr>
                <w:b/>
                <w:szCs w:val="24"/>
              </w:rPr>
            </w:pPr>
            <w:r>
              <w:rPr>
                <w:b/>
                <w:szCs w:val="24"/>
              </w:rPr>
              <w:t>Wheatley Hill Community Primary and Nursery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proofErr w:type="gramStart"/>
      <w:r w:rsidRPr="009206C5">
        <w:t xml:space="preserve">To establish and manage the team communications systems ensuring that the school’s procedures, policies, strategies and objectives are effectively communicated to all </w:t>
      </w:r>
      <w:r w:rsidR="00584EF3">
        <w:t>employees</w:t>
      </w:r>
      <w:r w:rsidRPr="009206C5">
        <w:t>.</w:t>
      </w:r>
      <w:proofErr w:type="gramEnd"/>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5F0E3B13" w:rsidR="00C902F4" w:rsidRPr="000D5DD9" w:rsidRDefault="00AF2A35" w:rsidP="00C902F4">
            <w:pPr>
              <w:rPr>
                <w:b/>
                <w:szCs w:val="24"/>
              </w:rPr>
            </w:pPr>
            <w:r>
              <w:rPr>
                <w:b/>
                <w:szCs w:val="24"/>
              </w:rPr>
              <w:t>Wheatley Hill Community Primary and Nursery School</w:t>
            </w: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E17C51" w:rsidRDefault="00E47C86" w:rsidP="00E17C51">
            <w:pPr>
              <w:pStyle w:val="ListParagraph"/>
              <w:numPr>
                <w:ilvl w:val="0"/>
                <w:numId w:val="25"/>
              </w:numPr>
              <w:rPr>
                <w:sz w:val="22"/>
              </w:rPr>
            </w:pPr>
            <w:r w:rsidRPr="00E17C51">
              <w:rPr>
                <w:sz w:val="22"/>
              </w:rPr>
              <w:t>Qualified teacher status</w:t>
            </w:r>
          </w:p>
          <w:p w14:paraId="559CEC4F" w14:textId="77777777" w:rsidR="00E17C51" w:rsidRPr="00E17C51" w:rsidRDefault="00E17C51" w:rsidP="00E17C51">
            <w:pPr>
              <w:pStyle w:val="ListParagraph"/>
              <w:numPr>
                <w:ilvl w:val="0"/>
                <w:numId w:val="25"/>
              </w:numPr>
              <w:rPr>
                <w:sz w:val="22"/>
              </w:rPr>
            </w:pPr>
            <w:r w:rsidRPr="00E17C51">
              <w:rPr>
                <w:sz w:val="22"/>
              </w:rPr>
              <w:t>Evidence of further study - this could be ongoing and/or Further Professional Qualifications</w:t>
            </w:r>
          </w:p>
          <w:p w14:paraId="7CAB605E" w14:textId="77777777" w:rsidR="00E17C51" w:rsidRPr="00B1603A" w:rsidRDefault="00E17C51" w:rsidP="00E17C51">
            <w:pPr>
              <w:pStyle w:val="ListParagraph"/>
              <w:rPr>
                <w:sz w:val="22"/>
              </w:rPr>
            </w:pPr>
          </w:p>
          <w:p w14:paraId="003C4591" w14:textId="0BA13D5F" w:rsidR="00E47C86" w:rsidRPr="00B1603A" w:rsidRDefault="00E47C86" w:rsidP="00DA4638">
            <w:pPr>
              <w:pStyle w:val="ListParagraph"/>
              <w:ind w:left="335"/>
              <w:rPr>
                <w:sz w:val="22"/>
              </w:rPr>
            </w:pPr>
          </w:p>
        </w:tc>
        <w:tc>
          <w:tcPr>
            <w:tcW w:w="2410" w:type="dxa"/>
          </w:tcPr>
          <w:p w14:paraId="2345806D" w14:textId="43BC1ED5" w:rsidR="00E47C86" w:rsidRPr="00B1603A" w:rsidRDefault="00E47C86" w:rsidP="00E17C51">
            <w:pPr>
              <w:pStyle w:val="ListParagraph"/>
              <w:ind w:left="317"/>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3D583F37" w:rsidR="00DA4638" w:rsidRDefault="00E17C51" w:rsidP="00DA4638">
            <w:pPr>
              <w:pStyle w:val="ListParagraph"/>
              <w:numPr>
                <w:ilvl w:val="0"/>
                <w:numId w:val="16"/>
              </w:numPr>
              <w:ind w:left="335" w:hanging="284"/>
              <w:rPr>
                <w:sz w:val="22"/>
              </w:rPr>
            </w:pPr>
            <w:r>
              <w:rPr>
                <w:sz w:val="22"/>
              </w:rPr>
              <w:t>Outstanding</w:t>
            </w:r>
            <w:r w:rsidR="00DA4638">
              <w:rPr>
                <w:sz w:val="22"/>
              </w:rPr>
              <w:t xml:space="preser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261CC5B1" w14:textId="77777777"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p w14:paraId="54E7878D" w14:textId="38D8DC03" w:rsidR="003C7EF1" w:rsidRDefault="003C7EF1" w:rsidP="00DA4638">
            <w:pPr>
              <w:pStyle w:val="ListParagraph"/>
              <w:numPr>
                <w:ilvl w:val="0"/>
                <w:numId w:val="16"/>
              </w:numPr>
              <w:ind w:left="335" w:hanging="284"/>
              <w:rPr>
                <w:sz w:val="22"/>
              </w:rPr>
            </w:pPr>
            <w:r>
              <w:rPr>
                <w:sz w:val="22"/>
              </w:rPr>
              <w:t>Significant contribution and evidence of impact to the  professional development of other colleagues in school</w:t>
            </w:r>
          </w:p>
        </w:tc>
        <w:tc>
          <w:tcPr>
            <w:tcW w:w="2410" w:type="dxa"/>
          </w:tcPr>
          <w:p w14:paraId="514800E4" w14:textId="0A1A1824" w:rsidR="00DA4638" w:rsidRPr="003C7EF1" w:rsidRDefault="00DA4638" w:rsidP="003C7EF1">
            <w:pPr>
              <w:rPr>
                <w:sz w:val="22"/>
              </w:rPr>
            </w:pP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 xml:space="preserve">Ability to promote an ethos within which all staff are motivated and supported to </w:t>
            </w:r>
            <w:r>
              <w:rPr>
                <w:sz w:val="22"/>
              </w:rPr>
              <w:lastRenderedPageBreak/>
              <w:t>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64DA7A3B" w:rsidR="00896B8C" w:rsidRDefault="00896B8C" w:rsidP="000A23DB">
            <w:pPr>
              <w:pStyle w:val="ListParagraph"/>
              <w:numPr>
                <w:ilvl w:val="0"/>
                <w:numId w:val="5"/>
              </w:numPr>
              <w:ind w:left="335" w:hanging="284"/>
              <w:rPr>
                <w:sz w:val="22"/>
              </w:rPr>
            </w:pPr>
            <w:r>
              <w:rPr>
                <w:sz w:val="22"/>
              </w:rPr>
              <w:t>Ability to demonstrate enthusiastic, sensitive, resilient</w:t>
            </w:r>
            <w:r w:rsidR="007669DC">
              <w:rPr>
                <w:sz w:val="22"/>
              </w:rPr>
              <w:t>, non-judgemental</w:t>
            </w:r>
            <w:bookmarkStart w:id="4" w:name="_GoBack"/>
            <w:bookmarkEnd w:id="4"/>
            <w:r>
              <w:rPr>
                <w:sz w:val="22"/>
              </w:rPr>
              <w:t xml:space="preserve">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62600202" w14:textId="77777777" w:rsidR="00DA4638"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p w14:paraId="4F38968F" w14:textId="1839E4FD" w:rsidR="00915E92" w:rsidRPr="0048717D" w:rsidRDefault="00915E92" w:rsidP="00896B8C">
            <w:pPr>
              <w:pStyle w:val="ListParagraph"/>
              <w:numPr>
                <w:ilvl w:val="0"/>
                <w:numId w:val="5"/>
              </w:numPr>
              <w:rPr>
                <w:sz w:val="22"/>
              </w:rPr>
            </w:pPr>
            <w:r>
              <w:rPr>
                <w:sz w:val="22"/>
              </w:rPr>
              <w:t>Understanding and knowledge of SEND Code of Practice</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63147968" w14:textId="77777777" w:rsidR="00DA4638" w:rsidRDefault="00E2735A" w:rsidP="00A81561">
            <w:pPr>
              <w:pStyle w:val="ListParagraph"/>
              <w:numPr>
                <w:ilvl w:val="0"/>
                <w:numId w:val="5"/>
              </w:numPr>
              <w:rPr>
                <w:sz w:val="22"/>
              </w:rPr>
            </w:pPr>
            <w:r>
              <w:rPr>
                <w:sz w:val="22"/>
              </w:rPr>
              <w:t>Knowledge of administrative procedures</w:t>
            </w:r>
          </w:p>
          <w:p w14:paraId="23826C6A" w14:textId="77777777" w:rsidR="003C7EF1" w:rsidRDefault="003C7EF1" w:rsidP="00A81561">
            <w:pPr>
              <w:pStyle w:val="ListParagraph"/>
              <w:numPr>
                <w:ilvl w:val="0"/>
                <w:numId w:val="5"/>
              </w:numPr>
              <w:rPr>
                <w:sz w:val="22"/>
              </w:rPr>
            </w:pPr>
            <w:r>
              <w:rPr>
                <w:sz w:val="22"/>
              </w:rPr>
              <w:t xml:space="preserve">Understanding the </w:t>
            </w:r>
            <w:r>
              <w:rPr>
                <w:sz w:val="22"/>
              </w:rPr>
              <w:lastRenderedPageBreak/>
              <w:t>value of outdoor learning</w:t>
            </w:r>
          </w:p>
          <w:p w14:paraId="48F4CD6E" w14:textId="2B950E7A" w:rsidR="003C7EF1" w:rsidRPr="00B1603A" w:rsidRDefault="003C7EF1" w:rsidP="00A81561">
            <w:pPr>
              <w:pStyle w:val="ListParagraph"/>
              <w:numPr>
                <w:ilvl w:val="0"/>
                <w:numId w:val="5"/>
              </w:numPr>
              <w:rPr>
                <w:sz w:val="22"/>
              </w:rPr>
            </w:pPr>
            <w:r>
              <w:rPr>
                <w:sz w:val="22"/>
              </w:rPr>
              <w:t>Knowledge and understanding of STEM</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5D85EBFB" w:rsidR="00DA4638" w:rsidRPr="00DA22C5" w:rsidRDefault="00DA4638" w:rsidP="00C902F4">
            <w:pPr>
              <w:rPr>
                <w:sz w:val="22"/>
              </w:rPr>
            </w:pPr>
            <w:r w:rsidRPr="00DA22C5">
              <w:rPr>
                <w:sz w:val="22"/>
              </w:rPr>
              <w:lastRenderedPageBreak/>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42A3F7F4" w14:textId="77777777" w:rsidR="00E2735A"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p w14:paraId="276C36B7" w14:textId="77777777" w:rsidR="007F47A5" w:rsidRDefault="007F47A5" w:rsidP="00896B8C">
            <w:pPr>
              <w:pStyle w:val="ListParagraph"/>
              <w:numPr>
                <w:ilvl w:val="0"/>
                <w:numId w:val="12"/>
              </w:numPr>
              <w:ind w:left="335" w:hanging="284"/>
              <w:rPr>
                <w:sz w:val="22"/>
              </w:rPr>
            </w:pPr>
            <w:r>
              <w:rPr>
                <w:sz w:val="22"/>
              </w:rPr>
              <w:t>Prioritise work</w:t>
            </w:r>
          </w:p>
          <w:p w14:paraId="1271EC4E" w14:textId="77777777" w:rsidR="007F47A5" w:rsidRDefault="007F47A5" w:rsidP="00896B8C">
            <w:pPr>
              <w:pStyle w:val="ListParagraph"/>
              <w:numPr>
                <w:ilvl w:val="0"/>
                <w:numId w:val="12"/>
              </w:numPr>
              <w:ind w:left="335" w:hanging="284"/>
              <w:rPr>
                <w:sz w:val="22"/>
              </w:rPr>
            </w:pPr>
            <w:r>
              <w:rPr>
                <w:sz w:val="22"/>
              </w:rPr>
              <w:t>Ability to delegate</w:t>
            </w:r>
          </w:p>
          <w:p w14:paraId="02E125E9" w14:textId="3C17C3DB" w:rsidR="007F47A5" w:rsidRPr="00DA22C5" w:rsidRDefault="007F47A5" w:rsidP="00896B8C">
            <w:pPr>
              <w:pStyle w:val="ListParagraph"/>
              <w:numPr>
                <w:ilvl w:val="0"/>
                <w:numId w:val="12"/>
              </w:numPr>
              <w:ind w:left="335" w:hanging="284"/>
              <w:rPr>
                <w:sz w:val="22"/>
              </w:rPr>
            </w:pPr>
            <w:r>
              <w:rPr>
                <w:sz w:val="22"/>
              </w:rPr>
              <w:t>Positive and optimistic approach</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253CCE55" w14:textId="77777777" w:rsidR="00DA4638" w:rsidRDefault="00DA4638" w:rsidP="00A81561">
            <w:pPr>
              <w:numPr>
                <w:ilvl w:val="0"/>
                <w:numId w:val="5"/>
              </w:numPr>
              <w:rPr>
                <w:sz w:val="22"/>
              </w:rPr>
            </w:pPr>
            <w:r w:rsidRPr="00DA22C5">
              <w:rPr>
                <w:sz w:val="22"/>
              </w:rPr>
              <w:t>References</w:t>
            </w:r>
          </w:p>
          <w:p w14:paraId="28C458F0" w14:textId="77777777" w:rsidR="00DA4638" w:rsidRPr="00DA22C5" w:rsidRDefault="00DA4638" w:rsidP="00A827BB">
            <w:pPr>
              <w:rPr>
                <w:sz w:val="22"/>
              </w:rPr>
            </w:pPr>
          </w:p>
        </w:tc>
      </w:tr>
    </w:tbl>
    <w:p w14:paraId="6BE865A9" w14:textId="37831DB7"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5221A14"/>
    <w:multiLevelType w:val="hybridMultilevel"/>
    <w:tmpl w:val="673828D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C7EF1"/>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16E5E"/>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669DC"/>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F47A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15E92"/>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27BB"/>
    <w:rsid w:val="00A87CC6"/>
    <w:rsid w:val="00AB7093"/>
    <w:rsid w:val="00AD192C"/>
    <w:rsid w:val="00AD4EBF"/>
    <w:rsid w:val="00AD52D9"/>
    <w:rsid w:val="00AE2226"/>
    <w:rsid w:val="00AE4EBC"/>
    <w:rsid w:val="00AF2A35"/>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17C51"/>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A397DAC-3D06-4458-9FF5-924636AE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9455</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Peter Robson</cp:lastModifiedBy>
  <cp:revision>2</cp:revision>
  <cp:lastPrinted>2015-09-10T12:07:00Z</cp:lastPrinted>
  <dcterms:created xsi:type="dcterms:W3CDTF">2017-03-01T11:12:00Z</dcterms:created>
  <dcterms:modified xsi:type="dcterms:W3CDTF">2017-03-01T11:12:00Z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