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E2" w:rsidRPr="00B91435" w:rsidRDefault="00B91435" w:rsidP="007C7E10">
      <w:pPr>
        <w:spacing w:after="120"/>
        <w:rPr>
          <w:rFonts w:ascii="Comic Sans MS" w:hAnsi="Comic Sans MS"/>
          <w:b/>
          <w:sz w:val="20"/>
          <w:szCs w:val="20"/>
          <w:lang w:val="en-GB"/>
        </w:rPr>
      </w:pPr>
      <w:r>
        <w:rPr>
          <w:rFonts w:ascii="Comic Sans MS" w:hAnsi="Comic Sans MS"/>
          <w:b/>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2.05pt;margin-top:-52pt;width:85.2pt;height:80.85pt;z-index:251659264" o:regroupid="1">
            <v:imagedata r:id="rId6" o:title="image001"/>
          </v:shape>
        </w:pict>
      </w:r>
      <w:r>
        <w:rPr>
          <w:rFonts w:ascii="Comic Sans MS" w:hAnsi="Comic Sans MS"/>
          <w:b/>
          <w:noProof/>
          <w:sz w:val="20"/>
          <w:szCs w:val="20"/>
          <w:lang w:val="en-GB" w:eastAsia="en-GB"/>
        </w:rPr>
        <w:pict>
          <v:shapetype id="_x0000_t202" coordsize="21600,21600" o:spt="202" path="m,l,21600r21600,l21600,xe">
            <v:stroke joinstyle="miter"/>
            <v:path gradientshapeok="t" o:connecttype="rect"/>
          </v:shapetype>
          <v:shape id="_x0000_s1028" type="#_x0000_t202" style="position:absolute;margin-left:556pt;margin-top:-3.2pt;width:3.55pt;height:8.75pt;z-index:251660288" o:regroupid="1" stroked="f">
            <v:textbox style="mso-next-textbox:#_x0000_s1028">
              <w:txbxContent>
                <w:p w:rsidR="00B91435" w:rsidRPr="00B91435" w:rsidRDefault="00B91435" w:rsidP="00B91435"/>
              </w:txbxContent>
            </v:textbox>
          </v:shape>
        </w:pict>
      </w:r>
      <w:r w:rsidR="007C7E10" w:rsidRPr="00B91435">
        <w:rPr>
          <w:rFonts w:ascii="Comic Sans MS" w:hAnsi="Comic Sans MS"/>
          <w:b/>
          <w:sz w:val="20"/>
          <w:szCs w:val="20"/>
          <w:lang w:val="en-GB"/>
        </w:rPr>
        <w:t>Amble First School</w:t>
      </w:r>
    </w:p>
    <w:p w:rsidR="007C7E10" w:rsidRPr="00B91435" w:rsidRDefault="007C7E10" w:rsidP="007C7E10">
      <w:pPr>
        <w:spacing w:after="120"/>
        <w:rPr>
          <w:rFonts w:ascii="Comic Sans MS" w:hAnsi="Comic Sans MS"/>
          <w:b/>
          <w:sz w:val="20"/>
          <w:szCs w:val="20"/>
          <w:lang w:val="en-GB"/>
        </w:rPr>
      </w:pPr>
      <w:r w:rsidRPr="00B91435">
        <w:rPr>
          <w:rFonts w:ascii="Comic Sans MS" w:hAnsi="Comic Sans MS"/>
          <w:b/>
          <w:sz w:val="20"/>
          <w:szCs w:val="20"/>
          <w:lang w:val="en-GB"/>
        </w:rPr>
        <w:t>Our Vision</w:t>
      </w:r>
    </w:p>
    <w:p w:rsidR="007C7E10" w:rsidRPr="00B91435" w:rsidRDefault="007C7E10" w:rsidP="007C7E10">
      <w:pPr>
        <w:spacing w:after="120"/>
        <w:rPr>
          <w:rFonts w:ascii="Comic Sans MS" w:hAnsi="Comic Sans MS"/>
          <w:sz w:val="20"/>
          <w:szCs w:val="20"/>
          <w:lang w:val="en-GB"/>
        </w:rPr>
      </w:pPr>
      <w:r w:rsidRPr="00B91435">
        <w:rPr>
          <w:rFonts w:ascii="Comic Sans MS" w:hAnsi="Comic Sans MS"/>
          <w:sz w:val="20"/>
          <w:szCs w:val="20"/>
          <w:lang w:val="en-GB"/>
        </w:rPr>
        <w:t>Life at Amble First School revolves around our three Core Values – Respect, Happiness and Growth.  These values have been identified and developed by staff and pupils as being implicit in all we do and as central to the success of our happy and popular school.</w:t>
      </w:r>
    </w:p>
    <w:p w:rsidR="007C7E10" w:rsidRPr="00B91435" w:rsidRDefault="007C7E10" w:rsidP="007C7E10">
      <w:pPr>
        <w:spacing w:after="120"/>
        <w:rPr>
          <w:rFonts w:ascii="Comic Sans MS" w:hAnsi="Comic Sans MS"/>
          <w:sz w:val="20"/>
          <w:szCs w:val="20"/>
          <w:lang w:val="en-GB"/>
        </w:rPr>
      </w:pPr>
      <w:r w:rsidRPr="00B91435">
        <w:rPr>
          <w:rFonts w:ascii="Comic Sans MS" w:hAnsi="Comic Sans MS"/>
          <w:sz w:val="20"/>
          <w:szCs w:val="20"/>
          <w:lang w:val="en-GB"/>
        </w:rPr>
        <w:t xml:space="preserve">Our school provides a supportive and caring environment, offering a stimulating and positive setting for learning and growth.   We recognise the potential in everyone, encouraging them to believe in themselves and to readily participate in all that the school has to offer.  Throughout school, we enjoy well prepared, well resourced lessons </w:t>
      </w:r>
      <w:r w:rsidR="000E194A" w:rsidRPr="00B91435">
        <w:rPr>
          <w:rFonts w:ascii="Comic Sans MS" w:hAnsi="Comic Sans MS"/>
          <w:sz w:val="20"/>
          <w:szCs w:val="20"/>
          <w:lang w:val="en-GB"/>
        </w:rPr>
        <w:t>and consistently aim to achieve challenging goals.  There are high expectations in all areas of school life – social, emotional, educational and personal.</w:t>
      </w:r>
    </w:p>
    <w:p w:rsidR="0042238E" w:rsidRPr="00B91435" w:rsidRDefault="000E194A" w:rsidP="007C7E10">
      <w:pPr>
        <w:spacing w:after="120"/>
        <w:rPr>
          <w:rFonts w:ascii="Comic Sans MS" w:hAnsi="Comic Sans MS"/>
          <w:sz w:val="20"/>
          <w:szCs w:val="20"/>
          <w:lang w:val="en-GB"/>
        </w:rPr>
      </w:pPr>
      <w:r w:rsidRPr="00B91435">
        <w:rPr>
          <w:rFonts w:ascii="Comic Sans MS" w:hAnsi="Comic Sans MS"/>
          <w:sz w:val="20"/>
          <w:szCs w:val="20"/>
          <w:lang w:val="en-GB"/>
        </w:rPr>
        <w:t>Through our Assertive Mentoring and Performance Review systems, challenging academic targets and personal goals are agreed for all members of our community, within open, honest and supportive frameworks.  Appropriate tasks and activities are tailored to individual need.  These are meticulously monitored and reviewed</w:t>
      </w:r>
      <w:r w:rsidR="00A9744C" w:rsidRPr="00B91435">
        <w:rPr>
          <w:rFonts w:ascii="Comic Sans MS" w:hAnsi="Comic Sans MS"/>
          <w:sz w:val="20"/>
          <w:szCs w:val="20"/>
          <w:lang w:val="en-GB"/>
        </w:rPr>
        <w:t xml:space="preserve"> throughout the year to ensure that everyone reaches their full potential and outcomes are shared with all appropriate stakeholders.</w:t>
      </w:r>
      <w:r w:rsidR="00FD68EB" w:rsidRPr="00B91435">
        <w:rPr>
          <w:rFonts w:ascii="Comic Sans MS" w:hAnsi="Comic Sans MS"/>
          <w:sz w:val="20"/>
          <w:szCs w:val="20"/>
          <w:lang w:val="en-GB"/>
        </w:rPr>
        <w:t xml:space="preserve"> </w:t>
      </w:r>
      <w:r w:rsidR="003244C6" w:rsidRPr="00B91435">
        <w:rPr>
          <w:rFonts w:ascii="Comic Sans MS" w:hAnsi="Comic Sans MS"/>
          <w:sz w:val="20"/>
          <w:szCs w:val="20"/>
          <w:lang w:val="en-GB"/>
        </w:rPr>
        <w:t xml:space="preserve"> An understanding of lifelong learning skills is deepened by embedding the use of language of learning and by developing the skills to be a reflective, effective learner. Each individual is encouraged to take on increasing levels of responsibility for their own development and that of the school, through collaborative learning, exploration of best practice and critical friendship.</w:t>
      </w:r>
    </w:p>
    <w:p w:rsidR="003244C6" w:rsidRPr="00B91435" w:rsidRDefault="003244C6" w:rsidP="007C7E10">
      <w:pPr>
        <w:spacing w:after="120"/>
        <w:rPr>
          <w:rFonts w:ascii="Comic Sans MS" w:hAnsi="Comic Sans MS"/>
          <w:sz w:val="20"/>
          <w:szCs w:val="20"/>
          <w:lang w:val="en-GB"/>
        </w:rPr>
      </w:pPr>
      <w:r w:rsidRPr="00B91435">
        <w:rPr>
          <w:rFonts w:ascii="Comic Sans MS" w:hAnsi="Comic Sans MS"/>
          <w:sz w:val="20"/>
          <w:szCs w:val="20"/>
          <w:lang w:val="en-GB"/>
        </w:rPr>
        <w:t xml:space="preserve">We all enjoy and use the outdoor environment, both locally and further afield, as an integral part of our learning, promoting creativity and physical development and providing learners with opportunities to undertake, investigate and explain a range of rich and diverse learning experiences. Everyone is encouraged </w:t>
      </w:r>
      <w:proofErr w:type="gramStart"/>
      <w:r w:rsidRPr="00B91435">
        <w:rPr>
          <w:rFonts w:ascii="Comic Sans MS" w:hAnsi="Comic Sans MS"/>
          <w:sz w:val="20"/>
          <w:szCs w:val="20"/>
          <w:lang w:val="en-GB"/>
        </w:rPr>
        <w:t>to ”</w:t>
      </w:r>
      <w:proofErr w:type="gramEnd"/>
      <w:r w:rsidRPr="00B91435">
        <w:rPr>
          <w:rFonts w:ascii="Comic Sans MS" w:hAnsi="Comic Sans MS"/>
          <w:sz w:val="20"/>
          <w:szCs w:val="20"/>
          <w:lang w:val="en-GB"/>
        </w:rPr>
        <w:t>be brave” within safe limits and fun and happiness are evident throughout.</w:t>
      </w:r>
    </w:p>
    <w:p w:rsidR="003244C6" w:rsidRPr="00B91435" w:rsidRDefault="003244C6" w:rsidP="007C7E10">
      <w:pPr>
        <w:spacing w:after="120"/>
        <w:rPr>
          <w:rFonts w:ascii="Comic Sans MS" w:hAnsi="Comic Sans MS"/>
          <w:sz w:val="20"/>
          <w:szCs w:val="20"/>
          <w:lang w:val="en-GB"/>
        </w:rPr>
      </w:pPr>
      <w:r w:rsidRPr="00B91435">
        <w:rPr>
          <w:rFonts w:ascii="Comic Sans MS" w:hAnsi="Comic Sans MS"/>
          <w:sz w:val="20"/>
          <w:szCs w:val="20"/>
          <w:lang w:val="en-GB"/>
        </w:rPr>
        <w:t>Our community provides a healthy work life balance for all its members – pupils, staff, parents and volunteers – and maintains a flexible approach to school and work, acknowledging the other commitments and responsibilities that people have in their lives.  We have positive relationships with parents, valuing and respecting their involvement in all aspects of school life.</w:t>
      </w:r>
    </w:p>
    <w:p w:rsidR="00B822C5" w:rsidRDefault="00B822C5" w:rsidP="007C7E10">
      <w:pPr>
        <w:spacing w:after="120"/>
        <w:rPr>
          <w:rFonts w:ascii="Comic Sans MS" w:hAnsi="Comic Sans MS"/>
          <w:sz w:val="20"/>
          <w:szCs w:val="20"/>
          <w:lang w:val="en-GB"/>
        </w:rPr>
      </w:pPr>
      <w:r w:rsidRPr="00B91435">
        <w:rPr>
          <w:rFonts w:ascii="Comic Sans MS" w:hAnsi="Comic Sans MS"/>
          <w:sz w:val="20"/>
          <w:szCs w:val="20"/>
          <w:lang w:val="en-GB"/>
        </w:rPr>
        <w:t>Amble First School is a place where everyone knows that they can achieve well and where everyone will experience our core values of respect, happiness and growth.  We share a mutual belief and trust that, together, we will reach what we are aiming for.</w:t>
      </w:r>
    </w:p>
    <w:p w:rsidR="00B91435" w:rsidRDefault="00B91435" w:rsidP="007C7E10">
      <w:pPr>
        <w:spacing w:after="120"/>
        <w:rPr>
          <w:rFonts w:ascii="Comic Sans MS" w:hAnsi="Comic Sans MS"/>
          <w:sz w:val="20"/>
          <w:szCs w:val="20"/>
          <w:lang w:val="en-GB"/>
        </w:rPr>
      </w:pPr>
    </w:p>
    <w:p w:rsidR="00B91435" w:rsidRDefault="00B91435" w:rsidP="007C7E10">
      <w:pPr>
        <w:spacing w:after="120"/>
        <w:rPr>
          <w:rFonts w:ascii="Comic Sans MS" w:hAnsi="Comic Sans MS"/>
          <w:sz w:val="20"/>
          <w:szCs w:val="20"/>
          <w:lang w:val="en-GB"/>
        </w:rPr>
      </w:pPr>
      <w:r w:rsidRPr="00B91435">
        <w:rPr>
          <w:rFonts w:ascii="Comic Sans MS" w:hAnsi="Comic Sans MS"/>
          <w:noProof/>
          <w:sz w:val="20"/>
          <w:szCs w:val="20"/>
          <w:lang w:val="en-GB" w:eastAsia="en-GB"/>
        </w:rPr>
        <w:drawing>
          <wp:inline distT="0" distB="0" distL="0" distR="0">
            <wp:extent cx="412750" cy="574715"/>
            <wp:effectExtent l="19050" t="0" r="6350" b="0"/>
            <wp:docPr id="3"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sidRPr="00B91435">
        <w:rPr>
          <w:rFonts w:ascii="Comic Sans MS" w:hAnsi="Comic Sans MS"/>
          <w:sz w:val="20"/>
          <w:szCs w:val="20"/>
          <w:lang w:val="en-GB"/>
        </w:rPr>
        <w:drawing>
          <wp:inline distT="0" distB="0" distL="0" distR="0">
            <wp:extent cx="412750" cy="574715"/>
            <wp:effectExtent l="19050" t="0" r="6350" b="0"/>
            <wp:docPr id="4"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sidRPr="00B91435">
        <w:rPr>
          <w:rFonts w:ascii="Comic Sans MS" w:hAnsi="Comic Sans MS"/>
          <w:sz w:val="20"/>
          <w:szCs w:val="20"/>
          <w:lang w:val="en-GB"/>
        </w:rPr>
        <w:drawing>
          <wp:inline distT="0" distB="0" distL="0" distR="0">
            <wp:extent cx="412750" cy="574715"/>
            <wp:effectExtent l="19050" t="0" r="6350" b="0"/>
            <wp:docPr id="5"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sidRPr="00B91435">
        <w:rPr>
          <w:rFonts w:ascii="Comic Sans MS" w:hAnsi="Comic Sans MS"/>
          <w:sz w:val="20"/>
          <w:szCs w:val="20"/>
          <w:lang w:val="en-GB"/>
        </w:rPr>
        <w:drawing>
          <wp:inline distT="0" distB="0" distL="0" distR="0">
            <wp:extent cx="412750" cy="574715"/>
            <wp:effectExtent l="19050" t="0" r="6350" b="0"/>
            <wp:docPr id="6"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sidRPr="00B91435">
        <w:rPr>
          <w:rFonts w:ascii="Comic Sans MS" w:hAnsi="Comic Sans MS"/>
          <w:sz w:val="20"/>
          <w:szCs w:val="20"/>
          <w:lang w:val="en-GB"/>
        </w:rPr>
        <w:drawing>
          <wp:inline distT="0" distB="0" distL="0" distR="0">
            <wp:extent cx="412750" cy="574715"/>
            <wp:effectExtent l="19050" t="0" r="6350" b="0"/>
            <wp:docPr id="7"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sidRPr="00B91435">
        <w:rPr>
          <w:rFonts w:ascii="Comic Sans MS" w:hAnsi="Comic Sans MS"/>
          <w:sz w:val="20"/>
          <w:szCs w:val="20"/>
          <w:lang w:val="en-GB"/>
        </w:rPr>
        <w:drawing>
          <wp:inline distT="0" distB="0" distL="0" distR="0">
            <wp:extent cx="412750" cy="574715"/>
            <wp:effectExtent l="19050" t="0" r="6350" b="0"/>
            <wp:docPr id="8"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sidRPr="00B91435">
        <w:rPr>
          <w:rFonts w:ascii="Comic Sans MS" w:hAnsi="Comic Sans MS"/>
          <w:sz w:val="20"/>
          <w:szCs w:val="20"/>
          <w:lang w:val="en-GB"/>
        </w:rPr>
        <w:drawing>
          <wp:inline distT="0" distB="0" distL="0" distR="0">
            <wp:extent cx="412750" cy="574715"/>
            <wp:effectExtent l="19050" t="0" r="6350" b="0"/>
            <wp:docPr id="9"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sidRPr="00B91435">
        <w:rPr>
          <w:rFonts w:ascii="Comic Sans MS" w:hAnsi="Comic Sans MS"/>
          <w:sz w:val="20"/>
          <w:szCs w:val="20"/>
          <w:lang w:val="en-GB"/>
        </w:rPr>
        <w:drawing>
          <wp:inline distT="0" distB="0" distL="0" distR="0">
            <wp:extent cx="412750" cy="574715"/>
            <wp:effectExtent l="19050" t="0" r="6350" b="0"/>
            <wp:docPr id="10"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sidRPr="00B91435">
        <w:rPr>
          <w:rFonts w:ascii="Comic Sans MS" w:hAnsi="Comic Sans MS"/>
          <w:sz w:val="20"/>
          <w:szCs w:val="20"/>
          <w:lang w:val="en-GB"/>
        </w:rPr>
        <w:drawing>
          <wp:inline distT="0" distB="0" distL="0" distR="0">
            <wp:extent cx="412750" cy="574715"/>
            <wp:effectExtent l="19050" t="0" r="6350" b="0"/>
            <wp:docPr id="11"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sidRPr="00B91435">
        <w:rPr>
          <w:rFonts w:ascii="Comic Sans MS" w:hAnsi="Comic Sans MS"/>
          <w:sz w:val="20"/>
          <w:szCs w:val="20"/>
          <w:lang w:val="en-GB"/>
        </w:rPr>
        <w:drawing>
          <wp:inline distT="0" distB="0" distL="0" distR="0">
            <wp:extent cx="412750" cy="574715"/>
            <wp:effectExtent l="19050" t="0" r="6350" b="0"/>
            <wp:docPr id="12"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sidRPr="00B91435">
        <w:rPr>
          <w:rFonts w:ascii="Comic Sans MS" w:hAnsi="Comic Sans MS"/>
          <w:sz w:val="20"/>
          <w:szCs w:val="20"/>
          <w:lang w:val="en-GB"/>
        </w:rPr>
        <w:drawing>
          <wp:inline distT="0" distB="0" distL="0" distR="0">
            <wp:extent cx="412750" cy="574715"/>
            <wp:effectExtent l="19050" t="0" r="6350" b="0"/>
            <wp:docPr id="13"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sidRPr="00B91435">
        <w:rPr>
          <w:rFonts w:ascii="Comic Sans MS" w:hAnsi="Comic Sans MS"/>
          <w:sz w:val="20"/>
          <w:szCs w:val="20"/>
          <w:lang w:val="en-GB"/>
        </w:rPr>
        <w:drawing>
          <wp:inline distT="0" distB="0" distL="0" distR="0">
            <wp:extent cx="412750" cy="574715"/>
            <wp:effectExtent l="19050" t="0" r="6350" b="0"/>
            <wp:docPr id="14"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r>
        <w:rPr>
          <w:rFonts w:ascii="Comic Sans MS" w:hAnsi="Comic Sans MS"/>
          <w:noProof/>
          <w:sz w:val="20"/>
          <w:szCs w:val="20"/>
          <w:lang w:val="en-GB" w:eastAsia="en-GB"/>
        </w:rPr>
        <w:drawing>
          <wp:inline distT="0" distB="0" distL="0" distR="0">
            <wp:extent cx="412750" cy="574715"/>
            <wp:effectExtent l="19050" t="0" r="6350" b="0"/>
            <wp:docPr id="2"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7" cstate="print"/>
                    <a:stretch>
                      <a:fillRect/>
                    </a:stretch>
                  </pic:blipFill>
                  <pic:spPr>
                    <a:xfrm>
                      <a:off x="0" y="0"/>
                      <a:ext cx="413577" cy="575866"/>
                    </a:xfrm>
                    <a:prstGeom prst="rect">
                      <a:avLst/>
                    </a:prstGeom>
                  </pic:spPr>
                </pic:pic>
              </a:graphicData>
            </a:graphic>
          </wp:inline>
        </w:drawing>
      </w:r>
    </w:p>
    <w:p w:rsidR="00B91435" w:rsidRPr="00B91435" w:rsidRDefault="00B91435" w:rsidP="007C7E10">
      <w:pPr>
        <w:spacing w:after="120"/>
        <w:rPr>
          <w:rFonts w:ascii="Comic Sans MS" w:hAnsi="Comic Sans MS"/>
          <w:sz w:val="20"/>
          <w:szCs w:val="20"/>
          <w:lang w:val="en-GB"/>
        </w:rPr>
      </w:pPr>
    </w:p>
    <w:sectPr w:rsidR="00B91435" w:rsidRPr="00B91435" w:rsidSect="00B534E2">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9C4" w:rsidRDefault="000E19C4" w:rsidP="00B91435">
      <w:pPr>
        <w:spacing w:after="0" w:line="240" w:lineRule="auto"/>
      </w:pPr>
      <w:r>
        <w:separator/>
      </w:r>
    </w:p>
  </w:endnote>
  <w:endnote w:type="continuationSeparator" w:id="0">
    <w:p w:rsidR="000E19C4" w:rsidRDefault="000E19C4" w:rsidP="00B91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35" w:rsidRDefault="00B91435">
    <w:pPr>
      <w:pStyle w:val="Footer"/>
    </w:pPr>
    <w:r>
      <w:t>October 2011</w:t>
    </w:r>
  </w:p>
  <w:p w:rsidR="00B91435" w:rsidRDefault="00B91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9C4" w:rsidRDefault="000E19C4" w:rsidP="00B91435">
      <w:pPr>
        <w:spacing w:after="0" w:line="240" w:lineRule="auto"/>
      </w:pPr>
      <w:r>
        <w:separator/>
      </w:r>
    </w:p>
  </w:footnote>
  <w:footnote w:type="continuationSeparator" w:id="0">
    <w:p w:rsidR="000E19C4" w:rsidRDefault="000E19C4" w:rsidP="00B914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20"/>
  <w:characterSpacingControl w:val="doNotCompress"/>
  <w:footnotePr>
    <w:footnote w:id="-1"/>
    <w:footnote w:id="0"/>
  </w:footnotePr>
  <w:endnotePr>
    <w:endnote w:id="-1"/>
    <w:endnote w:id="0"/>
  </w:endnotePr>
  <w:compat/>
  <w:rsids>
    <w:rsidRoot w:val="007C7E10"/>
    <w:rsid w:val="000E194A"/>
    <w:rsid w:val="000E19C4"/>
    <w:rsid w:val="00107F75"/>
    <w:rsid w:val="003244C6"/>
    <w:rsid w:val="0042238E"/>
    <w:rsid w:val="0052564C"/>
    <w:rsid w:val="007C7E10"/>
    <w:rsid w:val="00A9744C"/>
    <w:rsid w:val="00B534E2"/>
    <w:rsid w:val="00B822C5"/>
    <w:rsid w:val="00B91435"/>
    <w:rsid w:val="00D96DB8"/>
    <w:rsid w:val="00E43DCE"/>
    <w:rsid w:val="00FD68EB"/>
    <w:rsid w:val="00FF3A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E2"/>
  </w:style>
  <w:style w:type="paragraph" w:styleId="Heading1">
    <w:name w:val="heading 1"/>
    <w:basedOn w:val="Normal"/>
    <w:next w:val="Normal"/>
    <w:link w:val="Heading1Char"/>
    <w:qFormat/>
    <w:rsid w:val="00B91435"/>
    <w:pPr>
      <w:keepNext/>
      <w:spacing w:after="0" w:line="240" w:lineRule="auto"/>
      <w:outlineLvl w:val="0"/>
    </w:pPr>
    <w:rPr>
      <w:rFonts w:ascii="Comic Sans MS" w:eastAsia="Times New Roman" w:hAnsi="Comic Sans MS" w:cs="Times New Roman"/>
      <w:b/>
      <w:color w:val="0000FF"/>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4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1435"/>
  </w:style>
  <w:style w:type="paragraph" w:styleId="Footer">
    <w:name w:val="footer"/>
    <w:basedOn w:val="Normal"/>
    <w:link w:val="FooterChar"/>
    <w:uiPriority w:val="99"/>
    <w:unhideWhenUsed/>
    <w:rsid w:val="00B91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35"/>
  </w:style>
  <w:style w:type="paragraph" w:styleId="BalloonText">
    <w:name w:val="Balloon Text"/>
    <w:basedOn w:val="Normal"/>
    <w:link w:val="BalloonTextChar"/>
    <w:uiPriority w:val="99"/>
    <w:semiHidden/>
    <w:unhideWhenUsed/>
    <w:rsid w:val="00B9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35"/>
    <w:rPr>
      <w:rFonts w:ascii="Tahoma" w:hAnsi="Tahoma" w:cs="Tahoma"/>
      <w:sz w:val="16"/>
      <w:szCs w:val="16"/>
    </w:rPr>
  </w:style>
  <w:style w:type="character" w:customStyle="1" w:styleId="Heading1Char">
    <w:name w:val="Heading 1 Char"/>
    <w:basedOn w:val="DefaultParagraphFont"/>
    <w:link w:val="Heading1"/>
    <w:rsid w:val="00B91435"/>
    <w:rPr>
      <w:rFonts w:ascii="Comic Sans MS" w:eastAsia="Times New Roman" w:hAnsi="Comic Sans MS" w:cs="Times New Roman"/>
      <w:b/>
      <w:color w:val="0000FF"/>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joyce.jenkins</cp:lastModifiedBy>
  <cp:revision>2</cp:revision>
  <dcterms:created xsi:type="dcterms:W3CDTF">2012-02-23T11:44:00Z</dcterms:created>
  <dcterms:modified xsi:type="dcterms:W3CDTF">2012-02-23T11:44:00Z</dcterms:modified>
</cp:coreProperties>
</file>