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Default="00005DCB" w:rsidP="00A911A8">
      <w:pPr>
        <w:pStyle w:val="Heading1"/>
        <w:ind w:left="0"/>
        <w:rPr>
          <w:rFonts w:ascii="Arial" w:hAnsi="Arial" w:cs="Arial"/>
          <w:b/>
          <w:bCs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 xml:space="preserve">: </w:t>
      </w:r>
      <w:r w:rsidR="00445657">
        <w:rPr>
          <w:rFonts w:ascii="Arial" w:hAnsi="Arial" w:cs="Arial"/>
          <w:b/>
          <w:sz w:val="24"/>
        </w:rPr>
        <w:t>ASSISTANT TEAM MANAGER</w:t>
      </w:r>
      <w:r w:rsidR="00445657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445657">
        <w:rPr>
          <w:rFonts w:ascii="Arial" w:hAnsi="Arial" w:cs="Arial"/>
          <w:b/>
          <w:sz w:val="24"/>
        </w:rPr>
        <w:t xml:space="preserve">                        </w:t>
      </w:r>
      <w:r w:rsidR="00F77287">
        <w:rPr>
          <w:rFonts w:ascii="Arial" w:hAnsi="Arial" w:cs="Arial"/>
          <w:b/>
          <w:bCs/>
          <w:sz w:val="24"/>
        </w:rPr>
        <w:t xml:space="preserve">POST REFERENCE:  </w:t>
      </w:r>
      <w:r w:rsidR="00445657">
        <w:rPr>
          <w:rFonts w:ascii="Arial" w:hAnsi="Arial" w:cs="Arial"/>
          <w:b/>
          <w:bCs/>
          <w:sz w:val="24"/>
        </w:rPr>
        <w:t>SR-</w:t>
      </w:r>
      <w:r w:rsidR="00F77287">
        <w:rPr>
          <w:rFonts w:ascii="Arial" w:hAnsi="Arial" w:cs="Arial"/>
          <w:b/>
          <w:bCs/>
          <w:sz w:val="24"/>
        </w:rPr>
        <w:t>107061</w:t>
      </w:r>
      <w:r w:rsidR="00445657">
        <w:rPr>
          <w:rFonts w:ascii="Arial" w:hAnsi="Arial" w:cs="Arial"/>
          <w:b/>
          <w:bCs/>
          <w:sz w:val="24"/>
        </w:rPr>
        <w:t xml:space="preserve"> </w:t>
      </w:r>
    </w:p>
    <w:p w:rsidR="00445657" w:rsidRPr="00445657" w:rsidRDefault="00445657" w:rsidP="00445657">
      <w:pPr>
        <w:rPr>
          <w:lang w:eastAsia="en-US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BA3C48" w:rsidRDefault="00334E57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0E607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0E6079">
              <w:rPr>
                <w:rFonts w:ascii="Arial" w:hAnsi="Arial" w:cs="Arial"/>
                <w:sz w:val="22"/>
              </w:rPr>
              <w:t>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that permits registration with the Health Care Professions Council as a Social Worker.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Registered with HCPC as a Social Worker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</w:t>
            </w:r>
          </w:p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334E57" w:rsidRPr="000E6079" w:rsidRDefault="00334E57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A3C48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Recent working experience within a children &amp; families environment  (F)</w:t>
            </w:r>
            <w:r w:rsidR="00BA3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3C48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post qualifying experience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working with staff from a diverse range of organisations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managing budgets and a clear understanding of the issues associated with section 17 (Children </w:t>
            </w:r>
            <w:r w:rsidR="00BA3C48" w:rsidRPr="00E7355F">
              <w:rPr>
                <w:rFonts w:ascii="Arial" w:hAnsi="Arial" w:cs="Arial"/>
                <w:sz w:val="22"/>
                <w:szCs w:val="22"/>
              </w:rPr>
              <w:t>Act)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 and other family based funds.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management in a multi agency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Pr="00E7355F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implementing new processes at a </w:t>
            </w:r>
            <w:r w:rsidRPr="00BA3C48">
              <w:rPr>
                <w:rFonts w:ascii="Arial" w:hAnsi="Arial" w:cs="Arial"/>
                <w:sz w:val="22"/>
                <w:szCs w:val="22"/>
              </w:rPr>
              <w:t>strategic and operational level</w:t>
            </w:r>
            <w:r w:rsidR="00BA3C48"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>on such as the Children Act 1989 and 200</w:t>
            </w:r>
            <w:r w:rsidR="00BA3C48">
              <w:rPr>
                <w:rFonts w:ascii="Arial" w:hAnsi="Arial" w:cs="Arial"/>
                <w:sz w:val="22"/>
                <w:szCs w:val="22"/>
              </w:rPr>
              <w:t>4 (I), Working Together (2015)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  <w:r w:rsidR="00BA3C48">
              <w:rPr>
                <w:rFonts w:ascii="Arial" w:hAnsi="Arial" w:cs="Arial"/>
                <w:sz w:val="22"/>
                <w:szCs w:val="22"/>
              </w:rPr>
              <w:t>(F),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an understanding of the process of assessment, planning and review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BA3C48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engage and develop effective working relationships with children, young people, adults and other practitioners. (I)</w:t>
            </w: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lastRenderedPageBreak/>
              <w:t>Evidences ability to set and work to goals or deadlines that are realistic (I)</w:t>
            </w: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 to transport for work purposes including the transport of children and families 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the ability to engage with Colleagues, Community Leaders, </w:t>
            </w:r>
            <w:r w:rsidR="00BA3C48" w:rsidRPr="00E7355F">
              <w:rPr>
                <w:rFonts w:ascii="Arial" w:hAnsi="Arial" w:cs="Arial"/>
                <w:sz w:val="22"/>
                <w:szCs w:val="22"/>
              </w:rPr>
              <w:t>and Heads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EF" w:rsidRDefault="001546EF">
      <w:r>
        <w:separator/>
      </w:r>
    </w:p>
  </w:endnote>
  <w:endnote w:type="continuationSeparator" w:id="0">
    <w:p w:rsidR="001546EF" w:rsidRDefault="0015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6131A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EF" w:rsidRDefault="001546EF">
      <w:r>
        <w:separator/>
      </w:r>
    </w:p>
  </w:footnote>
  <w:footnote w:type="continuationSeparator" w:id="0">
    <w:p w:rsidR="001546EF" w:rsidRDefault="0015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A0C35"/>
    <w:rsid w:val="000D5AD8"/>
    <w:rsid w:val="000E284F"/>
    <w:rsid w:val="00120369"/>
    <w:rsid w:val="001546EF"/>
    <w:rsid w:val="001E12E4"/>
    <w:rsid w:val="001F0FBD"/>
    <w:rsid w:val="001F14FC"/>
    <w:rsid w:val="00252B58"/>
    <w:rsid w:val="002872C2"/>
    <w:rsid w:val="00290394"/>
    <w:rsid w:val="00327732"/>
    <w:rsid w:val="00332A81"/>
    <w:rsid w:val="00334E57"/>
    <w:rsid w:val="00351038"/>
    <w:rsid w:val="00356A00"/>
    <w:rsid w:val="003A735A"/>
    <w:rsid w:val="003B2DCB"/>
    <w:rsid w:val="003C5C5B"/>
    <w:rsid w:val="00445657"/>
    <w:rsid w:val="0045607E"/>
    <w:rsid w:val="0046131A"/>
    <w:rsid w:val="004710A4"/>
    <w:rsid w:val="00490A29"/>
    <w:rsid w:val="00543B2F"/>
    <w:rsid w:val="00595EF3"/>
    <w:rsid w:val="005D5E3F"/>
    <w:rsid w:val="005F0405"/>
    <w:rsid w:val="00613ED3"/>
    <w:rsid w:val="0061770D"/>
    <w:rsid w:val="006533B0"/>
    <w:rsid w:val="006639B2"/>
    <w:rsid w:val="00676830"/>
    <w:rsid w:val="0075570D"/>
    <w:rsid w:val="00771A97"/>
    <w:rsid w:val="007E138C"/>
    <w:rsid w:val="007E5DEE"/>
    <w:rsid w:val="00805EEB"/>
    <w:rsid w:val="00830996"/>
    <w:rsid w:val="00851E19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716A3"/>
    <w:rsid w:val="00A911A8"/>
    <w:rsid w:val="00AC122D"/>
    <w:rsid w:val="00B15BDA"/>
    <w:rsid w:val="00B43902"/>
    <w:rsid w:val="00B460D2"/>
    <w:rsid w:val="00B465D6"/>
    <w:rsid w:val="00B71BCC"/>
    <w:rsid w:val="00B83028"/>
    <w:rsid w:val="00B874D5"/>
    <w:rsid w:val="00B97E54"/>
    <w:rsid w:val="00BA3C48"/>
    <w:rsid w:val="00C22466"/>
    <w:rsid w:val="00C43551"/>
    <w:rsid w:val="00C536E3"/>
    <w:rsid w:val="00C60CFC"/>
    <w:rsid w:val="00C71531"/>
    <w:rsid w:val="00C77CD6"/>
    <w:rsid w:val="00C81377"/>
    <w:rsid w:val="00CE6D32"/>
    <w:rsid w:val="00CF3140"/>
    <w:rsid w:val="00D7615E"/>
    <w:rsid w:val="00D97B67"/>
    <w:rsid w:val="00DB2D3A"/>
    <w:rsid w:val="00DC527E"/>
    <w:rsid w:val="00E15026"/>
    <w:rsid w:val="00E232DD"/>
    <w:rsid w:val="00E34323"/>
    <w:rsid w:val="00E72C12"/>
    <w:rsid w:val="00E7355F"/>
    <w:rsid w:val="00E93309"/>
    <w:rsid w:val="00EA622F"/>
    <w:rsid w:val="00ED5E4E"/>
    <w:rsid w:val="00F0593A"/>
    <w:rsid w:val="00F34057"/>
    <w:rsid w:val="00F519A2"/>
    <w:rsid w:val="00F77287"/>
    <w:rsid w:val="00F806C0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2017-04-11T13:39:00Z</dcterms:created>
  <dcterms:modified xsi:type="dcterms:W3CDTF">2017-04-11T13:39:00Z</dcterms:modified>
</cp:coreProperties>
</file>