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01" w:rsidRPr="000E4707" w:rsidRDefault="00AA6501" w:rsidP="00AA6501">
      <w:pPr>
        <w:jc w:val="center"/>
        <w:rPr>
          <w:rFonts w:ascii="Book Antiqua" w:hAnsi="Book Antiqua"/>
          <w:i/>
        </w:rPr>
      </w:pPr>
    </w:p>
    <w:p w:rsidR="009826DA" w:rsidRPr="000E4707" w:rsidRDefault="0081288D" w:rsidP="00AA6501">
      <w:pPr>
        <w:jc w:val="center"/>
        <w:rPr>
          <w:rFonts w:ascii="Book Antiqua" w:hAnsi="Book Antiqua"/>
          <w:i/>
        </w:rPr>
      </w:pPr>
      <w:r w:rsidRPr="000E4707">
        <w:rPr>
          <w:rFonts w:ascii="Book Antiqua" w:hAnsi="Book Antiqua"/>
          <w:i/>
          <w:noProof/>
          <w:lang w:eastAsia="en-GB"/>
        </w:rPr>
        <w:drawing>
          <wp:inline distT="0" distB="0" distL="0" distR="0" wp14:anchorId="0BFB6251" wp14:editId="45F766F0">
            <wp:extent cx="1778000" cy="1790700"/>
            <wp:effectExtent l="0" t="0" r="0" b="0"/>
            <wp:docPr id="2" name="Picture 2" descr="C:\Users\sr8333\AppData\Local\Microsoft\Windows\Temporary Internet Files\Content.Outlook\I3SE8GSZ\lOGO V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8333\AppData\Local\Microsoft\Windows\Temporary Internet Files\Content.Outlook\I3SE8GSZ\lOGO V2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07" w:rsidRPr="000E4707" w:rsidRDefault="000E4707" w:rsidP="000E4707">
      <w:pPr>
        <w:jc w:val="center"/>
        <w:rPr>
          <w:rFonts w:ascii="Book Antiqua" w:eastAsia="Calibri" w:hAnsi="Book Antiqua" w:cs="Times New Roman"/>
          <w:i/>
        </w:rPr>
      </w:pPr>
      <w:r w:rsidRPr="000E4707">
        <w:rPr>
          <w:rFonts w:ascii="Book Antiqua" w:eastAsia="Calibri" w:hAnsi="Book Antiqua" w:cs="Comic Sans MS"/>
          <w:b/>
          <w:bCs/>
          <w:i/>
          <w:kern w:val="32"/>
          <w:lang w:eastAsia="en-GB"/>
        </w:rPr>
        <w:t>Person Specification: Errington Primary School Main Scale Teacher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710"/>
        <w:gridCol w:w="4031"/>
        <w:gridCol w:w="4013"/>
      </w:tblGrid>
      <w:tr w:rsidR="000E4707" w:rsidRPr="000E4707" w:rsidTr="006F4215">
        <w:tc>
          <w:tcPr>
            <w:tcW w:w="3348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</w:p>
        </w:tc>
        <w:tc>
          <w:tcPr>
            <w:tcW w:w="5413" w:type="dxa"/>
          </w:tcPr>
          <w:p w:rsidR="000E4707" w:rsidRPr="000E4707" w:rsidRDefault="000E4707" w:rsidP="000E4707">
            <w:pPr>
              <w:spacing w:before="120" w:after="120" w:line="240" w:lineRule="auto"/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</w:pPr>
            <w:r w:rsidRPr="000E4707"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spacing w:before="120" w:after="120" w:line="240" w:lineRule="auto"/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</w:pPr>
            <w:r w:rsidRPr="000E4707"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  <w:t>Desirable</w:t>
            </w:r>
          </w:p>
        </w:tc>
      </w:tr>
      <w:tr w:rsidR="000E4707" w:rsidRPr="000E4707" w:rsidTr="006F4215">
        <w:tc>
          <w:tcPr>
            <w:tcW w:w="3348" w:type="dxa"/>
          </w:tcPr>
          <w:p w:rsidR="000E4707" w:rsidRPr="000E4707" w:rsidRDefault="000E4707" w:rsidP="000E4707">
            <w:pPr>
              <w:spacing w:before="120" w:after="120" w:line="240" w:lineRule="auto"/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</w:pPr>
            <w:r w:rsidRPr="000E4707"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Qualified Teacher status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0E4707" w:rsidRPr="000E4707" w:rsidTr="006F4215">
        <w:tc>
          <w:tcPr>
            <w:tcW w:w="3348" w:type="dxa"/>
          </w:tcPr>
          <w:p w:rsidR="000E4707" w:rsidRPr="000E4707" w:rsidRDefault="000E4707" w:rsidP="000E4707">
            <w:pPr>
              <w:spacing w:before="120" w:after="120" w:line="240" w:lineRule="auto"/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</w:pPr>
            <w:r w:rsidRPr="000E4707"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Class Teacher should have experience of: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Quality First Teaching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Excellent teaching style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b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b/>
                <w:i/>
                <w:sz w:val="20"/>
                <w:szCs w:val="20"/>
              </w:rPr>
              <w:t xml:space="preserve">Experience of Teaching in </w:t>
            </w:r>
            <w:r>
              <w:rPr>
                <w:rFonts w:ascii="Book Antiqua" w:eastAsia="Calibri" w:hAnsi="Book Antiqua" w:cs="Comic Sans MS"/>
                <w:b/>
                <w:i/>
                <w:sz w:val="20"/>
                <w:szCs w:val="20"/>
              </w:rPr>
              <w:t xml:space="preserve">EYFS (Reception) and </w:t>
            </w:r>
            <w:r w:rsidRPr="000E4707">
              <w:rPr>
                <w:rFonts w:ascii="Book Antiqua" w:eastAsia="Calibri" w:hAnsi="Book Antiqua" w:cs="Comic Sans MS"/>
                <w:b/>
                <w:i/>
                <w:sz w:val="20"/>
                <w:szCs w:val="20"/>
              </w:rPr>
              <w:t xml:space="preserve">Key Stage 1 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In addition, the Class Teacher might have experience of: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teaching across the whole primary age range;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working in partnership with parents.</w:t>
            </w:r>
          </w:p>
        </w:tc>
      </w:tr>
      <w:tr w:rsidR="000E4707" w:rsidRPr="000E4707" w:rsidTr="006F4215">
        <w:tc>
          <w:tcPr>
            <w:tcW w:w="3348" w:type="dxa"/>
          </w:tcPr>
          <w:p w:rsidR="000E4707" w:rsidRPr="000E4707" w:rsidRDefault="000E4707" w:rsidP="000E4707">
            <w:pPr>
              <w:spacing w:before="120" w:after="120" w:line="240" w:lineRule="auto"/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</w:pPr>
            <w:r w:rsidRPr="000E4707"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  <w:t>Knowledge and understanding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Class Teacher should have knowledge and understanding of: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theory and practice of providing effectively for the individual needs of all children (e.g. classroom organisation and learning strategies);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statutory National Curriculum requirements at the appropriate key stage;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monitoring, assessment, recording and reporting of pupils’ progress;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statutory requirements of legislation concerning Equal Opportunities, Health &amp; Safety, SEN and Child Protection;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positive links necessary within school and with all its stakeholders;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effective teaching and learning styles.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In addition, the Class Teacher might also have knowledge and understanding of: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preparation and administration of statutory National Curriculum tests;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links between schools, especially partner schools.</w:t>
            </w:r>
          </w:p>
        </w:tc>
      </w:tr>
      <w:tr w:rsidR="000E4707" w:rsidRPr="000E4707" w:rsidTr="006F4215">
        <w:tc>
          <w:tcPr>
            <w:tcW w:w="3348" w:type="dxa"/>
          </w:tcPr>
          <w:p w:rsidR="000E4707" w:rsidRPr="000E4707" w:rsidRDefault="000E4707" w:rsidP="000E4707">
            <w:pPr>
              <w:spacing w:before="120" w:after="120" w:line="240" w:lineRule="auto"/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</w:pPr>
            <w:r w:rsidRPr="000E4707"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  <w:t>Skills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The Class Teacher will be able to: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lastRenderedPageBreak/>
              <w:t>promote the school’s aims positively, and use effective strategies to monitor motivation and morale;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 xml:space="preserve">develop good personal relationships within a team;        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establish and develop close relationships with parents, governors and the community;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communicate effectively (both orally and in writing) to a variety of audiences;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create a happy, challenging and effective learning environment.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lastRenderedPageBreak/>
              <w:t>In addition, the Class Teacher might also be able to: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lastRenderedPageBreak/>
              <w:t>develop strategies for creating community links.</w:t>
            </w:r>
          </w:p>
        </w:tc>
      </w:tr>
      <w:tr w:rsidR="000E4707" w:rsidRPr="000E4707" w:rsidTr="006F4215">
        <w:tc>
          <w:tcPr>
            <w:tcW w:w="3348" w:type="dxa"/>
          </w:tcPr>
          <w:p w:rsidR="000E4707" w:rsidRPr="000E4707" w:rsidRDefault="000E4707" w:rsidP="000E4707">
            <w:pPr>
              <w:spacing w:before="120" w:after="120" w:line="240" w:lineRule="auto"/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</w:pPr>
            <w:r w:rsidRPr="000E4707">
              <w:rPr>
                <w:rFonts w:ascii="Book Antiqua" w:eastAsia="Calibri" w:hAnsi="Book Antiqua" w:cs="Comic Sans MS"/>
                <w:b/>
                <w:bCs/>
                <w:i/>
                <w:sz w:val="20"/>
                <w:szCs w:val="20"/>
                <w:lang w:eastAsia="en-GB"/>
              </w:rPr>
              <w:lastRenderedPageBreak/>
              <w:t>Personal characteristics</w:t>
            </w:r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Approachable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Committed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Enthusiastic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Able to motivate self and others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Calm if under pressure</w:t>
            </w:r>
          </w:p>
          <w:p w:rsid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 w:rsidRPr="000E4707">
              <w:rPr>
                <w:rFonts w:ascii="Book Antiqua" w:eastAsia="Calibri" w:hAnsi="Book Antiqua" w:cs="Comic Sans MS"/>
                <w:i/>
                <w:sz w:val="20"/>
                <w:szCs w:val="20"/>
              </w:rPr>
              <w:t>Well-organised</w:t>
            </w:r>
          </w:p>
          <w:p w:rsid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>
              <w:rPr>
                <w:rFonts w:ascii="Book Antiqua" w:eastAsia="Calibri" w:hAnsi="Book Antiqua" w:cs="Comic Sans MS"/>
                <w:i/>
                <w:sz w:val="20"/>
                <w:szCs w:val="20"/>
              </w:rPr>
              <w:t>Works well in a team</w:t>
            </w:r>
          </w:p>
          <w:p w:rsid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>
              <w:rPr>
                <w:rFonts w:ascii="Book Antiqua" w:eastAsia="Calibri" w:hAnsi="Book Antiqua" w:cs="Comic Sans MS"/>
                <w:i/>
                <w:sz w:val="20"/>
                <w:szCs w:val="20"/>
              </w:rPr>
              <w:t>Professional and confidential at all times</w:t>
            </w:r>
          </w:p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  <w:r>
              <w:rPr>
                <w:rFonts w:ascii="Book Antiqua" w:eastAsia="Calibri" w:hAnsi="Book Antiqua" w:cs="Comic Sans MS"/>
                <w:i/>
                <w:sz w:val="20"/>
                <w:szCs w:val="20"/>
              </w:rPr>
              <w:t>Excellent communication skills</w:t>
            </w:r>
            <w:bookmarkStart w:id="0" w:name="_GoBack"/>
            <w:bookmarkEnd w:id="0"/>
          </w:p>
        </w:tc>
        <w:tc>
          <w:tcPr>
            <w:tcW w:w="5413" w:type="dxa"/>
          </w:tcPr>
          <w:p w:rsidR="000E4707" w:rsidRPr="000E4707" w:rsidRDefault="000E4707" w:rsidP="000E4707">
            <w:pPr>
              <w:rPr>
                <w:rFonts w:ascii="Book Antiqua" w:eastAsia="Calibri" w:hAnsi="Book Antiqua" w:cs="Comic Sans MS"/>
                <w:i/>
                <w:sz w:val="20"/>
                <w:szCs w:val="20"/>
              </w:rPr>
            </w:pPr>
          </w:p>
        </w:tc>
      </w:tr>
    </w:tbl>
    <w:p w:rsidR="000E4707" w:rsidRPr="000E4707" w:rsidRDefault="000E4707" w:rsidP="000E4707">
      <w:pPr>
        <w:rPr>
          <w:rFonts w:ascii="Book Antiqua" w:eastAsia="Calibri" w:hAnsi="Book Antiqua" w:cs="Comic Sans MS"/>
          <w:i/>
          <w:sz w:val="20"/>
          <w:szCs w:val="20"/>
        </w:rPr>
      </w:pPr>
    </w:p>
    <w:p w:rsidR="000E4707" w:rsidRPr="000E4707" w:rsidRDefault="000E4707" w:rsidP="000E4707">
      <w:pPr>
        <w:jc w:val="both"/>
        <w:rPr>
          <w:rFonts w:ascii="Book Antiqua" w:eastAsia="Calibri" w:hAnsi="Book Antiqua" w:cs="Times New Roman"/>
          <w:b/>
          <w:i/>
          <w:sz w:val="20"/>
          <w:szCs w:val="20"/>
        </w:rPr>
      </w:pPr>
      <w:r w:rsidRPr="000E4707">
        <w:rPr>
          <w:rFonts w:ascii="Book Antiqua" w:eastAsia="Calibri" w:hAnsi="Book Antiqua" w:cs="Times New Roman"/>
          <w:b/>
          <w:i/>
          <w:sz w:val="20"/>
          <w:szCs w:val="20"/>
        </w:rPr>
        <w:t xml:space="preserve">                  </w:t>
      </w:r>
    </w:p>
    <w:p w:rsidR="00941192" w:rsidRPr="000E4707" w:rsidRDefault="00941192" w:rsidP="00941192">
      <w:pPr>
        <w:jc w:val="center"/>
        <w:rPr>
          <w:rFonts w:ascii="Book Antiqua" w:hAnsi="Book Antiqua"/>
          <w:b/>
          <w:i/>
          <w:sz w:val="24"/>
          <w:szCs w:val="24"/>
        </w:rPr>
      </w:pPr>
    </w:p>
    <w:sectPr w:rsidR="00941192" w:rsidRPr="000E4707" w:rsidSect="0081288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028"/>
    <w:multiLevelType w:val="hybridMultilevel"/>
    <w:tmpl w:val="E4620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64EF"/>
    <w:multiLevelType w:val="multilevel"/>
    <w:tmpl w:val="E4B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D2B43"/>
    <w:multiLevelType w:val="hybridMultilevel"/>
    <w:tmpl w:val="BC267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A"/>
    <w:rsid w:val="000E4707"/>
    <w:rsid w:val="00160C12"/>
    <w:rsid w:val="0028251A"/>
    <w:rsid w:val="00663863"/>
    <w:rsid w:val="0081288D"/>
    <w:rsid w:val="008A2A08"/>
    <w:rsid w:val="00941192"/>
    <w:rsid w:val="009826DA"/>
    <w:rsid w:val="00995E21"/>
    <w:rsid w:val="00A35366"/>
    <w:rsid w:val="00AA6501"/>
    <w:rsid w:val="00BD3AFB"/>
    <w:rsid w:val="00C62EE3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9B0A4-0AE5-489D-A4C3-8FE0670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7102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F5F05E0F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Angela</dc:creator>
  <cp:lastModifiedBy>Sharon Robinson</cp:lastModifiedBy>
  <cp:revision>2</cp:revision>
  <cp:lastPrinted>2016-07-18T06:41:00Z</cp:lastPrinted>
  <dcterms:created xsi:type="dcterms:W3CDTF">2017-05-10T04:53:00Z</dcterms:created>
  <dcterms:modified xsi:type="dcterms:W3CDTF">2017-05-10T04:53:00Z</dcterms:modified>
</cp:coreProperties>
</file>