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A7" w:rsidRPr="009518A7" w:rsidRDefault="009518A7" w:rsidP="009518A7">
      <w:pPr>
        <w:shd w:val="clear" w:color="auto" w:fill="FFFFFF"/>
        <w:spacing w:after="120" w:line="240" w:lineRule="atLeast"/>
        <w:outlineLvl w:val="0"/>
        <w:rPr>
          <w:rFonts w:ascii="Arial" w:eastAsia="Times New Roman" w:hAnsi="Arial" w:cs="Arial"/>
          <w:b/>
          <w:bCs/>
          <w:color w:val="080808"/>
          <w:kern w:val="36"/>
          <w:sz w:val="55"/>
          <w:szCs w:val="55"/>
          <w:lang w:val="en-US" w:eastAsia="en-GB"/>
        </w:rPr>
      </w:pPr>
      <w:r w:rsidRPr="009518A7">
        <w:rPr>
          <w:rFonts w:ascii="Arial" w:eastAsia="Times New Roman" w:hAnsi="Arial" w:cs="Arial"/>
          <w:b/>
          <w:bCs/>
          <w:color w:val="080808"/>
          <w:kern w:val="36"/>
          <w:sz w:val="55"/>
          <w:szCs w:val="55"/>
          <w:lang w:val="en-US" w:eastAsia="en-GB"/>
        </w:rPr>
        <w:t xml:space="preserve">Job profile – Armed Forces Community Outreach Worker </w:t>
      </w:r>
    </w:p>
    <w:p w:rsidR="009518A7" w:rsidRPr="009518A7" w:rsidRDefault="009518A7" w:rsidP="009518A7">
      <w:pPr>
        <w:shd w:val="clear" w:color="auto" w:fill="FFFFFF"/>
        <w:spacing w:before="180" w:after="180" w:line="240" w:lineRule="atLeast"/>
        <w:outlineLvl w:val="1"/>
        <w:rPr>
          <w:rFonts w:ascii="Arial" w:eastAsia="Times New Roman" w:hAnsi="Arial" w:cs="Arial"/>
          <w:b/>
          <w:bCs/>
          <w:color w:val="96989B"/>
          <w:sz w:val="47"/>
          <w:szCs w:val="47"/>
          <w:lang w:val="en-US" w:eastAsia="en-GB"/>
        </w:rPr>
      </w:pPr>
      <w:r w:rsidRPr="009518A7">
        <w:rPr>
          <w:rFonts w:ascii="Arial" w:eastAsia="Times New Roman" w:hAnsi="Arial" w:cs="Arial"/>
          <w:b/>
          <w:bCs/>
          <w:color w:val="96989B"/>
          <w:sz w:val="47"/>
          <w:szCs w:val="47"/>
          <w:lang w:val="en-US" w:eastAsia="en-GB"/>
        </w:rPr>
        <w:t>Grade E</w:t>
      </w:r>
    </w:p>
    <w:p w:rsidR="009518A7" w:rsidRPr="009518A7" w:rsidRDefault="009518A7" w:rsidP="009518A7">
      <w:pPr>
        <w:numPr>
          <w:ilvl w:val="0"/>
          <w:numId w:val="1"/>
        </w:numPr>
        <w:shd w:val="clear" w:color="auto" w:fill="FFFFFF"/>
        <w:spacing w:before="100" w:beforeAutospacing="1" w:after="100" w:afterAutospacing="1" w:line="360" w:lineRule="atLeast"/>
        <w:ind w:right="360"/>
        <w:rPr>
          <w:rFonts w:ascii="Arial" w:eastAsia="Times New Roman" w:hAnsi="Arial" w:cs="Arial"/>
          <w:color w:val="080808"/>
          <w:sz w:val="21"/>
          <w:szCs w:val="21"/>
          <w:lang w:val="en-US" w:eastAsia="en-GB"/>
        </w:rPr>
      </w:pPr>
      <w:r w:rsidRPr="009518A7">
        <w:rPr>
          <w:rFonts w:ascii="Arial" w:eastAsia="Times New Roman" w:hAnsi="Arial" w:cs="Arial"/>
          <w:b/>
          <w:bCs/>
          <w:color w:val="080808"/>
          <w:sz w:val="21"/>
          <w:szCs w:val="21"/>
          <w:lang w:val="en-US" w:eastAsia="en-GB"/>
        </w:rPr>
        <w:t>Location:</w:t>
      </w:r>
      <w:r w:rsidRPr="009518A7">
        <w:rPr>
          <w:rFonts w:ascii="Arial" w:eastAsia="Times New Roman" w:hAnsi="Arial" w:cs="Arial"/>
          <w:color w:val="080808"/>
          <w:sz w:val="21"/>
          <w:szCs w:val="21"/>
          <w:lang w:val="en-US" w:eastAsia="en-GB"/>
        </w:rPr>
        <w:t xml:space="preserve"> Durham/Northumberland/</w:t>
      </w:r>
      <w:proofErr w:type="spellStart"/>
      <w:r w:rsidRPr="009518A7">
        <w:rPr>
          <w:rFonts w:ascii="Arial" w:eastAsia="Times New Roman" w:hAnsi="Arial" w:cs="Arial"/>
          <w:color w:val="080808"/>
          <w:sz w:val="21"/>
          <w:szCs w:val="21"/>
          <w:lang w:val="en-US" w:eastAsia="en-GB"/>
        </w:rPr>
        <w:t>Gateshead</w:t>
      </w:r>
      <w:proofErr w:type="spellEnd"/>
    </w:p>
    <w:p w:rsidR="009518A7" w:rsidRPr="009518A7" w:rsidRDefault="009518A7" w:rsidP="009518A7">
      <w:pPr>
        <w:numPr>
          <w:ilvl w:val="0"/>
          <w:numId w:val="1"/>
        </w:numPr>
        <w:shd w:val="clear" w:color="auto" w:fill="FFFFFF"/>
        <w:spacing w:before="100" w:beforeAutospacing="1" w:after="100" w:afterAutospacing="1" w:line="360" w:lineRule="atLeast"/>
        <w:ind w:right="360"/>
        <w:rPr>
          <w:rFonts w:ascii="Arial" w:eastAsia="Times New Roman" w:hAnsi="Arial" w:cs="Arial"/>
          <w:color w:val="080808"/>
          <w:sz w:val="21"/>
          <w:szCs w:val="21"/>
          <w:lang w:val="en-US" w:eastAsia="en-GB"/>
        </w:rPr>
      </w:pPr>
      <w:r w:rsidRPr="009518A7">
        <w:rPr>
          <w:rFonts w:ascii="Arial" w:eastAsia="Times New Roman" w:hAnsi="Arial" w:cs="Arial"/>
          <w:b/>
          <w:bCs/>
          <w:color w:val="080808"/>
          <w:sz w:val="21"/>
          <w:szCs w:val="21"/>
          <w:lang w:val="en-US" w:eastAsia="en-GB"/>
        </w:rPr>
        <w:t>Service:</w:t>
      </w:r>
      <w:r w:rsidRPr="009518A7">
        <w:rPr>
          <w:rFonts w:ascii="Arial" w:eastAsia="Times New Roman" w:hAnsi="Arial" w:cs="Arial"/>
          <w:color w:val="080808"/>
          <w:sz w:val="21"/>
          <w:szCs w:val="21"/>
          <w:lang w:val="en-US" w:eastAsia="en-GB"/>
        </w:rPr>
        <w:t xml:space="preserve"> Housing</w:t>
      </w:r>
    </w:p>
    <w:p w:rsidR="009518A7" w:rsidRPr="009518A7" w:rsidRDefault="009518A7" w:rsidP="009518A7">
      <w:pPr>
        <w:numPr>
          <w:ilvl w:val="0"/>
          <w:numId w:val="1"/>
        </w:numPr>
        <w:shd w:val="clear" w:color="auto" w:fill="FFFFFF"/>
        <w:spacing w:before="100" w:beforeAutospacing="1" w:after="100" w:afterAutospacing="1" w:line="360" w:lineRule="atLeast"/>
        <w:ind w:right="360"/>
        <w:rPr>
          <w:rFonts w:ascii="Arial" w:eastAsia="Times New Roman" w:hAnsi="Arial" w:cs="Arial"/>
          <w:color w:val="080808"/>
          <w:sz w:val="21"/>
          <w:szCs w:val="21"/>
          <w:lang w:val="en-US" w:eastAsia="en-GB"/>
        </w:rPr>
      </w:pPr>
      <w:r w:rsidRPr="009518A7">
        <w:rPr>
          <w:rFonts w:ascii="Arial" w:eastAsia="Times New Roman" w:hAnsi="Arial" w:cs="Arial"/>
          <w:b/>
          <w:bCs/>
          <w:color w:val="080808"/>
          <w:sz w:val="21"/>
          <w:szCs w:val="21"/>
          <w:lang w:val="en-US" w:eastAsia="en-GB"/>
        </w:rPr>
        <w:t>Line Manager:</w:t>
      </w:r>
      <w:r w:rsidRPr="009518A7">
        <w:rPr>
          <w:rFonts w:ascii="Arial" w:eastAsia="Times New Roman" w:hAnsi="Arial" w:cs="Arial"/>
          <w:color w:val="080808"/>
          <w:sz w:val="21"/>
          <w:szCs w:val="21"/>
          <w:lang w:val="en-US" w:eastAsia="en-GB"/>
        </w:rPr>
        <w:t xml:space="preserve"> Senior Armed Forces Community Outreach Worker</w:t>
      </w:r>
    </w:p>
    <w:p w:rsidR="009518A7" w:rsidRPr="009518A7" w:rsidRDefault="009518A7" w:rsidP="009518A7">
      <w:pPr>
        <w:numPr>
          <w:ilvl w:val="0"/>
          <w:numId w:val="1"/>
        </w:numPr>
        <w:shd w:val="clear" w:color="auto" w:fill="FFFFFF"/>
        <w:spacing w:before="100" w:beforeAutospacing="1" w:after="100" w:afterAutospacing="1" w:line="360" w:lineRule="atLeast"/>
        <w:ind w:right="360"/>
        <w:rPr>
          <w:rFonts w:ascii="Arial" w:eastAsia="Times New Roman" w:hAnsi="Arial" w:cs="Arial"/>
          <w:color w:val="080808"/>
          <w:sz w:val="21"/>
          <w:szCs w:val="21"/>
          <w:lang w:val="en-US" w:eastAsia="en-GB"/>
        </w:rPr>
      </w:pPr>
      <w:r w:rsidRPr="009518A7">
        <w:rPr>
          <w:rFonts w:ascii="Arial" w:eastAsia="Times New Roman" w:hAnsi="Arial" w:cs="Arial"/>
          <w:b/>
          <w:bCs/>
          <w:color w:val="080808"/>
          <w:sz w:val="21"/>
          <w:szCs w:val="21"/>
          <w:lang w:val="en-US" w:eastAsia="en-GB"/>
        </w:rPr>
        <w:t>Car user status:</w:t>
      </w:r>
      <w:r w:rsidRPr="009518A7">
        <w:rPr>
          <w:rFonts w:ascii="Arial" w:eastAsia="Times New Roman" w:hAnsi="Arial" w:cs="Arial"/>
          <w:color w:val="080808"/>
          <w:sz w:val="21"/>
          <w:szCs w:val="21"/>
          <w:lang w:val="en-US" w:eastAsia="en-GB"/>
        </w:rPr>
        <w:t xml:space="preserve"> Casual</w:t>
      </w:r>
    </w:p>
    <w:p w:rsidR="009518A7" w:rsidRPr="009518A7" w:rsidRDefault="009518A7" w:rsidP="009518A7">
      <w:pPr>
        <w:shd w:val="clear" w:color="auto" w:fill="FFFFFF"/>
        <w:spacing w:before="180" w:after="180" w:line="240" w:lineRule="atLeast"/>
        <w:outlineLvl w:val="1"/>
        <w:rPr>
          <w:rFonts w:ascii="Arial" w:eastAsia="Times New Roman" w:hAnsi="Arial" w:cs="Arial"/>
          <w:b/>
          <w:bCs/>
          <w:color w:val="96989B"/>
          <w:sz w:val="47"/>
          <w:szCs w:val="47"/>
          <w:lang w:val="en-US" w:eastAsia="en-GB"/>
        </w:rPr>
      </w:pPr>
      <w:r w:rsidRPr="009518A7">
        <w:rPr>
          <w:rFonts w:ascii="Arial" w:eastAsia="Times New Roman" w:hAnsi="Arial" w:cs="Arial"/>
          <w:b/>
          <w:bCs/>
          <w:color w:val="96989B"/>
          <w:sz w:val="47"/>
          <w:szCs w:val="47"/>
          <w:lang w:val="en-US" w:eastAsia="en-GB"/>
        </w:rPr>
        <w:t>Job purpose</w:t>
      </w:r>
    </w:p>
    <w:p w:rsidR="009518A7" w:rsidRPr="009518A7" w:rsidRDefault="009518A7" w:rsidP="009518A7">
      <w:pPr>
        <w:ind w:left="720"/>
        <w:contextualSpacing/>
        <w:rPr>
          <w:rFonts w:ascii="Arial" w:hAnsi="Arial" w:cs="Arial"/>
          <w:sz w:val="21"/>
          <w:szCs w:val="21"/>
        </w:rPr>
      </w:pPr>
      <w:r w:rsidRPr="009518A7">
        <w:rPr>
          <w:rFonts w:ascii="Arial" w:hAnsi="Arial" w:cs="Arial"/>
          <w:sz w:val="21"/>
          <w:szCs w:val="21"/>
        </w:rPr>
        <w:t>To provide direct support and advice to the Armed Force Community about housing options and support services available. To signpost the Armed Forces Community to appropriate support services.</w:t>
      </w:r>
    </w:p>
    <w:p w:rsidR="009518A7" w:rsidRPr="009518A7" w:rsidRDefault="009518A7" w:rsidP="009518A7">
      <w:pPr>
        <w:shd w:val="clear" w:color="auto" w:fill="FFFFFF"/>
        <w:spacing w:before="384" w:after="384" w:line="360" w:lineRule="atLeast"/>
        <w:rPr>
          <w:rFonts w:ascii="Arial" w:eastAsia="Times New Roman" w:hAnsi="Arial" w:cs="Arial"/>
          <w:color w:val="080808"/>
          <w:sz w:val="21"/>
          <w:szCs w:val="21"/>
          <w:lang w:val="en-US" w:eastAsia="en-GB"/>
        </w:rPr>
      </w:pPr>
      <w:r w:rsidRPr="009518A7">
        <w:rPr>
          <w:rFonts w:ascii="Arial" w:eastAsia="Times New Roman" w:hAnsi="Arial" w:cs="Arial"/>
          <w:color w:val="080808"/>
          <w:sz w:val="21"/>
          <w:szCs w:val="21"/>
          <w:lang w:val="en-US" w:eastAsia="en-GB"/>
        </w:rPr>
        <w:t xml:space="preserve">The key roles of this post will include: </w:t>
      </w:r>
    </w:p>
    <w:p w:rsidR="009518A7" w:rsidRPr="009518A7" w:rsidRDefault="009518A7" w:rsidP="009518A7">
      <w:pPr>
        <w:numPr>
          <w:ilvl w:val="0"/>
          <w:numId w:val="2"/>
        </w:numPr>
        <w:spacing w:after="0" w:line="240" w:lineRule="auto"/>
        <w:rPr>
          <w:rFonts w:ascii="Arial" w:hAnsi="Arial" w:cs="Arial"/>
          <w:bCs/>
          <w:sz w:val="21"/>
          <w:szCs w:val="21"/>
        </w:rPr>
      </w:pPr>
      <w:r w:rsidRPr="009518A7">
        <w:rPr>
          <w:rFonts w:ascii="Arial" w:hAnsi="Arial" w:cs="Arial"/>
          <w:bCs/>
          <w:sz w:val="21"/>
          <w:szCs w:val="21"/>
        </w:rPr>
        <w:t xml:space="preserve">To promote the service within the local community through surgeries and other formats to the Armed Forces Community to ensure that the Armed Forces Community know how to access the service and gain support. </w:t>
      </w:r>
    </w:p>
    <w:p w:rsidR="009518A7" w:rsidRPr="009518A7" w:rsidRDefault="009518A7" w:rsidP="009518A7">
      <w:pPr>
        <w:spacing w:after="0" w:line="240" w:lineRule="auto"/>
        <w:ind w:left="360"/>
        <w:rPr>
          <w:rFonts w:ascii="Arial" w:hAnsi="Arial" w:cs="Arial"/>
          <w:bCs/>
          <w:sz w:val="21"/>
          <w:szCs w:val="21"/>
        </w:rPr>
      </w:pPr>
    </w:p>
    <w:p w:rsidR="009518A7" w:rsidRPr="009518A7" w:rsidRDefault="009518A7" w:rsidP="009518A7">
      <w:pPr>
        <w:numPr>
          <w:ilvl w:val="0"/>
          <w:numId w:val="2"/>
        </w:numPr>
        <w:spacing w:after="0" w:line="240" w:lineRule="auto"/>
        <w:rPr>
          <w:rFonts w:ascii="Arial" w:hAnsi="Arial" w:cs="Arial"/>
          <w:bCs/>
          <w:sz w:val="21"/>
          <w:szCs w:val="21"/>
        </w:rPr>
      </w:pPr>
      <w:r w:rsidRPr="009518A7">
        <w:rPr>
          <w:rFonts w:ascii="Arial" w:hAnsi="Arial" w:cs="Arial"/>
          <w:bCs/>
          <w:sz w:val="21"/>
          <w:szCs w:val="21"/>
        </w:rPr>
        <w:t>To provide one to one advice and outreach support to the Armed Forces Community on housing, resettlement, training and employment, education, income benefits, injury compensation and other issues. To undertake home visits when required.</w:t>
      </w:r>
    </w:p>
    <w:p w:rsidR="009518A7" w:rsidRPr="009518A7" w:rsidRDefault="009518A7" w:rsidP="009518A7">
      <w:pPr>
        <w:ind w:left="720"/>
        <w:contextualSpacing/>
        <w:rPr>
          <w:rFonts w:ascii="Arial" w:hAnsi="Arial" w:cs="Arial"/>
          <w:bCs/>
          <w:sz w:val="21"/>
          <w:szCs w:val="21"/>
        </w:rPr>
      </w:pPr>
    </w:p>
    <w:p w:rsidR="009518A7" w:rsidRPr="009518A7" w:rsidRDefault="009518A7" w:rsidP="009518A7">
      <w:pPr>
        <w:numPr>
          <w:ilvl w:val="0"/>
          <w:numId w:val="2"/>
        </w:numPr>
        <w:spacing w:after="0" w:line="240" w:lineRule="auto"/>
        <w:rPr>
          <w:rFonts w:ascii="Arial" w:hAnsi="Arial" w:cs="Arial"/>
          <w:bCs/>
          <w:sz w:val="21"/>
          <w:szCs w:val="21"/>
        </w:rPr>
      </w:pPr>
      <w:r w:rsidRPr="009518A7">
        <w:rPr>
          <w:rFonts w:ascii="Arial" w:hAnsi="Arial" w:cs="Arial"/>
          <w:bCs/>
          <w:sz w:val="21"/>
          <w:szCs w:val="21"/>
        </w:rPr>
        <w:t>To use effective risk assessment tools to identify risks and undertake appropriate actions.</w:t>
      </w:r>
    </w:p>
    <w:p w:rsidR="009518A7" w:rsidRPr="009518A7" w:rsidRDefault="009518A7" w:rsidP="009518A7">
      <w:pPr>
        <w:rPr>
          <w:rFonts w:ascii="Arial" w:hAnsi="Arial" w:cs="Arial"/>
          <w:bCs/>
          <w:sz w:val="21"/>
          <w:szCs w:val="21"/>
        </w:rPr>
      </w:pPr>
    </w:p>
    <w:p w:rsidR="009518A7" w:rsidRPr="009518A7" w:rsidRDefault="009518A7" w:rsidP="009518A7">
      <w:pPr>
        <w:numPr>
          <w:ilvl w:val="0"/>
          <w:numId w:val="2"/>
        </w:numPr>
        <w:spacing w:after="0" w:line="240" w:lineRule="auto"/>
        <w:rPr>
          <w:rFonts w:ascii="Arial" w:hAnsi="Arial" w:cs="Arial"/>
          <w:bCs/>
          <w:sz w:val="21"/>
          <w:szCs w:val="21"/>
        </w:rPr>
      </w:pPr>
      <w:r w:rsidRPr="009518A7">
        <w:rPr>
          <w:rFonts w:ascii="Arial" w:hAnsi="Arial" w:cs="Arial"/>
          <w:bCs/>
          <w:sz w:val="21"/>
          <w:szCs w:val="21"/>
        </w:rPr>
        <w:t xml:space="preserve">To make contact with other external services and providers to ensure that the Armed Forces Community referred to appropriate services for assistance. </w:t>
      </w:r>
    </w:p>
    <w:p w:rsidR="009518A7" w:rsidRPr="009518A7" w:rsidRDefault="009518A7" w:rsidP="009518A7">
      <w:pPr>
        <w:ind w:left="360"/>
        <w:rPr>
          <w:rFonts w:ascii="Arial" w:hAnsi="Arial" w:cs="Arial"/>
          <w:bCs/>
          <w:sz w:val="21"/>
          <w:szCs w:val="21"/>
        </w:rPr>
      </w:pPr>
    </w:p>
    <w:p w:rsidR="009518A7" w:rsidRPr="009518A7" w:rsidRDefault="009518A7" w:rsidP="009518A7">
      <w:pPr>
        <w:numPr>
          <w:ilvl w:val="0"/>
          <w:numId w:val="2"/>
        </w:numPr>
        <w:spacing w:after="0" w:line="240" w:lineRule="auto"/>
        <w:rPr>
          <w:rFonts w:ascii="Arial" w:hAnsi="Arial" w:cs="Arial"/>
          <w:bCs/>
          <w:sz w:val="21"/>
          <w:szCs w:val="21"/>
        </w:rPr>
      </w:pPr>
      <w:r w:rsidRPr="009518A7">
        <w:rPr>
          <w:rFonts w:ascii="Arial" w:hAnsi="Arial" w:cs="Arial"/>
          <w:bCs/>
          <w:sz w:val="21"/>
          <w:szCs w:val="21"/>
        </w:rPr>
        <w:t xml:space="preserve">To keep accurate records of those in the Armed Forces Community who have accessed the service. To monitor activity and capture outcomes to support reporting requirements both internally and externally. </w:t>
      </w:r>
    </w:p>
    <w:p w:rsidR="009518A7" w:rsidRPr="009518A7" w:rsidRDefault="009518A7" w:rsidP="009518A7">
      <w:pPr>
        <w:ind w:left="360"/>
        <w:rPr>
          <w:rFonts w:ascii="Arial" w:hAnsi="Arial" w:cs="Arial"/>
          <w:bCs/>
          <w:sz w:val="21"/>
          <w:szCs w:val="21"/>
        </w:rPr>
      </w:pPr>
    </w:p>
    <w:p w:rsidR="009518A7" w:rsidRPr="009518A7" w:rsidRDefault="009518A7" w:rsidP="009518A7">
      <w:pPr>
        <w:numPr>
          <w:ilvl w:val="0"/>
          <w:numId w:val="2"/>
        </w:numPr>
        <w:spacing w:after="0" w:line="240" w:lineRule="auto"/>
        <w:rPr>
          <w:rFonts w:ascii="Arial" w:hAnsi="Arial" w:cs="Arial"/>
          <w:bCs/>
          <w:sz w:val="21"/>
          <w:szCs w:val="21"/>
        </w:rPr>
      </w:pPr>
      <w:r w:rsidRPr="009518A7">
        <w:rPr>
          <w:rFonts w:ascii="Arial" w:hAnsi="Arial" w:cs="Arial"/>
          <w:bCs/>
          <w:sz w:val="21"/>
          <w:szCs w:val="21"/>
        </w:rPr>
        <w:t>To adhere to policies and procedures regarding the working practises and service delivery. This will include</w:t>
      </w:r>
      <w:proofErr w:type="gramStart"/>
      <w:r w:rsidRPr="009518A7">
        <w:rPr>
          <w:rFonts w:ascii="Arial" w:hAnsi="Arial" w:cs="Arial"/>
          <w:bCs/>
          <w:sz w:val="21"/>
          <w:szCs w:val="21"/>
        </w:rPr>
        <w:t>;</w:t>
      </w:r>
      <w:proofErr w:type="gramEnd"/>
      <w:r w:rsidRPr="009518A7">
        <w:rPr>
          <w:rFonts w:ascii="Arial" w:hAnsi="Arial" w:cs="Arial"/>
          <w:bCs/>
          <w:sz w:val="21"/>
          <w:szCs w:val="21"/>
        </w:rPr>
        <w:t xml:space="preserve"> Safeguarding Vulnerable Adults, Health and Safety, Data Protection/Confidentiality and the services Code of Conduct.  </w:t>
      </w:r>
    </w:p>
    <w:p w:rsidR="009518A7" w:rsidRPr="009518A7" w:rsidRDefault="009518A7" w:rsidP="009518A7">
      <w:pPr>
        <w:rPr>
          <w:rFonts w:ascii="Arial" w:hAnsi="Arial" w:cs="Arial"/>
          <w:bCs/>
          <w:sz w:val="21"/>
          <w:szCs w:val="21"/>
        </w:rPr>
      </w:pPr>
    </w:p>
    <w:p w:rsidR="009518A7" w:rsidRPr="009518A7" w:rsidRDefault="009518A7" w:rsidP="009518A7">
      <w:pPr>
        <w:ind w:left="360"/>
        <w:rPr>
          <w:rFonts w:ascii="Arial" w:hAnsi="Arial" w:cs="Arial"/>
          <w:sz w:val="21"/>
          <w:szCs w:val="21"/>
        </w:rPr>
      </w:pPr>
      <w:r w:rsidRPr="009518A7">
        <w:rPr>
          <w:rFonts w:ascii="Arial" w:hAnsi="Arial" w:cs="Arial"/>
          <w:sz w:val="21"/>
          <w:szCs w:val="21"/>
        </w:rPr>
        <w:t>7.  Such other duties allocated which are appropriate to the grade of the post.</w:t>
      </w:r>
    </w:p>
    <w:p w:rsidR="009518A7" w:rsidRPr="009518A7" w:rsidRDefault="009518A7" w:rsidP="009518A7">
      <w:pPr>
        <w:shd w:val="clear" w:color="auto" w:fill="FFFFFF"/>
        <w:spacing w:before="180" w:after="180" w:line="240" w:lineRule="atLeast"/>
        <w:outlineLvl w:val="1"/>
        <w:rPr>
          <w:rFonts w:ascii="Arial" w:eastAsia="Times New Roman" w:hAnsi="Arial" w:cs="Arial"/>
          <w:b/>
          <w:bCs/>
          <w:color w:val="96989B"/>
          <w:sz w:val="47"/>
          <w:szCs w:val="47"/>
          <w:lang w:val="en-US" w:eastAsia="en-GB"/>
        </w:rPr>
      </w:pPr>
      <w:r w:rsidRPr="009518A7">
        <w:rPr>
          <w:rFonts w:ascii="Arial" w:eastAsia="Times New Roman" w:hAnsi="Arial" w:cs="Arial"/>
          <w:b/>
          <w:bCs/>
          <w:color w:val="96989B"/>
          <w:sz w:val="47"/>
          <w:szCs w:val="47"/>
          <w:lang w:val="en-US" w:eastAsia="en-GB"/>
        </w:rPr>
        <w:t>Criteria</w:t>
      </w:r>
    </w:p>
    <w:p w:rsidR="009518A7" w:rsidRPr="009518A7" w:rsidRDefault="009518A7" w:rsidP="009518A7">
      <w:pPr>
        <w:shd w:val="clear" w:color="auto" w:fill="FFFFFF"/>
        <w:spacing w:before="384" w:after="384" w:line="360" w:lineRule="atLeast"/>
        <w:rPr>
          <w:rFonts w:ascii="Arial" w:eastAsia="Times New Roman" w:hAnsi="Arial" w:cs="Arial"/>
          <w:b/>
          <w:bCs/>
          <w:color w:val="080808"/>
          <w:sz w:val="21"/>
          <w:szCs w:val="21"/>
          <w:lang w:val="en-US" w:eastAsia="en-GB"/>
        </w:rPr>
      </w:pPr>
      <w:r w:rsidRPr="009518A7">
        <w:rPr>
          <w:rFonts w:ascii="Arial" w:eastAsia="Times New Roman" w:hAnsi="Arial" w:cs="Arial"/>
          <w:b/>
          <w:bCs/>
          <w:color w:val="080808"/>
          <w:sz w:val="21"/>
          <w:szCs w:val="21"/>
          <w:lang w:val="en-US" w:eastAsia="en-GB"/>
        </w:rPr>
        <w:lastRenderedPageBreak/>
        <w:t>Essential</w:t>
      </w:r>
    </w:p>
    <w:p w:rsidR="009518A7" w:rsidRPr="009518A7" w:rsidRDefault="009518A7" w:rsidP="009518A7">
      <w:pPr>
        <w:shd w:val="clear" w:color="auto" w:fill="FFFFFF"/>
        <w:spacing w:before="384" w:after="384" w:line="360" w:lineRule="atLeast"/>
        <w:rPr>
          <w:rFonts w:ascii="Arial" w:eastAsia="Times New Roman" w:hAnsi="Arial" w:cs="Arial"/>
          <w:bCs/>
          <w:color w:val="080808"/>
          <w:sz w:val="21"/>
          <w:szCs w:val="21"/>
          <w:lang w:val="en-US" w:eastAsia="en-GB"/>
        </w:rPr>
      </w:pPr>
      <w:r w:rsidRPr="009518A7">
        <w:rPr>
          <w:rFonts w:ascii="Arial" w:eastAsia="Times New Roman" w:hAnsi="Arial" w:cs="Arial"/>
          <w:bCs/>
          <w:color w:val="080808"/>
          <w:sz w:val="21"/>
          <w:szCs w:val="21"/>
          <w:lang w:val="en-US" w:eastAsia="en-GB"/>
        </w:rPr>
        <w:t>Qualifications:</w:t>
      </w:r>
    </w:p>
    <w:p w:rsidR="009518A7" w:rsidRPr="009518A7" w:rsidRDefault="009518A7" w:rsidP="009518A7">
      <w:pPr>
        <w:numPr>
          <w:ilvl w:val="0"/>
          <w:numId w:val="5"/>
        </w:numPr>
        <w:shd w:val="clear" w:color="auto" w:fill="FFFFFF"/>
        <w:spacing w:before="384" w:after="384" w:line="360" w:lineRule="atLeast"/>
        <w:contextualSpacing/>
        <w:rPr>
          <w:rFonts w:ascii="Arial" w:eastAsia="Times New Roman" w:hAnsi="Arial" w:cs="Arial"/>
          <w:color w:val="080808"/>
          <w:sz w:val="21"/>
          <w:szCs w:val="21"/>
          <w:lang w:val="en-US" w:eastAsia="en-GB"/>
        </w:rPr>
      </w:pPr>
      <w:proofErr w:type="gramStart"/>
      <w:r w:rsidRPr="009518A7">
        <w:rPr>
          <w:rFonts w:ascii="Arial" w:hAnsi="Arial" w:cs="Arial"/>
          <w:bCs/>
          <w:sz w:val="21"/>
          <w:szCs w:val="21"/>
        </w:rPr>
        <w:t>5</w:t>
      </w:r>
      <w:proofErr w:type="gramEnd"/>
      <w:r w:rsidRPr="009518A7">
        <w:rPr>
          <w:rFonts w:ascii="Arial" w:hAnsi="Arial" w:cs="Arial"/>
          <w:bCs/>
          <w:sz w:val="21"/>
          <w:szCs w:val="21"/>
        </w:rPr>
        <w:t xml:space="preserve"> GCSE’s </w:t>
      </w:r>
      <w:r w:rsidRPr="009518A7">
        <w:rPr>
          <w:rFonts w:ascii="Arial" w:hAnsi="Arial" w:cs="Arial"/>
          <w:sz w:val="21"/>
          <w:szCs w:val="21"/>
        </w:rPr>
        <w:t xml:space="preserve">or equivalent at Grade C or above or relevant experience. </w:t>
      </w:r>
      <w:r w:rsidRPr="009518A7">
        <w:rPr>
          <w:rFonts w:ascii="Arial" w:hAnsi="Arial" w:cs="Arial"/>
          <w:bCs/>
          <w:sz w:val="21"/>
          <w:szCs w:val="21"/>
        </w:rPr>
        <w:t xml:space="preserve"> </w:t>
      </w:r>
    </w:p>
    <w:p w:rsidR="009518A7" w:rsidRPr="009518A7" w:rsidRDefault="009518A7" w:rsidP="009518A7">
      <w:pPr>
        <w:numPr>
          <w:ilvl w:val="0"/>
          <w:numId w:val="5"/>
        </w:numPr>
        <w:spacing w:after="0" w:line="240" w:lineRule="auto"/>
        <w:rPr>
          <w:rFonts w:ascii="Arial" w:hAnsi="Arial" w:cs="Arial"/>
          <w:sz w:val="21"/>
          <w:szCs w:val="21"/>
        </w:rPr>
      </w:pPr>
      <w:r w:rsidRPr="009518A7">
        <w:rPr>
          <w:rFonts w:ascii="Arial" w:hAnsi="Arial" w:cs="Arial"/>
          <w:sz w:val="21"/>
          <w:szCs w:val="21"/>
        </w:rPr>
        <w:t xml:space="preserve">A full driving license </w:t>
      </w:r>
    </w:p>
    <w:p w:rsidR="009518A7" w:rsidRPr="009518A7" w:rsidRDefault="009518A7" w:rsidP="009518A7">
      <w:pPr>
        <w:shd w:val="clear" w:color="auto" w:fill="FFFFFF"/>
        <w:spacing w:before="384" w:after="384" w:line="360" w:lineRule="atLeast"/>
        <w:rPr>
          <w:rFonts w:ascii="Arial" w:eastAsia="Times New Roman" w:hAnsi="Arial" w:cs="Arial"/>
          <w:color w:val="080808"/>
          <w:sz w:val="21"/>
          <w:szCs w:val="21"/>
          <w:lang w:val="en-US" w:eastAsia="en-GB"/>
        </w:rPr>
      </w:pPr>
      <w:r w:rsidRPr="009518A7">
        <w:rPr>
          <w:rFonts w:ascii="Arial" w:eastAsia="Times New Roman" w:hAnsi="Arial" w:cs="Arial"/>
          <w:color w:val="080808"/>
          <w:sz w:val="21"/>
          <w:szCs w:val="21"/>
          <w:lang w:val="en-US" w:eastAsia="en-GB"/>
        </w:rPr>
        <w:t>Experience:</w:t>
      </w:r>
    </w:p>
    <w:p w:rsidR="009518A7" w:rsidRPr="009518A7" w:rsidRDefault="009518A7" w:rsidP="009518A7">
      <w:pPr>
        <w:numPr>
          <w:ilvl w:val="0"/>
          <w:numId w:val="4"/>
        </w:numPr>
        <w:spacing w:after="0" w:line="480" w:lineRule="auto"/>
        <w:rPr>
          <w:rFonts w:ascii="Arial" w:hAnsi="Arial" w:cs="Arial"/>
          <w:sz w:val="21"/>
          <w:szCs w:val="21"/>
        </w:rPr>
      </w:pPr>
      <w:r w:rsidRPr="009518A7">
        <w:rPr>
          <w:rFonts w:ascii="Arial" w:hAnsi="Arial" w:cs="Arial"/>
          <w:sz w:val="21"/>
          <w:szCs w:val="21"/>
        </w:rPr>
        <w:t>Time spent serving in the Armed Forces or experience with working with Armed Forces</w:t>
      </w:r>
    </w:p>
    <w:p w:rsidR="009518A7" w:rsidRPr="009518A7" w:rsidRDefault="009518A7" w:rsidP="009518A7">
      <w:pPr>
        <w:numPr>
          <w:ilvl w:val="0"/>
          <w:numId w:val="3"/>
        </w:numPr>
        <w:spacing w:after="0" w:line="240" w:lineRule="auto"/>
        <w:rPr>
          <w:rFonts w:ascii="Arial" w:hAnsi="Arial" w:cs="Arial"/>
          <w:sz w:val="21"/>
          <w:szCs w:val="21"/>
        </w:rPr>
      </w:pPr>
      <w:r w:rsidRPr="009518A7">
        <w:rPr>
          <w:rFonts w:ascii="Arial" w:hAnsi="Arial" w:cs="Arial"/>
          <w:sz w:val="21"/>
          <w:szCs w:val="21"/>
        </w:rPr>
        <w:t>Excellent organisational &amp; time management skills</w:t>
      </w:r>
    </w:p>
    <w:p w:rsidR="009518A7" w:rsidRPr="009518A7" w:rsidRDefault="009518A7" w:rsidP="009518A7">
      <w:pPr>
        <w:spacing w:after="0" w:line="240" w:lineRule="auto"/>
        <w:ind w:left="360"/>
        <w:rPr>
          <w:rFonts w:ascii="Arial" w:hAnsi="Arial" w:cs="Arial"/>
          <w:sz w:val="21"/>
          <w:szCs w:val="21"/>
        </w:rPr>
      </w:pPr>
    </w:p>
    <w:p w:rsidR="009518A7" w:rsidRPr="009518A7" w:rsidRDefault="009518A7" w:rsidP="009518A7">
      <w:pPr>
        <w:numPr>
          <w:ilvl w:val="0"/>
          <w:numId w:val="3"/>
        </w:numPr>
        <w:spacing w:after="0" w:line="240" w:lineRule="auto"/>
        <w:rPr>
          <w:rFonts w:ascii="Arial" w:hAnsi="Arial" w:cs="Arial"/>
          <w:sz w:val="21"/>
          <w:szCs w:val="21"/>
        </w:rPr>
      </w:pPr>
      <w:r w:rsidRPr="009518A7">
        <w:rPr>
          <w:rFonts w:ascii="Arial" w:hAnsi="Arial" w:cs="Arial"/>
          <w:sz w:val="21"/>
          <w:szCs w:val="21"/>
        </w:rPr>
        <w:t xml:space="preserve">Effective Communication </w:t>
      </w: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numPr>
          <w:ilvl w:val="0"/>
          <w:numId w:val="3"/>
        </w:numPr>
        <w:spacing w:after="0" w:line="240" w:lineRule="auto"/>
        <w:rPr>
          <w:rFonts w:ascii="Arial" w:hAnsi="Arial" w:cs="Arial"/>
          <w:sz w:val="21"/>
          <w:szCs w:val="21"/>
        </w:rPr>
      </w:pPr>
      <w:r w:rsidRPr="009518A7">
        <w:rPr>
          <w:rFonts w:ascii="Arial" w:hAnsi="Arial" w:cs="Arial"/>
          <w:sz w:val="21"/>
          <w:szCs w:val="21"/>
        </w:rPr>
        <w:t>Ability to empathise and help others</w:t>
      </w:r>
    </w:p>
    <w:p w:rsidR="009518A7" w:rsidRPr="009518A7" w:rsidRDefault="009518A7" w:rsidP="009518A7">
      <w:pPr>
        <w:spacing w:after="0" w:line="240" w:lineRule="auto"/>
        <w:ind w:left="360"/>
        <w:rPr>
          <w:rFonts w:ascii="Arial" w:hAnsi="Arial" w:cs="Arial"/>
          <w:sz w:val="21"/>
          <w:szCs w:val="21"/>
        </w:rPr>
      </w:pPr>
    </w:p>
    <w:p w:rsidR="009518A7" w:rsidRPr="009518A7" w:rsidRDefault="009518A7" w:rsidP="009518A7">
      <w:pPr>
        <w:numPr>
          <w:ilvl w:val="0"/>
          <w:numId w:val="3"/>
        </w:numPr>
        <w:spacing w:after="0" w:line="240" w:lineRule="auto"/>
        <w:rPr>
          <w:rFonts w:ascii="Arial" w:hAnsi="Arial" w:cs="Arial"/>
          <w:sz w:val="21"/>
          <w:szCs w:val="21"/>
        </w:rPr>
      </w:pPr>
      <w:r w:rsidRPr="009518A7">
        <w:rPr>
          <w:rFonts w:ascii="Arial" w:hAnsi="Arial" w:cs="Arial"/>
          <w:sz w:val="21"/>
          <w:szCs w:val="21"/>
        </w:rPr>
        <w:t>Knowledge of re-settlement process for veterans</w:t>
      </w:r>
    </w:p>
    <w:p w:rsidR="009518A7" w:rsidRPr="009518A7" w:rsidRDefault="009518A7" w:rsidP="009518A7">
      <w:pPr>
        <w:spacing w:after="0" w:line="240" w:lineRule="auto"/>
        <w:ind w:left="360"/>
        <w:rPr>
          <w:rFonts w:ascii="Arial" w:hAnsi="Arial" w:cs="Arial"/>
          <w:sz w:val="21"/>
          <w:szCs w:val="21"/>
        </w:rPr>
      </w:pPr>
    </w:p>
    <w:p w:rsidR="009518A7" w:rsidRPr="009518A7" w:rsidRDefault="009518A7" w:rsidP="009518A7">
      <w:pPr>
        <w:numPr>
          <w:ilvl w:val="0"/>
          <w:numId w:val="3"/>
        </w:numPr>
        <w:spacing w:after="0" w:line="240" w:lineRule="auto"/>
        <w:rPr>
          <w:rFonts w:ascii="Arial" w:hAnsi="Arial" w:cs="Arial"/>
          <w:sz w:val="21"/>
          <w:szCs w:val="21"/>
        </w:rPr>
      </w:pPr>
      <w:r w:rsidRPr="009518A7">
        <w:rPr>
          <w:rFonts w:ascii="Arial" w:hAnsi="Arial" w:cs="Arial"/>
          <w:sz w:val="21"/>
          <w:szCs w:val="21"/>
        </w:rPr>
        <w:t xml:space="preserve">Maintaining accurate records </w:t>
      </w:r>
    </w:p>
    <w:p w:rsidR="009518A7" w:rsidRPr="009518A7" w:rsidRDefault="009518A7" w:rsidP="009518A7">
      <w:pPr>
        <w:spacing w:after="0" w:line="240" w:lineRule="auto"/>
        <w:ind w:left="360"/>
        <w:rPr>
          <w:rFonts w:ascii="Arial" w:hAnsi="Arial" w:cs="Arial"/>
          <w:sz w:val="21"/>
          <w:szCs w:val="21"/>
        </w:rPr>
      </w:pPr>
    </w:p>
    <w:p w:rsidR="009518A7" w:rsidRPr="009518A7" w:rsidRDefault="009518A7" w:rsidP="009518A7">
      <w:pPr>
        <w:numPr>
          <w:ilvl w:val="0"/>
          <w:numId w:val="3"/>
        </w:numPr>
        <w:spacing w:after="0" w:line="240" w:lineRule="auto"/>
        <w:rPr>
          <w:rFonts w:ascii="Arial" w:hAnsi="Arial" w:cs="Arial"/>
          <w:sz w:val="21"/>
          <w:szCs w:val="21"/>
        </w:rPr>
      </w:pPr>
      <w:r w:rsidRPr="009518A7">
        <w:rPr>
          <w:rFonts w:ascii="Arial" w:hAnsi="Arial" w:cs="Arial"/>
          <w:sz w:val="21"/>
          <w:szCs w:val="21"/>
        </w:rPr>
        <w:t xml:space="preserve">Working on own initiative </w:t>
      </w: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shd w:val="clear" w:color="auto" w:fill="FFFFFF"/>
        <w:spacing w:before="384" w:after="384" w:line="360" w:lineRule="atLeast"/>
        <w:rPr>
          <w:rFonts w:ascii="Arial" w:eastAsia="Times New Roman" w:hAnsi="Arial" w:cs="Arial"/>
          <w:color w:val="080808"/>
          <w:sz w:val="21"/>
          <w:szCs w:val="21"/>
          <w:lang w:val="en-US" w:eastAsia="en-GB"/>
        </w:rPr>
      </w:pPr>
      <w:r w:rsidRPr="009518A7">
        <w:rPr>
          <w:rFonts w:ascii="Arial" w:eastAsia="Times New Roman" w:hAnsi="Arial" w:cs="Arial"/>
          <w:color w:val="080808"/>
          <w:sz w:val="21"/>
          <w:szCs w:val="21"/>
          <w:lang w:val="en-US" w:eastAsia="en-GB"/>
        </w:rPr>
        <w:t>Knowledge:</w:t>
      </w:r>
    </w:p>
    <w:p w:rsidR="009518A7" w:rsidRPr="009518A7" w:rsidRDefault="009518A7" w:rsidP="009518A7">
      <w:pPr>
        <w:numPr>
          <w:ilvl w:val="0"/>
          <w:numId w:val="4"/>
        </w:numPr>
        <w:spacing w:after="0" w:line="240" w:lineRule="auto"/>
        <w:rPr>
          <w:rFonts w:ascii="Arial" w:hAnsi="Arial" w:cs="Arial"/>
          <w:sz w:val="21"/>
          <w:szCs w:val="21"/>
        </w:rPr>
      </w:pPr>
      <w:r w:rsidRPr="009518A7">
        <w:rPr>
          <w:rFonts w:ascii="Arial" w:hAnsi="Arial" w:cs="Arial"/>
          <w:sz w:val="21"/>
          <w:szCs w:val="21"/>
        </w:rPr>
        <w:t>Current issues facing veterans</w:t>
      </w:r>
    </w:p>
    <w:p w:rsidR="009518A7" w:rsidRPr="009518A7" w:rsidRDefault="009518A7" w:rsidP="009518A7">
      <w:pPr>
        <w:spacing w:after="0" w:line="240" w:lineRule="auto"/>
        <w:ind w:left="360"/>
        <w:rPr>
          <w:rFonts w:ascii="Arial" w:hAnsi="Arial" w:cs="Arial"/>
          <w:sz w:val="21"/>
          <w:szCs w:val="21"/>
        </w:rPr>
      </w:pPr>
    </w:p>
    <w:p w:rsidR="009518A7" w:rsidRPr="009518A7" w:rsidRDefault="009518A7" w:rsidP="009518A7">
      <w:pPr>
        <w:numPr>
          <w:ilvl w:val="0"/>
          <w:numId w:val="4"/>
        </w:numPr>
        <w:spacing w:after="0" w:line="240" w:lineRule="auto"/>
        <w:rPr>
          <w:rFonts w:ascii="Arial" w:hAnsi="Arial" w:cs="Arial"/>
          <w:sz w:val="21"/>
          <w:szCs w:val="21"/>
        </w:rPr>
      </w:pPr>
      <w:r w:rsidRPr="009518A7">
        <w:rPr>
          <w:rFonts w:ascii="Arial" w:hAnsi="Arial" w:cs="Arial"/>
          <w:sz w:val="21"/>
          <w:szCs w:val="21"/>
        </w:rPr>
        <w:t>IT skills including Microsoft Office packages</w:t>
      </w: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numPr>
          <w:ilvl w:val="0"/>
          <w:numId w:val="4"/>
        </w:numPr>
        <w:spacing w:after="0" w:line="240" w:lineRule="auto"/>
        <w:rPr>
          <w:rFonts w:ascii="Arial" w:hAnsi="Arial" w:cs="Arial"/>
          <w:sz w:val="21"/>
          <w:szCs w:val="21"/>
        </w:rPr>
      </w:pPr>
      <w:r w:rsidRPr="009518A7">
        <w:rPr>
          <w:rFonts w:ascii="Arial" w:hAnsi="Arial" w:cs="Arial"/>
          <w:sz w:val="21"/>
          <w:szCs w:val="21"/>
        </w:rPr>
        <w:t>Data protection and confidentiality</w:t>
      </w:r>
    </w:p>
    <w:p w:rsidR="009518A7" w:rsidRPr="009518A7" w:rsidRDefault="009518A7" w:rsidP="009518A7">
      <w:pPr>
        <w:spacing w:after="0" w:line="240" w:lineRule="auto"/>
        <w:ind w:left="720"/>
        <w:rPr>
          <w:rFonts w:ascii="Arial" w:hAnsi="Arial" w:cs="Arial"/>
          <w:sz w:val="21"/>
          <w:szCs w:val="21"/>
        </w:rPr>
      </w:pPr>
    </w:p>
    <w:p w:rsidR="009518A7" w:rsidRPr="009518A7" w:rsidRDefault="009518A7" w:rsidP="009518A7">
      <w:pPr>
        <w:shd w:val="clear" w:color="auto" w:fill="FFFFFF"/>
        <w:spacing w:before="384" w:after="384" w:line="360" w:lineRule="atLeast"/>
        <w:rPr>
          <w:rFonts w:ascii="Arial" w:eastAsia="Times New Roman" w:hAnsi="Arial" w:cs="Arial"/>
          <w:color w:val="080808"/>
          <w:sz w:val="21"/>
          <w:szCs w:val="21"/>
          <w:lang w:val="en-US" w:eastAsia="en-GB"/>
        </w:rPr>
      </w:pPr>
      <w:r w:rsidRPr="009518A7">
        <w:rPr>
          <w:rFonts w:ascii="Arial" w:eastAsia="Times New Roman" w:hAnsi="Arial" w:cs="Arial"/>
          <w:b/>
          <w:bCs/>
          <w:color w:val="080808"/>
          <w:sz w:val="21"/>
          <w:szCs w:val="21"/>
          <w:lang w:val="en-US" w:eastAsia="en-GB"/>
        </w:rPr>
        <w:t>Desirable</w:t>
      </w:r>
    </w:p>
    <w:p w:rsidR="009518A7" w:rsidRPr="009518A7" w:rsidRDefault="009518A7" w:rsidP="009518A7">
      <w:pPr>
        <w:spacing w:after="0" w:line="240" w:lineRule="auto"/>
        <w:rPr>
          <w:rFonts w:ascii="Arial" w:eastAsia="Times New Roman" w:hAnsi="Arial" w:cs="Arial"/>
          <w:b/>
          <w:bCs/>
          <w:sz w:val="21"/>
          <w:szCs w:val="21"/>
        </w:rPr>
      </w:pPr>
      <w:r w:rsidRPr="009518A7">
        <w:rPr>
          <w:rFonts w:ascii="Arial" w:eastAsia="Times New Roman" w:hAnsi="Arial" w:cs="Arial"/>
          <w:b/>
          <w:bCs/>
          <w:sz w:val="21"/>
          <w:szCs w:val="21"/>
        </w:rPr>
        <w:t>Knowledge of:</w:t>
      </w:r>
    </w:p>
    <w:p w:rsidR="009518A7" w:rsidRPr="009518A7" w:rsidRDefault="009518A7" w:rsidP="009518A7">
      <w:pPr>
        <w:spacing w:after="0" w:line="240" w:lineRule="auto"/>
        <w:rPr>
          <w:rFonts w:ascii="Arial" w:eastAsia="Times New Roman" w:hAnsi="Arial" w:cs="Arial"/>
          <w:b/>
          <w:bCs/>
          <w:sz w:val="21"/>
          <w:szCs w:val="21"/>
        </w:rPr>
      </w:pPr>
    </w:p>
    <w:p w:rsidR="009518A7" w:rsidRPr="009518A7" w:rsidRDefault="009518A7" w:rsidP="009518A7">
      <w:pPr>
        <w:numPr>
          <w:ilvl w:val="0"/>
          <w:numId w:val="6"/>
        </w:numPr>
        <w:spacing w:after="0" w:line="480" w:lineRule="auto"/>
        <w:ind w:left="360"/>
        <w:rPr>
          <w:rFonts w:ascii="Arial" w:hAnsi="Arial" w:cs="Arial"/>
          <w:sz w:val="21"/>
          <w:szCs w:val="21"/>
        </w:rPr>
      </w:pPr>
      <w:r w:rsidRPr="009518A7">
        <w:rPr>
          <w:rFonts w:ascii="Arial" w:hAnsi="Arial" w:cs="Arial"/>
          <w:bCs/>
          <w:sz w:val="21"/>
          <w:szCs w:val="21"/>
        </w:rPr>
        <w:t xml:space="preserve">Current welfare benefits </w:t>
      </w:r>
    </w:p>
    <w:p w:rsidR="009518A7" w:rsidRPr="009518A7" w:rsidRDefault="009518A7" w:rsidP="009518A7">
      <w:pPr>
        <w:numPr>
          <w:ilvl w:val="0"/>
          <w:numId w:val="6"/>
        </w:numPr>
        <w:spacing w:after="0" w:line="480" w:lineRule="auto"/>
        <w:ind w:left="360"/>
        <w:rPr>
          <w:rFonts w:ascii="Arial" w:hAnsi="Arial" w:cs="Arial"/>
          <w:sz w:val="21"/>
          <w:szCs w:val="21"/>
        </w:rPr>
      </w:pPr>
      <w:r w:rsidRPr="009518A7">
        <w:rPr>
          <w:rFonts w:ascii="Arial" w:hAnsi="Arial" w:cs="Arial"/>
          <w:bCs/>
          <w:sz w:val="21"/>
          <w:szCs w:val="21"/>
        </w:rPr>
        <w:t>Safeguarding policies/procedures</w:t>
      </w:r>
    </w:p>
    <w:p w:rsidR="009518A7" w:rsidRPr="009518A7" w:rsidRDefault="009518A7" w:rsidP="009518A7">
      <w:pPr>
        <w:numPr>
          <w:ilvl w:val="0"/>
          <w:numId w:val="6"/>
        </w:numPr>
        <w:spacing w:after="0" w:line="480" w:lineRule="auto"/>
        <w:ind w:left="360"/>
        <w:rPr>
          <w:rFonts w:ascii="Arial" w:hAnsi="Arial" w:cs="Arial"/>
          <w:sz w:val="21"/>
          <w:szCs w:val="21"/>
        </w:rPr>
      </w:pPr>
      <w:r w:rsidRPr="009518A7">
        <w:rPr>
          <w:rFonts w:ascii="Arial" w:hAnsi="Arial" w:cs="Arial"/>
          <w:bCs/>
          <w:sz w:val="21"/>
          <w:szCs w:val="21"/>
        </w:rPr>
        <w:t>Housing/Social care</w:t>
      </w:r>
      <w:r w:rsidRPr="009518A7">
        <w:rPr>
          <w:rFonts w:ascii="Arial" w:hAnsi="Arial" w:cs="Arial"/>
          <w:bCs/>
          <w:sz w:val="21"/>
          <w:szCs w:val="21"/>
        </w:rPr>
        <w:tab/>
      </w:r>
    </w:p>
    <w:tbl>
      <w:tblPr>
        <w:tblW w:w="90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5245"/>
      </w:tblGrid>
      <w:tr w:rsidR="009518A7" w:rsidRPr="009518A7" w:rsidTr="00D47723">
        <w:trPr>
          <w:cantSplit/>
          <w:trHeight w:val="8613"/>
        </w:trPr>
        <w:tc>
          <w:tcPr>
            <w:tcW w:w="3776" w:type="dxa"/>
            <w:tcBorders>
              <w:top w:val="nil"/>
              <w:left w:val="nil"/>
              <w:bottom w:val="nil"/>
              <w:right w:val="nil"/>
            </w:tcBorders>
          </w:tcPr>
          <w:p w:rsidR="009518A7" w:rsidRPr="009518A7" w:rsidRDefault="009518A7" w:rsidP="009518A7">
            <w:pPr>
              <w:spacing w:after="0" w:line="240" w:lineRule="auto"/>
              <w:rPr>
                <w:rFonts w:ascii="Arial" w:eastAsia="Times New Roman" w:hAnsi="Arial" w:cs="Arial"/>
                <w:b/>
                <w:bCs/>
                <w:color w:val="96989B"/>
                <w:sz w:val="28"/>
                <w:szCs w:val="28"/>
                <w:lang w:val="en-US" w:eastAsia="en-GB"/>
              </w:rPr>
            </w:pPr>
            <w:r w:rsidRPr="009518A7">
              <w:rPr>
                <w:rFonts w:ascii="Arial" w:eastAsia="Times New Roman" w:hAnsi="Arial" w:cs="Arial"/>
                <w:b/>
                <w:bCs/>
                <w:color w:val="96989B"/>
                <w:sz w:val="28"/>
                <w:szCs w:val="28"/>
                <w:lang w:val="en-US" w:eastAsia="en-GB"/>
              </w:rPr>
              <w:lastRenderedPageBreak/>
              <w:t>Competency definitions</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br w:type="page"/>
            </w:r>
          </w:p>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Interacting and Presenting</w:t>
            </w: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 xml:space="preserve">Supporting and Co-operating      </w:t>
            </w: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Adapting and Coping</w:t>
            </w:r>
            <w:r w:rsidRPr="009518A7">
              <w:rPr>
                <w:rFonts w:ascii="Arial" w:hAnsi="Arial" w:cs="Arial"/>
                <w:b/>
                <w:sz w:val="21"/>
                <w:szCs w:val="21"/>
              </w:rPr>
              <w:tab/>
            </w: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p>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 xml:space="preserve">Enterprising and </w:t>
            </w:r>
          </w:p>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 xml:space="preserve">Performing                                                                                                                                                                                                                                                   </w:t>
            </w:r>
          </w:p>
        </w:tc>
        <w:tc>
          <w:tcPr>
            <w:tcW w:w="5245" w:type="dxa"/>
            <w:tcBorders>
              <w:top w:val="nil"/>
              <w:left w:val="nil"/>
              <w:bottom w:val="nil"/>
              <w:right w:val="nil"/>
            </w:tcBorders>
          </w:tcPr>
          <w:p w:rsidR="009518A7" w:rsidRPr="009518A7" w:rsidRDefault="009518A7" w:rsidP="009518A7">
            <w:pPr>
              <w:autoSpaceDE w:val="0"/>
              <w:autoSpaceDN w:val="0"/>
              <w:adjustRightInd w:val="0"/>
              <w:spacing w:after="0" w:line="240" w:lineRule="auto"/>
              <w:rPr>
                <w:rFonts w:ascii="Arial" w:eastAsia="Calibri" w:hAnsi="Arial" w:cs="Arial"/>
                <w:b/>
                <w:sz w:val="21"/>
                <w:szCs w:val="21"/>
              </w:rPr>
            </w:pP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r w:rsidRPr="009518A7">
              <w:rPr>
                <w:rFonts w:ascii="Arial" w:eastAsia="Calibri" w:hAnsi="Arial" w:cs="Arial"/>
                <w:b/>
                <w:sz w:val="21"/>
                <w:szCs w:val="21"/>
              </w:rPr>
              <w:t>Relating and Networking</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Easily establishes good relationships with customers and staff; relates well to</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people at all levels; builds wide and effective networks of contacts; uses</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proofErr w:type="gramStart"/>
            <w:r w:rsidRPr="009518A7">
              <w:rPr>
                <w:rFonts w:ascii="Arial" w:eastAsia="Calibri" w:hAnsi="Arial" w:cs="Arial"/>
                <w:sz w:val="21"/>
                <w:szCs w:val="21"/>
              </w:rPr>
              <w:t>humour</w:t>
            </w:r>
            <w:proofErr w:type="gramEnd"/>
            <w:r w:rsidRPr="009518A7">
              <w:rPr>
                <w:rFonts w:ascii="Arial" w:eastAsia="Calibri" w:hAnsi="Arial" w:cs="Arial"/>
                <w:sz w:val="21"/>
                <w:szCs w:val="21"/>
              </w:rPr>
              <w:t xml:space="preserve"> appropriately to bring warmth to relationships with others.</w:t>
            </w:r>
          </w:p>
          <w:p w:rsidR="009518A7" w:rsidRPr="009518A7" w:rsidRDefault="009518A7" w:rsidP="009518A7">
            <w:pPr>
              <w:autoSpaceDE w:val="0"/>
              <w:autoSpaceDN w:val="0"/>
              <w:adjustRightInd w:val="0"/>
              <w:spacing w:after="0" w:line="240" w:lineRule="auto"/>
              <w:rPr>
                <w:rFonts w:ascii="Arial" w:hAnsi="Arial" w:cs="Arial"/>
                <w:b/>
                <w:sz w:val="21"/>
                <w:szCs w:val="21"/>
              </w:rPr>
            </w:pPr>
          </w:p>
          <w:p w:rsidR="009518A7" w:rsidRPr="009518A7" w:rsidRDefault="009518A7" w:rsidP="009518A7">
            <w:pPr>
              <w:autoSpaceDE w:val="0"/>
              <w:autoSpaceDN w:val="0"/>
              <w:adjustRightInd w:val="0"/>
              <w:spacing w:after="0" w:line="240" w:lineRule="auto"/>
              <w:rPr>
                <w:rFonts w:ascii="Arial" w:hAnsi="Arial" w:cs="Arial"/>
                <w:b/>
                <w:sz w:val="21"/>
                <w:szCs w:val="21"/>
              </w:rPr>
            </w:pPr>
            <w:r w:rsidRPr="009518A7">
              <w:rPr>
                <w:rFonts w:ascii="Arial" w:hAnsi="Arial" w:cs="Arial"/>
                <w:b/>
                <w:sz w:val="21"/>
                <w:szCs w:val="21"/>
              </w:rPr>
              <w:t>Presenting and Communicating</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hAnsi="Arial" w:cs="Arial"/>
                <w:sz w:val="21"/>
                <w:szCs w:val="21"/>
              </w:rPr>
              <w:t>Speaks fluently; expresses opinions, information and key points of an argument clearly</w:t>
            </w: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r w:rsidRPr="009518A7">
              <w:rPr>
                <w:rFonts w:ascii="Arial" w:eastAsia="Calibri" w:hAnsi="Arial" w:cs="Arial"/>
                <w:b/>
                <w:sz w:val="21"/>
                <w:szCs w:val="21"/>
              </w:rPr>
              <w:t>Working with People</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Shows respect for the views and contributions of other team members;</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shows empathy; listens, supports and cares for others; consults others and</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shares information and expertise with them; builds team spirit and reconciles</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proofErr w:type="gramStart"/>
            <w:r w:rsidRPr="009518A7">
              <w:rPr>
                <w:rFonts w:ascii="Arial" w:eastAsia="Calibri" w:hAnsi="Arial" w:cs="Arial"/>
                <w:sz w:val="21"/>
                <w:szCs w:val="21"/>
              </w:rPr>
              <w:t>conflict</w:t>
            </w:r>
            <w:proofErr w:type="gramEnd"/>
            <w:r w:rsidRPr="009518A7">
              <w:rPr>
                <w:rFonts w:ascii="Arial" w:eastAsia="Calibri" w:hAnsi="Arial" w:cs="Arial"/>
                <w:sz w:val="21"/>
                <w:szCs w:val="21"/>
              </w:rPr>
              <w:t>; adapts to the team and fits in well.</w:t>
            </w: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autoSpaceDE w:val="0"/>
              <w:autoSpaceDN w:val="0"/>
              <w:adjustRightInd w:val="0"/>
              <w:spacing w:after="0" w:line="240" w:lineRule="auto"/>
              <w:rPr>
                <w:rFonts w:ascii="Arial" w:eastAsia="Calibri" w:hAnsi="Arial" w:cs="Arial"/>
                <w:b/>
                <w:sz w:val="21"/>
                <w:szCs w:val="21"/>
              </w:rPr>
            </w:pPr>
            <w:r w:rsidRPr="009518A7">
              <w:rPr>
                <w:rFonts w:ascii="Arial" w:eastAsia="Calibri" w:hAnsi="Arial" w:cs="Arial"/>
                <w:b/>
                <w:sz w:val="21"/>
                <w:szCs w:val="21"/>
              </w:rPr>
              <w:t>Adapting and Responding to change</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Adapting to change and working effectively in a variety of different situations.   </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Achieving Personal Work Goals and Objectives</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Accepts and tackles demanding goals with</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enthusiasm; works hard and puts in longer hours</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when it is necessary</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r w:rsidRPr="009518A7">
              <w:rPr>
                <w:rFonts w:ascii="Arial" w:eastAsia="Calibri" w:hAnsi="Arial" w:cs="Arial"/>
                <w:sz w:val="21"/>
                <w:szCs w:val="21"/>
              </w:rPr>
              <w:t xml:space="preserve">Actively improving yourself by developing new skills and knowledge and learning from </w:t>
            </w:r>
            <w:proofErr w:type="gramStart"/>
            <w:r w:rsidRPr="009518A7">
              <w:rPr>
                <w:rFonts w:ascii="Arial" w:eastAsia="Calibri" w:hAnsi="Arial" w:cs="Arial"/>
                <w:sz w:val="21"/>
                <w:szCs w:val="21"/>
              </w:rPr>
              <w:t>past experience</w:t>
            </w:r>
            <w:proofErr w:type="gramEnd"/>
            <w:r w:rsidRPr="009518A7">
              <w:rPr>
                <w:rFonts w:ascii="Arial" w:eastAsia="Calibri" w:hAnsi="Arial" w:cs="Arial"/>
                <w:sz w:val="21"/>
                <w:szCs w:val="21"/>
              </w:rPr>
              <w:t>.</w:t>
            </w:r>
          </w:p>
          <w:p w:rsidR="009518A7" w:rsidRPr="009518A7" w:rsidRDefault="009518A7" w:rsidP="009518A7">
            <w:pPr>
              <w:autoSpaceDE w:val="0"/>
              <w:autoSpaceDN w:val="0"/>
              <w:adjustRightInd w:val="0"/>
              <w:spacing w:after="0" w:line="240" w:lineRule="auto"/>
              <w:rPr>
                <w:rFonts w:ascii="Arial" w:eastAsia="Calibri" w:hAnsi="Arial" w:cs="Arial"/>
                <w:sz w:val="21"/>
                <w:szCs w:val="21"/>
              </w:rPr>
            </w:pPr>
          </w:p>
          <w:p w:rsidR="009518A7" w:rsidRPr="009518A7" w:rsidRDefault="009518A7" w:rsidP="009518A7">
            <w:pPr>
              <w:spacing w:after="0" w:line="240" w:lineRule="auto"/>
              <w:rPr>
                <w:rFonts w:ascii="Arial" w:hAnsi="Arial" w:cs="Arial"/>
                <w:sz w:val="21"/>
                <w:szCs w:val="21"/>
              </w:rPr>
            </w:pPr>
          </w:p>
        </w:tc>
      </w:tr>
    </w:tbl>
    <w:p w:rsidR="009518A7" w:rsidRPr="009518A7" w:rsidRDefault="009518A7" w:rsidP="009518A7">
      <w:pPr>
        <w:spacing w:after="0" w:line="240" w:lineRule="auto"/>
        <w:rPr>
          <w:rFonts w:ascii="Arial" w:hAnsi="Arial" w:cs="Arial"/>
          <w:b/>
          <w:sz w:val="21"/>
          <w:szCs w:val="21"/>
        </w:rPr>
      </w:pPr>
      <w:r w:rsidRPr="009518A7">
        <w:rPr>
          <w:rFonts w:ascii="Arial" w:hAnsi="Arial" w:cs="Arial"/>
          <w:b/>
          <w:sz w:val="21"/>
          <w:szCs w:val="21"/>
        </w:rPr>
        <w:t>Organising and Executing</w:t>
      </w:r>
      <w:r w:rsidRPr="009518A7">
        <w:rPr>
          <w:rFonts w:ascii="Arial" w:hAnsi="Arial" w:cs="Arial"/>
          <w:sz w:val="21"/>
          <w:szCs w:val="21"/>
        </w:rPr>
        <w:t xml:space="preserve">                   </w:t>
      </w:r>
      <w:r w:rsidRPr="009518A7">
        <w:rPr>
          <w:rFonts w:ascii="Arial" w:hAnsi="Arial" w:cs="Arial"/>
          <w:b/>
          <w:sz w:val="21"/>
          <w:szCs w:val="21"/>
        </w:rPr>
        <w:t>Planning and Organising</w:t>
      </w:r>
    </w:p>
    <w:p w:rsidR="009518A7" w:rsidRPr="009518A7" w:rsidRDefault="009518A7" w:rsidP="009518A7">
      <w:pPr>
        <w:spacing w:after="0" w:line="240" w:lineRule="auto"/>
        <w:rPr>
          <w:rFonts w:ascii="Arial" w:hAnsi="Arial" w:cs="Arial"/>
          <w:sz w:val="21"/>
          <w:szCs w:val="21"/>
        </w:rPr>
      </w:pPr>
      <w:r w:rsidRPr="009518A7">
        <w:rPr>
          <w:rFonts w:ascii="Arial" w:hAnsi="Arial" w:cs="Arial"/>
          <w:b/>
          <w:sz w:val="21"/>
          <w:szCs w:val="21"/>
        </w:rPr>
        <w:t xml:space="preserve">                                                     </w:t>
      </w:r>
      <w:r w:rsidRPr="009518A7">
        <w:rPr>
          <w:rFonts w:ascii="Arial" w:hAnsi="Arial" w:cs="Arial"/>
          <w:b/>
          <w:sz w:val="21"/>
          <w:szCs w:val="21"/>
        </w:rPr>
        <w:tab/>
        <w:t xml:space="preserve">  </w:t>
      </w:r>
      <w:r w:rsidRPr="009518A7">
        <w:rPr>
          <w:rFonts w:ascii="Arial" w:hAnsi="Arial" w:cs="Arial"/>
          <w:sz w:val="21"/>
          <w:szCs w:val="21"/>
        </w:rPr>
        <w:t xml:space="preserve">Organising yourself and taking responsibility for   </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proofErr w:type="gramStart"/>
      <w:r w:rsidRPr="009518A7">
        <w:rPr>
          <w:rFonts w:ascii="Arial" w:hAnsi="Arial" w:cs="Arial"/>
          <w:sz w:val="21"/>
          <w:szCs w:val="21"/>
        </w:rPr>
        <w:t>achieving</w:t>
      </w:r>
      <w:proofErr w:type="gramEnd"/>
      <w:r w:rsidRPr="009518A7">
        <w:rPr>
          <w:rFonts w:ascii="Arial" w:hAnsi="Arial" w:cs="Arial"/>
          <w:sz w:val="21"/>
          <w:szCs w:val="21"/>
        </w:rPr>
        <w:t xml:space="preserve"> results.</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p>
    <w:p w:rsidR="009518A7" w:rsidRPr="009518A7" w:rsidRDefault="009518A7" w:rsidP="009518A7">
      <w:pPr>
        <w:spacing w:after="0" w:line="240" w:lineRule="auto"/>
        <w:rPr>
          <w:rFonts w:ascii="Arial" w:hAnsi="Arial" w:cs="Arial"/>
          <w:b/>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r w:rsidRPr="009518A7">
        <w:rPr>
          <w:rFonts w:ascii="Arial" w:hAnsi="Arial" w:cs="Arial"/>
          <w:b/>
          <w:sz w:val="21"/>
          <w:szCs w:val="21"/>
        </w:rPr>
        <w:t xml:space="preserve">Delivering results and Meeting </w:t>
      </w:r>
    </w:p>
    <w:p w:rsidR="009518A7" w:rsidRPr="009518A7" w:rsidRDefault="009518A7" w:rsidP="009518A7">
      <w:pPr>
        <w:spacing w:after="0" w:line="240" w:lineRule="auto"/>
        <w:ind w:left="2966" w:firstLine="720"/>
        <w:rPr>
          <w:rFonts w:ascii="Arial" w:hAnsi="Arial" w:cs="Arial"/>
          <w:b/>
          <w:sz w:val="21"/>
          <w:szCs w:val="21"/>
        </w:rPr>
      </w:pPr>
      <w:r w:rsidRPr="009518A7">
        <w:rPr>
          <w:rFonts w:ascii="Arial" w:hAnsi="Arial" w:cs="Arial"/>
          <w:b/>
          <w:sz w:val="21"/>
          <w:szCs w:val="21"/>
        </w:rPr>
        <w:t>Customer Expectations</w:t>
      </w:r>
    </w:p>
    <w:p w:rsidR="009518A7" w:rsidRPr="009518A7" w:rsidRDefault="009518A7" w:rsidP="009518A7">
      <w:pPr>
        <w:spacing w:after="0" w:line="240" w:lineRule="auto"/>
        <w:ind w:left="3686"/>
        <w:rPr>
          <w:rFonts w:ascii="Arial" w:hAnsi="Arial" w:cs="Arial"/>
          <w:sz w:val="21"/>
          <w:szCs w:val="21"/>
        </w:rPr>
      </w:pPr>
      <w:r w:rsidRPr="009518A7">
        <w:rPr>
          <w:rFonts w:ascii="Arial" w:hAnsi="Arial" w:cs="Arial"/>
          <w:sz w:val="21"/>
          <w:szCs w:val="21"/>
        </w:rPr>
        <w:t>Focuses on customer needs and satisfaction; works in                        systematic, methodical and orderly way; consistently achieves project goals.</w:t>
      </w:r>
    </w:p>
    <w:p w:rsidR="009518A7" w:rsidRPr="009518A7" w:rsidRDefault="009518A7" w:rsidP="009518A7">
      <w:pPr>
        <w:spacing w:after="0" w:line="240" w:lineRule="auto"/>
        <w:rPr>
          <w:rFonts w:ascii="Arial" w:hAnsi="Arial" w:cs="Arial"/>
          <w:sz w:val="21"/>
          <w:szCs w:val="21"/>
        </w:rPr>
      </w:pPr>
    </w:p>
    <w:p w:rsidR="009518A7" w:rsidRPr="009518A7" w:rsidRDefault="009518A7" w:rsidP="009518A7">
      <w:pPr>
        <w:spacing w:after="0" w:line="240" w:lineRule="auto"/>
        <w:rPr>
          <w:rFonts w:ascii="Arial" w:hAnsi="Arial" w:cs="Arial"/>
          <w:b/>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r w:rsidRPr="009518A7">
        <w:rPr>
          <w:rFonts w:ascii="Arial" w:hAnsi="Arial" w:cs="Arial"/>
          <w:b/>
          <w:sz w:val="21"/>
          <w:szCs w:val="21"/>
        </w:rPr>
        <w:t>Following Instructions and Procedures</w:t>
      </w:r>
    </w:p>
    <w:p w:rsidR="009518A7" w:rsidRPr="009518A7" w:rsidRDefault="009518A7" w:rsidP="009518A7">
      <w:pPr>
        <w:spacing w:after="0" w:line="240" w:lineRule="auto"/>
        <w:rPr>
          <w:rFonts w:ascii="Arial" w:hAnsi="Arial" w:cs="Arial"/>
          <w:sz w:val="21"/>
          <w:szCs w:val="21"/>
        </w:rPr>
      </w:pPr>
      <w:r w:rsidRPr="009518A7">
        <w:rPr>
          <w:rFonts w:ascii="Arial" w:hAnsi="Arial" w:cs="Arial"/>
          <w:b/>
          <w:sz w:val="21"/>
          <w:szCs w:val="21"/>
        </w:rPr>
        <w:t xml:space="preserve">                                                        </w:t>
      </w:r>
      <w:r w:rsidRPr="009518A7">
        <w:rPr>
          <w:rFonts w:ascii="Arial" w:hAnsi="Arial" w:cs="Arial"/>
          <w:b/>
          <w:sz w:val="21"/>
          <w:szCs w:val="21"/>
        </w:rPr>
        <w:tab/>
        <w:t xml:space="preserve"> </w:t>
      </w:r>
      <w:r w:rsidRPr="009518A7">
        <w:rPr>
          <w:rFonts w:ascii="Arial" w:hAnsi="Arial" w:cs="Arial"/>
          <w:sz w:val="21"/>
          <w:szCs w:val="21"/>
        </w:rPr>
        <w:t xml:space="preserve">Not challenging authority; follows   </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proofErr w:type="gramStart"/>
      <w:r w:rsidRPr="009518A7">
        <w:rPr>
          <w:rFonts w:ascii="Arial" w:hAnsi="Arial" w:cs="Arial"/>
          <w:sz w:val="21"/>
          <w:szCs w:val="21"/>
        </w:rPr>
        <w:t>procedures</w:t>
      </w:r>
      <w:proofErr w:type="gramEnd"/>
      <w:r w:rsidRPr="009518A7">
        <w:rPr>
          <w:rFonts w:ascii="Arial" w:hAnsi="Arial" w:cs="Arial"/>
          <w:sz w:val="21"/>
          <w:szCs w:val="21"/>
        </w:rPr>
        <w:t xml:space="preserve"> and policies; keeps to </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proofErr w:type="gramStart"/>
      <w:r w:rsidRPr="009518A7">
        <w:rPr>
          <w:rFonts w:ascii="Arial" w:hAnsi="Arial" w:cs="Arial"/>
          <w:sz w:val="21"/>
          <w:szCs w:val="21"/>
        </w:rPr>
        <w:t>schedules</w:t>
      </w:r>
      <w:proofErr w:type="gramEnd"/>
      <w:r w:rsidRPr="009518A7">
        <w:rPr>
          <w:rFonts w:ascii="Arial" w:hAnsi="Arial" w:cs="Arial"/>
          <w:sz w:val="21"/>
          <w:szCs w:val="21"/>
        </w:rPr>
        <w:t>; arrives punctually for work and</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proofErr w:type="gramStart"/>
      <w:r w:rsidRPr="009518A7">
        <w:rPr>
          <w:rFonts w:ascii="Arial" w:hAnsi="Arial" w:cs="Arial"/>
          <w:sz w:val="21"/>
          <w:szCs w:val="21"/>
        </w:rPr>
        <w:t>meetings</w:t>
      </w:r>
      <w:proofErr w:type="gramEnd"/>
      <w:r w:rsidRPr="009518A7">
        <w:rPr>
          <w:rFonts w:ascii="Arial" w:hAnsi="Arial" w:cs="Arial"/>
          <w:sz w:val="21"/>
          <w:szCs w:val="21"/>
        </w:rPr>
        <w:t>; demonstrates commitment to</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0"/>
        </w:rPr>
        <w:t xml:space="preserve">                                                     </w:t>
      </w:r>
      <w:r w:rsidRPr="009518A7">
        <w:rPr>
          <w:rFonts w:ascii="Arial" w:hAnsi="Arial" w:cs="Arial"/>
          <w:sz w:val="20"/>
        </w:rPr>
        <w:tab/>
        <w:t xml:space="preserve"> </w:t>
      </w:r>
      <w:proofErr w:type="gramStart"/>
      <w:r w:rsidRPr="009518A7">
        <w:rPr>
          <w:rFonts w:ascii="Arial" w:hAnsi="Arial" w:cs="Arial"/>
          <w:sz w:val="21"/>
          <w:szCs w:val="21"/>
        </w:rPr>
        <w:t>the</w:t>
      </w:r>
      <w:proofErr w:type="gramEnd"/>
      <w:r w:rsidRPr="009518A7">
        <w:rPr>
          <w:rFonts w:ascii="Arial" w:hAnsi="Arial" w:cs="Arial"/>
          <w:sz w:val="21"/>
          <w:szCs w:val="21"/>
        </w:rPr>
        <w:t xml:space="preserve"> organisation; complies with legal </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proofErr w:type="gramStart"/>
      <w:r w:rsidRPr="009518A7">
        <w:rPr>
          <w:rFonts w:ascii="Arial" w:hAnsi="Arial" w:cs="Arial"/>
          <w:sz w:val="21"/>
          <w:szCs w:val="21"/>
        </w:rPr>
        <w:t>obligations</w:t>
      </w:r>
      <w:proofErr w:type="gramEnd"/>
      <w:r w:rsidRPr="009518A7">
        <w:rPr>
          <w:rFonts w:ascii="Arial" w:hAnsi="Arial" w:cs="Arial"/>
          <w:sz w:val="21"/>
          <w:szCs w:val="21"/>
        </w:rPr>
        <w:t xml:space="preserve"> and safety requirements of the </w:t>
      </w:r>
    </w:p>
    <w:p w:rsidR="009518A7" w:rsidRPr="009518A7" w:rsidRDefault="009518A7" w:rsidP="009518A7">
      <w:pPr>
        <w:spacing w:after="0" w:line="240" w:lineRule="auto"/>
        <w:rPr>
          <w:rFonts w:ascii="Arial" w:hAnsi="Arial" w:cs="Arial"/>
          <w:sz w:val="21"/>
          <w:szCs w:val="21"/>
        </w:rPr>
      </w:pPr>
      <w:r w:rsidRPr="009518A7">
        <w:rPr>
          <w:rFonts w:ascii="Arial" w:hAnsi="Arial" w:cs="Arial"/>
          <w:sz w:val="21"/>
          <w:szCs w:val="21"/>
        </w:rPr>
        <w:t xml:space="preserve">                                                     </w:t>
      </w:r>
      <w:r w:rsidRPr="009518A7">
        <w:rPr>
          <w:rFonts w:ascii="Arial" w:hAnsi="Arial" w:cs="Arial"/>
          <w:sz w:val="21"/>
          <w:szCs w:val="21"/>
        </w:rPr>
        <w:tab/>
        <w:t xml:space="preserve"> </w:t>
      </w:r>
      <w:proofErr w:type="gramStart"/>
      <w:r w:rsidRPr="009518A7">
        <w:rPr>
          <w:rFonts w:ascii="Arial" w:hAnsi="Arial" w:cs="Arial"/>
          <w:sz w:val="21"/>
          <w:szCs w:val="21"/>
        </w:rPr>
        <w:t>role</w:t>
      </w:r>
      <w:proofErr w:type="gramEnd"/>
      <w:r w:rsidRPr="009518A7">
        <w:rPr>
          <w:rFonts w:ascii="Arial" w:hAnsi="Arial" w:cs="Arial"/>
          <w:sz w:val="21"/>
          <w:szCs w:val="21"/>
        </w:rPr>
        <w:t xml:space="preserve">.      </w:t>
      </w:r>
    </w:p>
    <w:p w:rsidR="00DA7C66" w:rsidRDefault="00DA7C66">
      <w:bookmarkStart w:id="0" w:name="_GoBack"/>
      <w:bookmarkEnd w:id="0"/>
    </w:p>
    <w:sectPr w:rsidR="00DA7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2D5"/>
    <w:multiLevelType w:val="multilevel"/>
    <w:tmpl w:val="F3F48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B42E9"/>
    <w:multiLevelType w:val="multilevel"/>
    <w:tmpl w:val="701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F30EC"/>
    <w:multiLevelType w:val="multilevel"/>
    <w:tmpl w:val="F3BC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647F5"/>
    <w:multiLevelType w:val="hybridMultilevel"/>
    <w:tmpl w:val="ABC4F70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6EA20AC1"/>
    <w:multiLevelType w:val="hybridMultilevel"/>
    <w:tmpl w:val="8E3A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954B0"/>
    <w:multiLevelType w:val="multilevel"/>
    <w:tmpl w:val="79F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A7"/>
    <w:rsid w:val="009518A7"/>
    <w:rsid w:val="00DA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A642C-5193-441C-BC2F-FB42AC2A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Blair</dc:creator>
  <cp:keywords/>
  <dc:description/>
  <cp:lastModifiedBy>Kay Blair</cp:lastModifiedBy>
  <cp:revision>1</cp:revision>
  <dcterms:created xsi:type="dcterms:W3CDTF">2017-06-26T10:06:00Z</dcterms:created>
  <dcterms:modified xsi:type="dcterms:W3CDTF">2017-06-26T10:07:00Z</dcterms:modified>
</cp:coreProperties>
</file>