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C3A" w:rsidRDefault="00707C3A">
      <w:pPr>
        <w:pStyle w:val="Title"/>
        <w:jc w:val="left"/>
        <w:rPr>
          <w:color w:val="FF0000"/>
        </w:rPr>
      </w:pPr>
      <w:bookmarkStart w:id="0" w:name="_GoBack"/>
      <w:bookmarkEnd w:id="0"/>
    </w:p>
    <w:p w:rsidR="00707C3A" w:rsidRDefault="00C74B94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707C3A" w:rsidRDefault="00C74B94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Sports Coach</w:t>
      </w: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Active Northumberland</w:t>
      </w:r>
    </w:p>
    <w:p w:rsidR="00707C3A" w:rsidRDefault="00707C3A">
      <w:pPr>
        <w:ind w:left="-540" w:firstLine="540"/>
        <w:rPr>
          <w:rFonts w:ascii="Arial" w:eastAsia="Arial" w:hAnsi="Arial" w:cs="Arial"/>
        </w:rPr>
      </w:pPr>
    </w:p>
    <w:p w:rsidR="00707C3A" w:rsidRDefault="00C74B94">
      <w:pPr>
        <w:ind w:left="-540" w:firstLine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Section:</w:t>
      </w:r>
      <w:r>
        <w:rPr>
          <w:rFonts w:ascii="Arial" w:eastAsia="Arial" w:hAnsi="Arial" w:cs="Arial"/>
          <w:b/>
        </w:rPr>
        <w:tab/>
        <w:t xml:space="preserve">           </w:t>
      </w:r>
      <w:r>
        <w:rPr>
          <w:rFonts w:ascii="Arial" w:eastAsia="Arial" w:hAnsi="Arial" w:cs="Arial"/>
        </w:rPr>
        <w:t>Sports Development</w:t>
      </w: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 Title:</w:t>
      </w:r>
      <w:r>
        <w:rPr>
          <w:rFonts w:ascii="Arial" w:eastAsia="Arial" w:hAnsi="Arial" w:cs="Arial"/>
        </w:rPr>
        <w:tab/>
        <w:t>Sports Coach</w:t>
      </w: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Salary Scale: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Negotiable based on qualifications &amp; experience</w:t>
      </w: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Senior Development Manager</w:t>
      </w: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Functional Links: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Internal: Sports Development Team, Seasonal Sports and Leisure Activity Coaches, Leisure Centre Managers </w:t>
      </w:r>
    </w:p>
    <w:p w:rsidR="00707C3A" w:rsidRDefault="00707C3A">
      <w:pPr>
        <w:ind w:left="2160" w:hanging="2160"/>
        <w:jc w:val="both"/>
        <w:rPr>
          <w:rFonts w:ascii="Arial" w:eastAsia="Arial" w:hAnsi="Arial" w:cs="Arial"/>
        </w:rPr>
      </w:pPr>
    </w:p>
    <w:p w:rsidR="00707C3A" w:rsidRDefault="00C74B94">
      <w:pPr>
        <w:ind w:left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External: Community venues, School PE Teachers, School Sports Partnership, Sports Clubs, Community Groups, Health Development workers, Northumberland</w:t>
      </w:r>
      <w:r>
        <w:rPr>
          <w:rFonts w:ascii="Arial" w:eastAsia="Arial" w:hAnsi="Arial" w:cs="Arial"/>
        </w:rPr>
        <w:t xml:space="preserve"> Sport, Northumberland County Council</w:t>
      </w:r>
    </w:p>
    <w:p w:rsidR="00707C3A" w:rsidRDefault="00707C3A">
      <w:pPr>
        <w:pStyle w:val="Title"/>
        <w:rPr>
          <w:sz w:val="24"/>
          <w:szCs w:val="24"/>
        </w:rPr>
      </w:pP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Purpose of the Job:</w:t>
      </w:r>
      <w:r>
        <w:rPr>
          <w:rFonts w:ascii="Arial" w:eastAsia="Arial" w:hAnsi="Arial" w:cs="Arial"/>
        </w:rPr>
        <w:tab/>
        <w:t>To organise and deliver fit for purpose sport, dance and/or leisure related activities</w:t>
      </w: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Duties and Responsibilities:</w:t>
      </w:r>
      <w:r>
        <w:rPr>
          <w:rFonts w:ascii="Arial" w:eastAsia="Arial" w:hAnsi="Arial" w:cs="Arial"/>
        </w:rPr>
        <w:tab/>
      </w:r>
    </w:p>
    <w:p w:rsidR="00707C3A" w:rsidRDefault="00707C3A">
      <w:pPr>
        <w:ind w:left="2160" w:hanging="360"/>
        <w:rPr>
          <w:rFonts w:ascii="Arial" w:eastAsia="Arial" w:hAnsi="Arial" w:cs="Arial"/>
        </w:rPr>
      </w:pPr>
    </w:p>
    <w:p w:rsidR="00707C3A" w:rsidRDefault="00C74B94">
      <w:pPr>
        <w:numPr>
          <w:ilvl w:val="3"/>
          <w:numId w:val="1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support the development and delivery of inclusive sustainable activity programmes across South East Northumberland.</w:t>
      </w:r>
    </w:p>
    <w:p w:rsidR="00707C3A" w:rsidRDefault="00707C3A">
      <w:pPr>
        <w:ind w:left="1800"/>
        <w:rPr>
          <w:rFonts w:ascii="Arial" w:eastAsia="Arial" w:hAnsi="Arial" w:cs="Arial"/>
        </w:rPr>
      </w:pPr>
    </w:p>
    <w:p w:rsidR="00707C3A" w:rsidRDefault="00C74B94">
      <w:pPr>
        <w:numPr>
          <w:ilvl w:val="3"/>
          <w:numId w:val="1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plan and deliver fit for purpose activity sessions in school and community settings.</w:t>
      </w:r>
    </w:p>
    <w:p w:rsidR="00707C3A" w:rsidRDefault="00707C3A">
      <w:pPr>
        <w:ind w:left="2160" w:hanging="360"/>
        <w:rPr>
          <w:rFonts w:ascii="Arial" w:eastAsia="Arial" w:hAnsi="Arial" w:cs="Arial"/>
        </w:rPr>
      </w:pPr>
    </w:p>
    <w:p w:rsidR="00707C3A" w:rsidRDefault="00C74B94">
      <w:pPr>
        <w:numPr>
          <w:ilvl w:val="3"/>
          <w:numId w:val="1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produce regular monitoring and evaluation re</w:t>
      </w:r>
      <w:r>
        <w:rPr>
          <w:rFonts w:ascii="Arial" w:eastAsia="Arial" w:hAnsi="Arial" w:cs="Arial"/>
        </w:rPr>
        <w:t>ports on progress.</w:t>
      </w:r>
    </w:p>
    <w:p w:rsidR="00707C3A" w:rsidRDefault="00C74B94">
      <w:pPr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:rsidR="00707C3A" w:rsidRDefault="00C74B94">
      <w:pPr>
        <w:numPr>
          <w:ilvl w:val="3"/>
          <w:numId w:val="1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Promote and publicise the range of activities available through the community programme.</w:t>
      </w:r>
    </w:p>
    <w:p w:rsidR="00707C3A" w:rsidRDefault="00707C3A">
      <w:pPr>
        <w:ind w:left="2160" w:hanging="360"/>
        <w:rPr>
          <w:rFonts w:ascii="Arial" w:eastAsia="Arial" w:hAnsi="Arial" w:cs="Arial"/>
        </w:rPr>
      </w:pPr>
    </w:p>
    <w:p w:rsidR="00707C3A" w:rsidRDefault="00C74B94">
      <w:pPr>
        <w:numPr>
          <w:ilvl w:val="3"/>
          <w:numId w:val="1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be aware and comply with all relevant health and safety regulations, particularly safeguarding of participants and risk assessments. </w:t>
      </w:r>
    </w:p>
    <w:p w:rsidR="00707C3A" w:rsidRDefault="00707C3A">
      <w:pPr>
        <w:ind w:left="1800"/>
        <w:rPr>
          <w:rFonts w:ascii="Arial" w:eastAsia="Arial" w:hAnsi="Arial" w:cs="Arial"/>
        </w:rPr>
      </w:pPr>
    </w:p>
    <w:p w:rsidR="00707C3A" w:rsidRDefault="00C74B94">
      <w:pPr>
        <w:numPr>
          <w:ilvl w:val="3"/>
          <w:numId w:val="1"/>
        </w:num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</w:rPr>
        <w:t>duties and responsibilities in this job description are not restrictive and the post holder may be required to undertake any other duties, which may be required from time to time.</w:t>
      </w:r>
    </w:p>
    <w:p w:rsidR="00707C3A" w:rsidRDefault="00707C3A">
      <w:pPr>
        <w:ind w:left="2160"/>
        <w:rPr>
          <w:rFonts w:ascii="Arial" w:eastAsia="Arial" w:hAnsi="Arial" w:cs="Arial"/>
        </w:rPr>
      </w:pPr>
    </w:p>
    <w:p w:rsidR="00707C3A" w:rsidRDefault="00C74B94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707C3A" w:rsidRDefault="00707C3A">
      <w:pPr>
        <w:jc w:val="center"/>
        <w:rPr>
          <w:rFonts w:ascii="Arial" w:eastAsia="Arial" w:hAnsi="Arial" w:cs="Arial"/>
        </w:rPr>
      </w:pPr>
    </w:p>
    <w:p w:rsidR="00707C3A" w:rsidRDefault="00C74B94">
      <w:pPr>
        <w:pStyle w:val="Heading2"/>
      </w:pPr>
      <w:r>
        <w:lastRenderedPageBreak/>
        <w:t>PERSON SPECIFICATION</w:t>
      </w:r>
    </w:p>
    <w:p w:rsidR="00707C3A" w:rsidRDefault="00C74B94">
      <w:pPr>
        <w:pStyle w:val="Heading6"/>
        <w:jc w:val="left"/>
      </w:pPr>
      <w:r>
        <w:t xml:space="preserve">Sports Coach </w:t>
      </w:r>
    </w:p>
    <w:p w:rsidR="00707C3A" w:rsidRDefault="00707C3A">
      <w:pPr>
        <w:rPr>
          <w:rFonts w:ascii="Arial" w:eastAsia="Arial" w:hAnsi="Arial" w:cs="Arial"/>
        </w:rPr>
      </w:pPr>
    </w:p>
    <w:p w:rsidR="00707C3A" w:rsidRDefault="00C74B9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Qualifications and Training</w:t>
      </w:r>
    </w:p>
    <w:p w:rsidR="00707C3A" w:rsidRDefault="00707C3A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</w:tblGrid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</w:t>
            </w:r>
            <w:r>
              <w:rPr>
                <w:rFonts w:ascii="Arial" w:eastAsia="Arial" w:hAnsi="Arial" w:cs="Arial"/>
                <w:sz w:val="22"/>
                <w:szCs w:val="22"/>
              </w:rPr>
              <w:t>tial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dance/sports related qualification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Contemporary delivery qualifications (a minimum of Level 2 in sport, fitness, dance or physical activity)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aid qualification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</w:tbl>
    <w:p w:rsidR="00707C3A" w:rsidRDefault="00707C3A">
      <w:pPr>
        <w:rPr>
          <w:rFonts w:ascii="Arial" w:eastAsia="Arial" w:hAnsi="Arial" w:cs="Arial"/>
          <w:sz w:val="22"/>
          <w:szCs w:val="22"/>
        </w:rPr>
      </w:pPr>
    </w:p>
    <w:p w:rsidR="00707C3A" w:rsidRDefault="00C74B9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Experience and Understanding</w:t>
      </w:r>
    </w:p>
    <w:p w:rsidR="00707C3A" w:rsidRDefault="00707C3A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85"/>
        <w:gridCol w:w="1263"/>
        <w:gridCol w:w="1260"/>
      </w:tblGrid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delivering activity sessions to a range of target groups in a variety settings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tabs>
                <w:tab w:val="left" w:pos="9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Flexible and creative approach to developing and delivering sessions.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rPr>
          <w:trHeight w:val="5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alongside a variety of dance, sport and health professionals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Understand the health and safety principles related to community activity provision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Understand protection and welfare principles, policies and procedures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07C3A" w:rsidRDefault="00707C3A">
      <w:pPr>
        <w:rPr>
          <w:rFonts w:ascii="Arial" w:eastAsia="Arial" w:hAnsi="Arial" w:cs="Arial"/>
          <w:sz w:val="22"/>
          <w:szCs w:val="22"/>
        </w:rPr>
      </w:pPr>
    </w:p>
    <w:p w:rsidR="00707C3A" w:rsidRDefault="00C74B9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Key Skills</w:t>
      </w:r>
    </w:p>
    <w:p w:rsidR="00707C3A" w:rsidRDefault="00707C3A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85"/>
        <w:gridCol w:w="1263"/>
        <w:gridCol w:w="1260"/>
      </w:tblGrid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Strong communication, interpersonal, planning and organisational skills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unsupervised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support volunteers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</w:tbl>
    <w:p w:rsidR="00707C3A" w:rsidRDefault="00707C3A">
      <w:pPr>
        <w:pStyle w:val="Heading1"/>
        <w:rPr>
          <w:sz w:val="22"/>
          <w:szCs w:val="22"/>
        </w:rPr>
      </w:pPr>
    </w:p>
    <w:p w:rsidR="00707C3A" w:rsidRDefault="00C74B9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Special Aptitudes</w:t>
      </w:r>
    </w:p>
    <w:p w:rsidR="00707C3A" w:rsidRDefault="00707C3A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</w:tblGrid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Valid driving licence and regular access to means of transport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Flexible working week, available evening and weekends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willingness to learn and commitment to continuous development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7C3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Commitment to and ability to promote equality of opportunity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C74B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07C3A" w:rsidRDefault="00707C3A"/>
    <w:sectPr w:rsidR="00707C3A">
      <w:headerReference w:type="first" r:id="rId8"/>
      <w:pgSz w:w="11906" w:h="16838"/>
      <w:pgMar w:top="1079" w:right="1800" w:bottom="1258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4B94">
      <w:r>
        <w:separator/>
      </w:r>
    </w:p>
  </w:endnote>
  <w:endnote w:type="continuationSeparator" w:id="0">
    <w:p w:rsidR="00000000" w:rsidRDefault="00C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4B94">
      <w:r>
        <w:separator/>
      </w:r>
    </w:p>
  </w:footnote>
  <w:footnote w:type="continuationSeparator" w:id="0">
    <w:p w:rsidR="00000000" w:rsidRDefault="00C7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3A" w:rsidRDefault="00C74B94">
    <w:pPr>
      <w:tabs>
        <w:tab w:val="center" w:pos="4513"/>
        <w:tab w:val="right" w:pos="9026"/>
      </w:tabs>
      <w:spacing w:before="708"/>
      <w:ind w:left="255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12010" cy="8890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201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063A"/>
    <w:multiLevelType w:val="multilevel"/>
    <w:tmpl w:val="073E4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C3A"/>
    <w:rsid w:val="00707C3A"/>
    <w:rsid w:val="00C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5863"/>
      </w:tabs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5863"/>
      </w:tabs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Thomas</dc:creator>
  <cp:lastModifiedBy>Chambers, Thomas</cp:lastModifiedBy>
  <cp:revision>2</cp:revision>
  <dcterms:created xsi:type="dcterms:W3CDTF">2017-11-17T14:22:00Z</dcterms:created>
  <dcterms:modified xsi:type="dcterms:W3CDTF">2017-11-17T14:22:00Z</dcterms:modified>
</cp:coreProperties>
</file>