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Pr="00DE6216" w:rsidRDefault="00DE6216" w:rsidP="00DE6216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E6216">
        <w:rPr>
          <w:b/>
          <w:sz w:val="36"/>
          <w:szCs w:val="36"/>
        </w:rPr>
        <w:t>Job profile</w:t>
      </w:r>
    </w:p>
    <w:p w:rsidR="00603E61" w:rsidRPr="00F02D84" w:rsidRDefault="00603E61" w:rsidP="00603E61">
      <w:pPr>
        <w:pStyle w:val="Heading3"/>
      </w:pPr>
      <w:r w:rsidRPr="00F02D84">
        <w:rPr>
          <w:sz w:val="36"/>
        </w:rPr>
        <w:t>Project Manager</w:t>
      </w:r>
      <w:r w:rsidRPr="00F02D84">
        <w:t xml:space="preserve"> </w:t>
      </w:r>
    </w:p>
    <w:p w:rsidR="00DE6216" w:rsidRPr="00DE6216" w:rsidRDefault="00DE6216" w:rsidP="00DE6216">
      <w:pPr>
        <w:jc w:val="center"/>
        <w:rPr>
          <w:b/>
          <w:sz w:val="36"/>
          <w:szCs w:val="36"/>
        </w:rPr>
      </w:pPr>
      <w:r w:rsidRPr="00DE6216">
        <w:rPr>
          <w:b/>
          <w:sz w:val="36"/>
          <w:szCs w:val="36"/>
        </w:rPr>
        <w:t>Grade</w:t>
      </w:r>
      <w:r w:rsidR="00603E61">
        <w:rPr>
          <w:b/>
          <w:sz w:val="36"/>
          <w:szCs w:val="36"/>
        </w:rPr>
        <w:t xml:space="preserve"> K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Group:</w:t>
      </w:r>
      <w:r w:rsidR="00603E61" w:rsidRPr="00603E61">
        <w:rPr>
          <w:rFonts w:ascii="Trebuchet MS" w:hAnsi="Trebuchet MS"/>
        </w:rPr>
        <w:t xml:space="preserve"> </w:t>
      </w:r>
      <w:r w:rsidR="00603E61">
        <w:rPr>
          <w:rFonts w:ascii="Trebuchet MS" w:hAnsi="Trebuchet MS"/>
        </w:rPr>
        <w:t>Policy, Economic Growth &amp; Transformation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Service:</w:t>
      </w:r>
      <w:r w:rsidR="00603E61" w:rsidRPr="00603E61">
        <w:rPr>
          <w:rFonts w:ascii="Trebuchet MS" w:hAnsi="Trebuchet MS"/>
        </w:rPr>
        <w:t xml:space="preserve"> </w:t>
      </w:r>
      <w:r w:rsidR="00603E61">
        <w:rPr>
          <w:rFonts w:ascii="Trebuchet MS" w:hAnsi="Trebuchet MS"/>
        </w:rPr>
        <w:t>Economic and Housing Growth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Location:</w:t>
      </w:r>
      <w:r w:rsidR="00603E61" w:rsidRPr="00603E61">
        <w:rPr>
          <w:rFonts w:ascii="Trebuchet MS" w:hAnsi="Trebuchet MS"/>
        </w:rPr>
        <w:t xml:space="preserve"> </w:t>
      </w:r>
      <w:r w:rsidR="00603E61">
        <w:rPr>
          <w:rFonts w:ascii="Trebuchet MS" w:hAnsi="Trebuchet MS"/>
        </w:rPr>
        <w:t>Civic Centre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Line Manager:</w:t>
      </w:r>
      <w:r w:rsidR="00603E61" w:rsidRPr="00603E61">
        <w:rPr>
          <w:rFonts w:ascii="Trebuchet MS" w:hAnsi="Trebuchet MS"/>
        </w:rPr>
        <w:t xml:space="preserve"> </w:t>
      </w:r>
      <w:r w:rsidR="00603E61">
        <w:rPr>
          <w:rFonts w:ascii="Trebuchet MS" w:hAnsi="Trebuchet MS"/>
        </w:rPr>
        <w:t>Capital Projects Unit Manager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Car User Status:</w:t>
      </w:r>
      <w:r w:rsidR="00603E61" w:rsidRPr="00603E61">
        <w:rPr>
          <w:rFonts w:ascii="Trebuchet MS" w:hAnsi="Trebuchet MS"/>
        </w:rPr>
        <w:t xml:space="preserve"> </w:t>
      </w:r>
      <w:r w:rsidR="00603E61">
        <w:rPr>
          <w:rFonts w:ascii="Trebuchet MS" w:hAnsi="Trebuchet MS"/>
        </w:rPr>
        <w:t> Casual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603E61" w:rsidRPr="00D413FB" w:rsidRDefault="00603E61" w:rsidP="00603E61">
      <w:pPr>
        <w:pStyle w:val="Header"/>
        <w:rPr>
          <w:rFonts w:ascii="Trebuchet MS" w:hAnsi="Trebuchet MS"/>
        </w:rPr>
      </w:pPr>
      <w:r w:rsidRPr="00D413FB">
        <w:rPr>
          <w:rFonts w:ascii="Trebuchet MS" w:hAnsi="Trebuchet MS"/>
        </w:rPr>
        <w:t xml:space="preserve">Responsible for </w:t>
      </w:r>
      <w:r>
        <w:rPr>
          <w:rFonts w:ascii="Trebuchet MS" w:hAnsi="Trebuchet MS"/>
        </w:rPr>
        <w:t xml:space="preserve">ensuring </w:t>
      </w:r>
      <w:r w:rsidRPr="00D413FB">
        <w:rPr>
          <w:rFonts w:ascii="Trebuchet MS" w:hAnsi="Trebuchet MS"/>
        </w:rPr>
        <w:t>the delivery of capital projects</w:t>
      </w:r>
      <w:r>
        <w:rPr>
          <w:rFonts w:ascii="Trebuchet MS" w:hAnsi="Trebuchet MS"/>
        </w:rPr>
        <w:t xml:space="preserve"> within the specified tolerances of time, cost, quality, scope, risk and benefits and for producing a result capable of meeting the Business Case</w:t>
      </w:r>
      <w:r w:rsidRPr="00D413FB">
        <w:rPr>
          <w:rFonts w:ascii="Trebuchet MS" w:hAnsi="Trebuchet MS"/>
        </w:rPr>
        <w:t xml:space="preserve">.   </w:t>
      </w:r>
    </w:p>
    <w:p w:rsidR="00603E61" w:rsidRDefault="00603E61" w:rsidP="00603E61">
      <w:pPr>
        <w:autoSpaceDE w:val="0"/>
        <w:autoSpaceDN w:val="0"/>
        <w:adjustRightInd w:val="0"/>
        <w:rPr>
          <w:rFonts w:ascii="Trebuchet MS" w:hAnsi="Trebuchet MS"/>
        </w:rPr>
      </w:pPr>
    </w:p>
    <w:p w:rsidR="00DE6216" w:rsidRPr="00603E61" w:rsidRDefault="00603E61" w:rsidP="00603E61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 xml:space="preserve">The key measures of success for this post are to: deliver each project within time, cost, quality, scope, risk and benefit tolerances; stakeholder, customer and project team satisfaction. 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 xml:space="preserve">The key roles of this post will include: 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603E6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To manage capital projects through the full lifecycle from start-up to close down, managing the production of the required products, taking responsibility for overall progress and use of resources and initiating corrective action where appropriate</w:t>
      </w:r>
    </w:p>
    <w:p w:rsidR="00603E61" w:rsidRDefault="00603E61" w:rsidP="00603E61">
      <w:pPr>
        <w:rPr>
          <w:rFonts w:ascii="Trebuchet MS" w:hAnsi="Trebuchet MS" w:cs="Arial"/>
          <w:szCs w:val="24"/>
        </w:rPr>
      </w:pPr>
    </w:p>
    <w:p w:rsidR="00603E6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 w:rsidRPr="003C6EC1">
        <w:rPr>
          <w:rFonts w:ascii="Trebuchet MS" w:hAnsi="Trebuchet MS" w:cs="Arial"/>
          <w:szCs w:val="24"/>
        </w:rPr>
        <w:t xml:space="preserve">To be responsible for the production of the appropriate baseline management products and ongoing reports and records </w:t>
      </w:r>
    </w:p>
    <w:p w:rsidR="00603E61" w:rsidRDefault="00603E61" w:rsidP="00603E61">
      <w:pPr>
        <w:pStyle w:val="ListParagraph"/>
        <w:ind w:left="360"/>
        <w:rPr>
          <w:rFonts w:ascii="Trebuchet MS" w:hAnsi="Trebuchet MS" w:cs="Arial"/>
          <w:szCs w:val="24"/>
        </w:rPr>
      </w:pPr>
    </w:p>
    <w:p w:rsidR="00603E61" w:rsidRPr="003C6EC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 w:rsidRPr="003C6EC1">
        <w:rPr>
          <w:rFonts w:ascii="Trebuchet MS" w:hAnsi="Trebuchet MS" w:cs="Arial"/>
          <w:szCs w:val="24"/>
        </w:rPr>
        <w:t>To establish and manage the project’s procedures – risk management, issue and change control, configuration management and communications - in line with Council guidelines</w:t>
      </w:r>
    </w:p>
    <w:p w:rsidR="00603E61" w:rsidRDefault="00603E61" w:rsidP="00603E61">
      <w:pPr>
        <w:rPr>
          <w:rFonts w:ascii="Trebuchet MS" w:hAnsi="Trebuchet MS" w:cs="Arial"/>
          <w:szCs w:val="24"/>
        </w:rPr>
      </w:pPr>
    </w:p>
    <w:p w:rsidR="00603E6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To establish and manage the project controls with regards to monitoring and reporting</w:t>
      </w:r>
    </w:p>
    <w:p w:rsidR="00603E61" w:rsidRDefault="00603E61" w:rsidP="00603E61">
      <w:pPr>
        <w:ind w:left="360"/>
        <w:rPr>
          <w:rFonts w:ascii="Trebuchet MS" w:hAnsi="Trebuchet MS" w:cs="Arial"/>
          <w:szCs w:val="24"/>
        </w:rPr>
      </w:pPr>
    </w:p>
    <w:p w:rsidR="00603E6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To engage with stakeholders and liaise with any external suppliers</w:t>
      </w:r>
    </w:p>
    <w:p w:rsidR="00603E61" w:rsidRDefault="00603E61" w:rsidP="00603E61">
      <w:pPr>
        <w:rPr>
          <w:rFonts w:ascii="Trebuchet MS" w:hAnsi="Trebuchet MS" w:cs="Arial"/>
          <w:szCs w:val="24"/>
        </w:rPr>
      </w:pPr>
    </w:p>
    <w:p w:rsidR="00603E6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To lead and motivate the project team</w:t>
      </w:r>
    </w:p>
    <w:p w:rsidR="00603E61" w:rsidRDefault="00603E61" w:rsidP="00603E61">
      <w:pPr>
        <w:pStyle w:val="ListParagraph"/>
        <w:rPr>
          <w:rFonts w:ascii="Trebuchet MS" w:hAnsi="Trebuchet MS" w:cs="Arial"/>
          <w:szCs w:val="24"/>
        </w:rPr>
      </w:pPr>
    </w:p>
    <w:p w:rsidR="00603E61" w:rsidRPr="003C6EC1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 w:rsidRPr="003C6EC1">
        <w:rPr>
          <w:rFonts w:ascii="Trebuchet MS" w:hAnsi="Trebuchet MS" w:cs="Arial"/>
          <w:szCs w:val="24"/>
        </w:rPr>
        <w:t>To liaise with corporate or programme management to ensure that work is neither overlooked or duplicated by related projects</w:t>
      </w:r>
    </w:p>
    <w:p w:rsidR="00603E61" w:rsidRDefault="00603E61" w:rsidP="00603E61">
      <w:pPr>
        <w:rPr>
          <w:rFonts w:ascii="Trebuchet MS" w:hAnsi="Trebuchet MS" w:cs="Arial"/>
          <w:szCs w:val="24"/>
        </w:rPr>
      </w:pPr>
    </w:p>
    <w:p w:rsidR="00603E61" w:rsidRPr="00544EA9" w:rsidRDefault="00603E61" w:rsidP="00603E61">
      <w:pPr>
        <w:numPr>
          <w:ilvl w:val="0"/>
          <w:numId w:val="1"/>
        </w:numPr>
        <w:spacing w:after="0" w:line="240" w:lineRule="auto"/>
        <w:ind w:left="360"/>
        <w:rPr>
          <w:rFonts w:ascii="Trebuchet MS" w:hAnsi="Trebuchet MS" w:cs="Arial"/>
          <w:szCs w:val="24"/>
        </w:rPr>
      </w:pPr>
      <w:r w:rsidRPr="00544EA9">
        <w:rPr>
          <w:rFonts w:ascii="Trebuchet MS" w:hAnsi="Trebuchet MS" w:cs="Arial"/>
          <w:szCs w:val="24"/>
        </w:rPr>
        <w:t>Such other responsibilities which are appropriate to the grade of the post.</w:t>
      </w:r>
    </w:p>
    <w:p w:rsidR="00DE6216" w:rsidRDefault="00DE6216"/>
    <w:p w:rsidR="00DE6216" w:rsidRDefault="00DE6216" w:rsidP="00603E61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lastRenderedPageBreak/>
        <w:t>Knowledge &amp; Qualifications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Gateshead Council Project Management Framework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 xml:space="preserve">Government policy relating to </w:t>
      </w:r>
      <w:r>
        <w:rPr>
          <w:rFonts w:ascii="Trebuchet MS" w:hAnsi="Trebuchet MS" w:cs="Arial"/>
          <w:szCs w:val="24"/>
        </w:rPr>
        <w:t xml:space="preserve">the funding and delivery of economic and </w:t>
      </w:r>
      <w:r w:rsidRPr="00F45D6F">
        <w:rPr>
          <w:rFonts w:ascii="Trebuchet MS" w:hAnsi="Trebuchet MS" w:cs="Arial"/>
          <w:szCs w:val="24"/>
        </w:rPr>
        <w:t xml:space="preserve">housing </w:t>
      </w:r>
      <w:r>
        <w:rPr>
          <w:rFonts w:ascii="Trebuchet MS" w:hAnsi="Trebuchet MS" w:cs="Arial"/>
          <w:szCs w:val="24"/>
        </w:rPr>
        <w:t>related projects</w:t>
      </w:r>
      <w:r w:rsidRPr="00F45D6F">
        <w:rPr>
          <w:rFonts w:ascii="Trebuchet MS" w:hAnsi="Trebuchet MS" w:cs="Arial"/>
          <w:szCs w:val="24"/>
        </w:rPr>
        <w:t xml:space="preserve"> 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 xml:space="preserve">Local </w:t>
      </w:r>
      <w:r>
        <w:rPr>
          <w:rFonts w:ascii="Trebuchet MS" w:hAnsi="Trebuchet MS" w:cs="Arial"/>
          <w:szCs w:val="24"/>
        </w:rPr>
        <w:t xml:space="preserve">policies and </w:t>
      </w:r>
      <w:r w:rsidRPr="00F45D6F">
        <w:rPr>
          <w:rFonts w:ascii="Trebuchet MS" w:hAnsi="Trebuchet MS" w:cs="Arial"/>
          <w:szCs w:val="24"/>
        </w:rPr>
        <w:t xml:space="preserve">issues influencing </w:t>
      </w:r>
      <w:r>
        <w:rPr>
          <w:rFonts w:ascii="Trebuchet MS" w:hAnsi="Trebuchet MS" w:cs="Arial"/>
          <w:szCs w:val="24"/>
        </w:rPr>
        <w:t xml:space="preserve">economic and </w:t>
      </w:r>
      <w:r w:rsidRPr="00F45D6F">
        <w:rPr>
          <w:rFonts w:ascii="Trebuchet MS" w:hAnsi="Trebuchet MS" w:cs="Arial"/>
          <w:szCs w:val="24"/>
        </w:rPr>
        <w:t xml:space="preserve">housing </w:t>
      </w:r>
      <w:r>
        <w:rPr>
          <w:rFonts w:ascii="Trebuchet MS" w:hAnsi="Trebuchet MS" w:cs="Arial"/>
          <w:szCs w:val="24"/>
        </w:rPr>
        <w:t xml:space="preserve">projects </w:t>
      </w:r>
      <w:r w:rsidRPr="00F45D6F">
        <w:rPr>
          <w:rFonts w:ascii="Trebuchet MS" w:hAnsi="Trebuchet MS" w:cs="Arial"/>
          <w:szCs w:val="24"/>
        </w:rPr>
        <w:t xml:space="preserve">in Gateshead </w:t>
      </w:r>
    </w:p>
    <w:p w:rsidR="00DE6216" w:rsidRPr="00603E61" w:rsidRDefault="00603E61" w:rsidP="00DE6216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Understanding of both public and private sectors roles in delivering economic and housing growth.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trike/>
          <w:szCs w:val="24"/>
        </w:rPr>
        <w:t>P</w:t>
      </w:r>
      <w:r w:rsidRPr="00F45D6F">
        <w:rPr>
          <w:rFonts w:ascii="Trebuchet MS" w:hAnsi="Trebuchet MS" w:cs="Arial"/>
          <w:szCs w:val="24"/>
        </w:rPr>
        <w:t xml:space="preserve">roject managing multi-disciplinary project teams to successfully deliver </w:t>
      </w:r>
      <w:r>
        <w:rPr>
          <w:rFonts w:ascii="Trebuchet MS" w:hAnsi="Trebuchet MS" w:cs="Arial"/>
          <w:szCs w:val="24"/>
        </w:rPr>
        <w:t xml:space="preserve">capital </w:t>
      </w:r>
      <w:r w:rsidRPr="00F45D6F">
        <w:rPr>
          <w:rFonts w:ascii="Trebuchet MS" w:hAnsi="Trebuchet MS" w:cs="Arial"/>
          <w:szCs w:val="24"/>
        </w:rPr>
        <w:t xml:space="preserve">projects </w:t>
      </w:r>
      <w:r>
        <w:rPr>
          <w:rFonts w:ascii="Trebuchet MS" w:hAnsi="Trebuchet MS" w:cs="Arial"/>
          <w:szCs w:val="24"/>
        </w:rPr>
        <w:t>within</w:t>
      </w:r>
      <w:r w:rsidRPr="00F45D6F">
        <w:rPr>
          <w:rFonts w:ascii="Trebuchet MS" w:hAnsi="Trebuchet MS" w:cs="Arial"/>
          <w:szCs w:val="24"/>
        </w:rPr>
        <w:t xml:space="preserve"> </w:t>
      </w:r>
      <w:r>
        <w:rPr>
          <w:rFonts w:ascii="Trebuchet MS" w:hAnsi="Trebuchet MS" w:cs="Arial"/>
          <w:szCs w:val="24"/>
        </w:rPr>
        <w:t>cost, time, quality, scope, risk and benefit tolerances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Project </w:t>
      </w:r>
      <w:r w:rsidRPr="00F45D6F">
        <w:rPr>
          <w:rFonts w:ascii="Trebuchet MS" w:hAnsi="Trebuchet MS" w:cs="Arial"/>
          <w:szCs w:val="24"/>
        </w:rPr>
        <w:t>Budget Management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Undertaking community consultation and capacity building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Demonstrating oral and written communication skills to a range of audiences including senior officers, directors and councillors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Delivering projects in liaison with other teams, services, groups and organisations.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Partnership working including stakeholders and community partnerships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Being self motivated &amp; used to working on own initiative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603E61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Degree or post graduate qualification in an appropriate subject.</w:t>
      </w:r>
    </w:p>
    <w:p w:rsidR="00603E61" w:rsidRPr="00F45D6F" w:rsidRDefault="00603E61" w:rsidP="00603E61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Project Management e.g. PRINCE2</w:t>
      </w:r>
      <w:r>
        <w:rPr>
          <w:rFonts w:ascii="Trebuchet MS" w:hAnsi="Trebuchet MS" w:cs="Arial"/>
          <w:szCs w:val="24"/>
        </w:rPr>
        <w:t xml:space="preserve"> or equivalent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  <w:t>Desirable: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</w:p>
    <w:p w:rsidR="00603E61" w:rsidRDefault="00603E61" w:rsidP="00603E61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Planning Policy and Development Management processes</w:t>
      </w:r>
    </w:p>
    <w:p w:rsidR="00603E61" w:rsidRDefault="00603E61" w:rsidP="00603E61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Asset management and land acquisition and disposal processes, including Compulsory Purchase</w:t>
      </w:r>
    </w:p>
    <w:p w:rsidR="00603E61" w:rsidRPr="00F45D6F" w:rsidRDefault="00603E61" w:rsidP="00603E61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Development economics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603E61" w:rsidRPr="00F45D6F" w:rsidRDefault="00603E61" w:rsidP="00603E61">
      <w:pPr>
        <w:numPr>
          <w:ilvl w:val="0"/>
          <w:numId w:val="5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More than five years post qualification experience in work relevant to the post.</w:t>
      </w:r>
    </w:p>
    <w:p w:rsidR="00603E61" w:rsidRPr="00F45D6F" w:rsidRDefault="00603E61" w:rsidP="00603E61">
      <w:pPr>
        <w:numPr>
          <w:ilvl w:val="0"/>
          <w:numId w:val="5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Contract letting and management</w:t>
      </w:r>
    </w:p>
    <w:p w:rsidR="00603E61" w:rsidRPr="00F45D6F" w:rsidRDefault="00603E61" w:rsidP="00603E61">
      <w:pPr>
        <w:numPr>
          <w:ilvl w:val="0"/>
          <w:numId w:val="5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 xml:space="preserve">Handling sensitive </w:t>
      </w:r>
      <w:r>
        <w:rPr>
          <w:rFonts w:ascii="Trebuchet MS" w:hAnsi="Trebuchet MS" w:cs="Arial"/>
          <w:szCs w:val="24"/>
        </w:rPr>
        <w:t xml:space="preserve">political </w:t>
      </w:r>
      <w:r w:rsidRPr="00F45D6F">
        <w:rPr>
          <w:rFonts w:ascii="Trebuchet MS" w:hAnsi="Trebuchet MS" w:cs="Arial"/>
          <w:szCs w:val="24"/>
        </w:rPr>
        <w:t>issues</w:t>
      </w:r>
    </w:p>
    <w:p w:rsidR="00603E61" w:rsidRPr="00F45D6F" w:rsidRDefault="00603E61" w:rsidP="00603E61">
      <w:pPr>
        <w:numPr>
          <w:ilvl w:val="0"/>
          <w:numId w:val="5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Setting priorities for tasks and meeting deadlines</w:t>
      </w:r>
    </w:p>
    <w:p w:rsidR="00DE6216" w:rsidRDefault="00603E61" w:rsidP="00DE6216">
      <w:pPr>
        <w:numPr>
          <w:ilvl w:val="0"/>
          <w:numId w:val="5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>Making presentations in public</w:t>
      </w:r>
    </w:p>
    <w:p w:rsidR="00603E61" w:rsidRPr="00603E61" w:rsidRDefault="00603E61" w:rsidP="00603E61">
      <w:pPr>
        <w:spacing w:after="0" w:line="240" w:lineRule="auto"/>
        <w:ind w:left="360"/>
        <w:rPr>
          <w:rFonts w:ascii="Trebuchet MS" w:hAnsi="Trebuchet MS" w:cs="Arial"/>
          <w:szCs w:val="24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603E61" w:rsidRPr="00F45D6F" w:rsidRDefault="00603E61" w:rsidP="00603E61">
      <w:pPr>
        <w:numPr>
          <w:ilvl w:val="0"/>
          <w:numId w:val="4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 xml:space="preserve">Relevant management training or qualification </w:t>
      </w:r>
    </w:p>
    <w:p w:rsidR="00603E61" w:rsidRPr="00F45D6F" w:rsidRDefault="00603E61" w:rsidP="00603E61">
      <w:pPr>
        <w:numPr>
          <w:ilvl w:val="0"/>
          <w:numId w:val="4"/>
        </w:numPr>
        <w:spacing w:after="0" w:line="240" w:lineRule="auto"/>
        <w:rPr>
          <w:rFonts w:ascii="Trebuchet MS" w:hAnsi="Trebuchet MS" w:cs="Arial"/>
          <w:szCs w:val="24"/>
        </w:rPr>
      </w:pPr>
      <w:r w:rsidRPr="00F45D6F">
        <w:rPr>
          <w:rFonts w:ascii="Trebuchet MS" w:hAnsi="Trebuchet MS" w:cs="Arial"/>
          <w:szCs w:val="24"/>
        </w:rPr>
        <w:t xml:space="preserve">Membership or demonstrable eligibility of an appropriate professional organisation </w:t>
      </w:r>
    </w:p>
    <w:p w:rsidR="0020160A" w:rsidRDefault="0020160A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br w:type="page"/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rPr>
          <w:rFonts w:ascii="Trebuchet MS" w:hAnsi="Trebuchet MS"/>
          <w:b/>
          <w:sz w:val="28"/>
        </w:rPr>
      </w:pPr>
    </w:p>
    <w:sectPr w:rsidR="00DE6216" w:rsidRPr="00DE6216" w:rsidSect="00DE6216">
      <w:headerReference w:type="default" r:id="rId8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F8" w:rsidRDefault="00D520F8" w:rsidP="00DE6216">
      <w:pPr>
        <w:spacing w:after="0" w:line="240" w:lineRule="auto"/>
      </w:pPr>
      <w:r>
        <w:separator/>
      </w:r>
    </w:p>
  </w:endnote>
  <w:endnote w:type="continuationSeparator" w:id="0">
    <w:p w:rsidR="00D520F8" w:rsidRDefault="00D520F8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F8" w:rsidRDefault="00D520F8" w:rsidP="00DE6216">
      <w:pPr>
        <w:spacing w:after="0" w:line="240" w:lineRule="auto"/>
      </w:pPr>
      <w:r>
        <w:separator/>
      </w:r>
    </w:p>
  </w:footnote>
  <w:footnote w:type="continuationSeparator" w:id="0">
    <w:p w:rsidR="00D520F8" w:rsidRDefault="00D520F8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Default="0020160A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DF"/>
    <w:multiLevelType w:val="hybridMultilevel"/>
    <w:tmpl w:val="A502C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3403A"/>
    <w:multiLevelType w:val="hybridMultilevel"/>
    <w:tmpl w:val="623C1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E45822"/>
    <w:multiLevelType w:val="hybridMultilevel"/>
    <w:tmpl w:val="ADA87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6A720C"/>
    <w:multiLevelType w:val="hybridMultilevel"/>
    <w:tmpl w:val="2A126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F85A9C"/>
    <w:multiLevelType w:val="hybridMultilevel"/>
    <w:tmpl w:val="3EA6F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20160A"/>
    <w:rsid w:val="002451E9"/>
    <w:rsid w:val="0039775D"/>
    <w:rsid w:val="00410F0D"/>
    <w:rsid w:val="004C01E3"/>
    <w:rsid w:val="00603E61"/>
    <w:rsid w:val="00D520F8"/>
    <w:rsid w:val="00D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3E61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03E61"/>
    <w:rPr>
      <w:rFonts w:ascii="Trebuchet MS" w:eastAsia="Times New Roman" w:hAnsi="Trebuchet M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03E6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3E61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03E61"/>
    <w:rPr>
      <w:rFonts w:ascii="Trebuchet MS" w:eastAsia="Times New Roman" w:hAnsi="Trebuchet M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03E6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F0B63D9A.dotm</Template>
  <TotalTime>0</TotalTime>
  <Pages>4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Kelly Martin</cp:lastModifiedBy>
  <cp:revision>2</cp:revision>
  <dcterms:created xsi:type="dcterms:W3CDTF">2017-10-27T13:04:00Z</dcterms:created>
  <dcterms:modified xsi:type="dcterms:W3CDTF">2017-10-27T13:04:00Z</dcterms:modified>
</cp:coreProperties>
</file>