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10" w:rsidRDefault="0083431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Northumberland County Council</w:t>
      </w:r>
    </w:p>
    <w:p w:rsidR="00242410" w:rsidRDefault="0083431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:rsidR="00242410" w:rsidRDefault="00242410">
      <w:pPr>
        <w:spacing w:line="240" w:lineRule="auto"/>
        <w:rPr>
          <w:b/>
          <w:sz w:val="20"/>
          <w:szCs w:val="20"/>
        </w:rPr>
      </w:pPr>
    </w:p>
    <w:tbl>
      <w:tblPr>
        <w:tblStyle w:val="a"/>
        <w:tblW w:w="14459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154"/>
        <w:gridCol w:w="2273"/>
        <w:gridCol w:w="4103"/>
        <w:gridCol w:w="1679"/>
      </w:tblGrid>
      <w:tr w:rsidR="00242410">
        <w:trPr>
          <w:trHeight w:val="260"/>
        </w:trPr>
        <w:tc>
          <w:tcPr>
            <w:tcW w:w="640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Title: Early Help Family Worker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Director/Service/Sector Wellbeing and Community Health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242410">
        <w:trPr>
          <w:trHeight w:val="380"/>
        </w:trPr>
        <w:tc>
          <w:tcPr>
            <w:tcW w:w="6404" w:type="dxa"/>
            <w:gridSpan w:val="2"/>
            <w:tcBorders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Grade: </w:t>
            </w:r>
          </w:p>
        </w:tc>
        <w:tc>
          <w:tcPr>
            <w:tcW w:w="63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Workplace: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locality based across the County</w:t>
            </w:r>
          </w:p>
        </w:tc>
        <w:tc>
          <w:tcPr>
            <w:tcW w:w="1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ref 3241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HRMS</w:t>
            </w:r>
            <w:proofErr w:type="spellEnd"/>
            <w:r>
              <w:rPr>
                <w:b/>
                <w:sz w:val="20"/>
                <w:szCs w:val="20"/>
              </w:rPr>
              <w:t xml:space="preserve"> ref:</w:t>
            </w:r>
          </w:p>
        </w:tc>
      </w:tr>
      <w:tr w:rsidR="00242410">
        <w:trPr>
          <w:trHeight w:val="380"/>
        </w:trPr>
        <w:tc>
          <w:tcPr>
            <w:tcW w:w="64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to: Senior Practitioner/Locality manager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 October 2016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Manager Lever:</w:t>
            </w: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42410">
        <w:tc>
          <w:tcPr>
            <w:tcW w:w="14459" w:type="dxa"/>
            <w:gridSpan w:val="5"/>
            <w:tcBorders>
              <w:bottom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Purpose:  To provide a family support service to families identified as being in need of early help or who are identified as needing continuing support after havin</w:t>
            </w:r>
            <w:r>
              <w:rPr>
                <w:b/>
                <w:sz w:val="20"/>
                <w:szCs w:val="20"/>
              </w:rPr>
              <w:t>g been involved with statutory social work services</w:t>
            </w:r>
          </w:p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42410">
        <w:trPr>
          <w:trHeight w:val="300"/>
        </w:trPr>
        <w:tc>
          <w:tcPr>
            <w:tcW w:w="425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Possibly community volunteers in the future</w:t>
            </w:r>
          </w:p>
        </w:tc>
      </w:tr>
      <w:tr w:rsidR="00242410">
        <w:trPr>
          <w:trHeight w:val="300"/>
        </w:trPr>
        <w:tc>
          <w:tcPr>
            <w:tcW w:w="6404" w:type="dxa"/>
            <w:gridSpan w:val="2"/>
            <w:tcBorders>
              <w:top w:val="single" w:sz="4" w:space="0" w:color="000000"/>
            </w:tcBorders>
          </w:tcPr>
          <w:p w:rsidR="00242410" w:rsidRDefault="0083431C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805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242410">
        <w:trPr>
          <w:trHeight w:val="300"/>
        </w:trPr>
        <w:tc>
          <w:tcPr>
            <w:tcW w:w="6404" w:type="dxa"/>
            <w:gridSpan w:val="2"/>
            <w:tcBorders>
              <w:bottom w:val="single" w:sz="4" w:space="0" w:color="000000"/>
            </w:tcBorders>
          </w:tcPr>
          <w:p w:rsidR="00242410" w:rsidRDefault="0083431C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8055" w:type="dxa"/>
            <w:gridSpan w:val="3"/>
            <w:tcBorders>
              <w:bottom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involves desk working but also will involve supporting families in practical tasks within their home environment</w:t>
            </w:r>
          </w:p>
        </w:tc>
      </w:tr>
      <w:tr w:rsidR="00242410">
        <w:trPr>
          <w:trHeight w:val="300"/>
        </w:trPr>
        <w:tc>
          <w:tcPr>
            <w:tcW w:w="6404" w:type="dxa"/>
            <w:gridSpan w:val="2"/>
            <w:tcBorders>
              <w:bottom w:val="single" w:sz="4" w:space="0" w:color="000000"/>
            </w:tcBorders>
          </w:tcPr>
          <w:p w:rsidR="00242410" w:rsidRDefault="0083431C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8055" w:type="dxa"/>
            <w:gridSpan w:val="3"/>
            <w:tcBorders>
              <w:bottom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Families-this post will include lone working</w:t>
            </w:r>
          </w:p>
        </w:tc>
      </w:tr>
      <w:tr w:rsidR="00242410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</w:p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b/>
                <w:sz w:val="20"/>
                <w:szCs w:val="20"/>
              </w:rPr>
              <w:t>postholder</w:t>
            </w:r>
            <w:proofErr w:type="spellEnd"/>
            <w:r>
              <w:rPr>
                <w:b/>
                <w:sz w:val="20"/>
                <w:szCs w:val="20"/>
              </w:rPr>
              <w:t xml:space="preserve"> will deliver a comprehensive family support offer to a case load of families with a range of issues including parenting, neglect, domestic violence and substance misuse. These will be families who have been identified as needing support but </w:t>
            </w:r>
            <w:r>
              <w:rPr>
                <w:b/>
                <w:sz w:val="20"/>
                <w:szCs w:val="20"/>
              </w:rPr>
              <w:t>not requiring input from a statutory social work team. This will include: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in a ‘whole family’ approach. This will include undertaking Early Help Assessments with families to agree a clear plan with written actions, outcomes and responsibilities lin</w:t>
            </w:r>
            <w:r>
              <w:rPr>
                <w:b/>
                <w:sz w:val="20"/>
                <w:szCs w:val="20"/>
              </w:rPr>
              <w:t xml:space="preserve">ked to the Local Outcomes Plan for all family members including the adults where necessary and </w:t>
            </w:r>
            <w:proofErr w:type="spellStart"/>
            <w:r>
              <w:rPr>
                <w:b/>
                <w:sz w:val="20"/>
                <w:szCs w:val="20"/>
              </w:rPr>
              <w:t>reviweing</w:t>
            </w:r>
            <w:proofErr w:type="spellEnd"/>
            <w:r>
              <w:rPr>
                <w:b/>
                <w:sz w:val="20"/>
                <w:szCs w:val="20"/>
              </w:rPr>
              <w:t xml:space="preserve"> through Team Around The family meetings which they will chair if lead professional.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Undertake planned and reactive work using a range of intervention m</w:t>
            </w:r>
            <w:r>
              <w:rPr>
                <w:b/>
                <w:sz w:val="20"/>
                <w:szCs w:val="20"/>
              </w:rPr>
              <w:t>ethods and skills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an assertive outreach approach-offer support and modelling alongside supervision and enforcement and persistent engagement.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on the lead professional role for a number of families liaising and coordinating with a range of other ag</w:t>
            </w:r>
            <w:r>
              <w:rPr>
                <w:b/>
                <w:sz w:val="20"/>
                <w:szCs w:val="20"/>
              </w:rPr>
              <w:t>encies and managing their time effectively supported by their line manager.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Maximise the involvement of children, young people and their families in decisions which affect them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a range of different parenting support methods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Facilitate </w:t>
            </w:r>
            <w:proofErr w:type="spellStart"/>
            <w:r>
              <w:rPr>
                <w:b/>
                <w:sz w:val="20"/>
                <w:szCs w:val="20"/>
              </w:rPr>
              <w:t>groupwork</w:t>
            </w:r>
            <w:proofErr w:type="spellEnd"/>
            <w:r>
              <w:rPr>
                <w:b/>
                <w:sz w:val="20"/>
                <w:szCs w:val="20"/>
              </w:rPr>
              <w:t xml:space="preserve"> program</w:t>
            </w:r>
            <w:r>
              <w:rPr>
                <w:b/>
                <w:sz w:val="20"/>
                <w:szCs w:val="20"/>
              </w:rPr>
              <w:t>mes which parents will attend in their locality-this will include parenting and other programmes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 clear about safeguarding thresholds and alert managers to concerns about the increased risk for children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case recording and maintain case management re</w:t>
            </w:r>
            <w:r>
              <w:rPr>
                <w:b/>
                <w:sz w:val="20"/>
                <w:szCs w:val="20"/>
              </w:rPr>
              <w:t xml:space="preserve">cords in accordance with service and professional standards using the </w:t>
            </w:r>
            <w:proofErr w:type="spellStart"/>
            <w:r>
              <w:rPr>
                <w:b/>
                <w:sz w:val="20"/>
                <w:szCs w:val="20"/>
              </w:rPr>
              <w:t>Liquidlogic</w:t>
            </w:r>
            <w:proofErr w:type="spellEnd"/>
            <w:r>
              <w:rPr>
                <w:b/>
                <w:sz w:val="20"/>
                <w:szCs w:val="20"/>
              </w:rPr>
              <w:t xml:space="preserve"> recording system (Early Help Module/ICS). To contribute to other risk assessments including </w:t>
            </w:r>
            <w:proofErr w:type="spellStart"/>
            <w:r>
              <w:rPr>
                <w:b/>
                <w:sz w:val="20"/>
                <w:szCs w:val="20"/>
              </w:rPr>
              <w:t>VCLs</w:t>
            </w:r>
            <w:proofErr w:type="spellEnd"/>
            <w:r>
              <w:rPr>
                <w:b/>
                <w:sz w:val="20"/>
                <w:szCs w:val="20"/>
              </w:rPr>
              <w:t xml:space="preserve"> as required.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attend court on rare occasions to give evidence and to contri</w:t>
            </w:r>
            <w:r>
              <w:rPr>
                <w:b/>
                <w:sz w:val="20"/>
                <w:szCs w:val="20"/>
              </w:rPr>
              <w:t>bute to court reports.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 up close working links with other staff working with families within the locality area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 to service development through attendance and contribution to team meetings and team development activities.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 contribute to you</w:t>
            </w:r>
            <w:r>
              <w:rPr>
                <w:b/>
                <w:sz w:val="20"/>
                <w:szCs w:val="20"/>
              </w:rPr>
              <w:t>r own learning and development in discussion with your line manager by identifying appropriate development opportunities and attending training.</w:t>
            </w:r>
          </w:p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duties and responsibilities highlighted in this Job Description are indicative and may vary over time.  </w:t>
            </w:r>
            <w:r>
              <w:rPr>
                <w:sz w:val="20"/>
                <w:szCs w:val="20"/>
              </w:rPr>
              <w:t>Post holders are expected to undertake other duties and responsibilities relevant to the nature, level and extent of the post and the grade has been established on this basis.</w:t>
            </w:r>
          </w:p>
        </w:tc>
      </w:tr>
      <w:tr w:rsidR="00242410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Work Arrangements</w:t>
            </w:r>
          </w:p>
        </w:tc>
      </w:tr>
      <w:tr w:rsidR="00242410">
        <w:trPr>
          <w:trHeight w:val="340"/>
        </w:trPr>
        <w:tc>
          <w:tcPr>
            <w:tcW w:w="64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conditions:</w:t>
            </w:r>
          </w:p>
        </w:tc>
        <w:tc>
          <w:tcPr>
            <w:tcW w:w="80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visit families and attend meetings at a range of venues including family houses across their locality area on a regular and routine basis.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flexibly across extended hours (7am-10pm including weekends if needed) de</w:t>
            </w:r>
            <w:r>
              <w:rPr>
                <w:sz w:val="20"/>
                <w:szCs w:val="20"/>
              </w:rPr>
              <w:t>pending on the needs of the families.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 for lone working within the community and office based duties</w:t>
            </w:r>
          </w:p>
        </w:tc>
      </w:tr>
    </w:tbl>
    <w:p w:rsidR="00242410" w:rsidRDefault="0083431C">
      <w:pPr>
        <w:tabs>
          <w:tab w:val="center" w:pos="6840"/>
          <w:tab w:val="right" w:pos="140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242410">
      <w:pPr>
        <w:tabs>
          <w:tab w:val="center" w:pos="6840"/>
          <w:tab w:val="right" w:pos="14040"/>
        </w:tabs>
        <w:spacing w:line="240" w:lineRule="auto"/>
        <w:rPr>
          <w:b/>
          <w:sz w:val="20"/>
          <w:szCs w:val="20"/>
        </w:rPr>
      </w:pPr>
    </w:p>
    <w:p w:rsidR="00242410" w:rsidRDefault="0083431C">
      <w:pPr>
        <w:tabs>
          <w:tab w:val="center" w:pos="6840"/>
          <w:tab w:val="right" w:pos="140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Northumberland County Council</w:t>
      </w:r>
    </w:p>
    <w:p w:rsidR="00242410" w:rsidRDefault="0083431C">
      <w:pPr>
        <w:tabs>
          <w:tab w:val="center" w:pos="6840"/>
          <w:tab w:val="right" w:pos="14040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:rsidR="00242410" w:rsidRDefault="0083431C">
      <w:pPr>
        <w:tabs>
          <w:tab w:val="center" w:pos="6840"/>
          <w:tab w:val="right" w:pos="1404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</w:p>
    <w:tbl>
      <w:tblPr>
        <w:tblStyle w:val="a0"/>
        <w:tblW w:w="1457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5681"/>
        <w:gridCol w:w="661"/>
        <w:gridCol w:w="917"/>
      </w:tblGrid>
      <w:tr w:rsidR="00242410">
        <w:tc>
          <w:tcPr>
            <w:tcW w:w="7313" w:type="dxa"/>
          </w:tcPr>
          <w:p w:rsidR="00242410" w:rsidRDefault="0083431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Title:    Family Worker</w:t>
            </w:r>
          </w:p>
        </w:tc>
        <w:tc>
          <w:tcPr>
            <w:tcW w:w="5681" w:type="dxa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Director/Service/Sector: Wellbeing and Community Health</w:t>
            </w:r>
          </w:p>
        </w:tc>
        <w:tc>
          <w:tcPr>
            <w:tcW w:w="1578" w:type="dxa"/>
            <w:gridSpan w:val="2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</w:t>
            </w:r>
          </w:p>
        </w:tc>
      </w:tr>
      <w:tr w:rsidR="00242410">
        <w:tc>
          <w:tcPr>
            <w:tcW w:w="7313" w:type="dxa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342" w:type="dxa"/>
            <w:gridSpan w:val="2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</w:tr>
      <w:tr w:rsidR="00242410">
        <w:tc>
          <w:tcPr>
            <w:tcW w:w="14572" w:type="dxa"/>
            <w:gridSpan w:val="4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Qualifications</w:t>
            </w:r>
          </w:p>
        </w:tc>
      </w:tr>
      <w:tr w:rsidR="00242410">
        <w:tc>
          <w:tcPr>
            <w:tcW w:w="7313" w:type="dxa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NVQ</w:t>
            </w:r>
            <w:proofErr w:type="spellEnd"/>
            <w:r>
              <w:rPr>
                <w:sz w:val="20"/>
                <w:szCs w:val="20"/>
              </w:rPr>
              <w:t xml:space="preserve"> Level 3 or equivalent in child care or related discipline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whole family approach, solution focussed practice and crisis intervention.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safeguarding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impact of multiple disadvantage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partner agencies and their role in supporting families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IT syste</w:t>
            </w:r>
            <w:r>
              <w:rPr>
                <w:sz w:val="20"/>
                <w:szCs w:val="20"/>
              </w:rPr>
              <w:t>ms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child development and child protection issues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parenting work</w:t>
            </w:r>
          </w:p>
        </w:tc>
        <w:tc>
          <w:tcPr>
            <w:tcW w:w="6342" w:type="dxa"/>
            <w:gridSpan w:val="2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qualification in health, social work or other related field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mental health, substance misuse, domestic violence and poverty and how these imp</w:t>
            </w:r>
            <w:r>
              <w:rPr>
                <w:sz w:val="20"/>
                <w:szCs w:val="20"/>
              </w:rPr>
              <w:t>act on families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Accreditation in delivering evidence based parenting programmes</w:t>
            </w:r>
          </w:p>
        </w:tc>
        <w:tc>
          <w:tcPr>
            <w:tcW w:w="917" w:type="dxa"/>
          </w:tcPr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42410">
        <w:tc>
          <w:tcPr>
            <w:tcW w:w="14572" w:type="dxa"/>
            <w:gridSpan w:val="4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242410">
        <w:tc>
          <w:tcPr>
            <w:tcW w:w="7313" w:type="dxa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</w:t>
            </w:r>
            <w:proofErr w:type="spellStart"/>
            <w:r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 xml:space="preserve"> of direct work with families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working with families to affect change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as part of a team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children living in complex families</w:t>
            </w:r>
          </w:p>
        </w:tc>
        <w:tc>
          <w:tcPr>
            <w:tcW w:w="6342" w:type="dxa"/>
            <w:gridSpan w:val="2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being a ‘lead professional’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delivering group work programmes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complex families under stress</w:t>
            </w:r>
          </w:p>
        </w:tc>
        <w:tc>
          <w:tcPr>
            <w:tcW w:w="917" w:type="dxa"/>
          </w:tcPr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42410">
        <w:tc>
          <w:tcPr>
            <w:tcW w:w="14572" w:type="dxa"/>
            <w:gridSpan w:val="4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242410">
        <w:tc>
          <w:tcPr>
            <w:tcW w:w="7313" w:type="dxa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engage and challenge families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to deliver in a group work setting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both written and verbal communication skills including producing Early Help Assessments and Plans.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both verbally and in writing with children/young people and families and other professionals.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as part of a multi-agency team including coordinating arrangements for families with other agencies.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</w:t>
            </w:r>
            <w:r>
              <w:rPr>
                <w:sz w:val="20"/>
                <w:szCs w:val="20"/>
              </w:rPr>
              <w:t xml:space="preserve"> work creatively and independently to achieve better outcomes for families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pressure, meet deadlines and have strategies to cope with stress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Organisational skills including ability to work flexibly and prioritise workload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ad</w:t>
            </w:r>
            <w:r>
              <w:rPr>
                <w:sz w:val="20"/>
                <w:szCs w:val="20"/>
              </w:rPr>
              <w:t>vocate on behalf of families where appropriate with other agencies.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use electronic case recording systems and follow appropriate procedures effectively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comply with required levels of data protection and confidentiality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 skills appro</w:t>
            </w:r>
            <w:r>
              <w:rPr>
                <w:sz w:val="20"/>
                <w:szCs w:val="20"/>
              </w:rPr>
              <w:t>priate to the needs of the post.</w:t>
            </w:r>
          </w:p>
        </w:tc>
        <w:tc>
          <w:tcPr>
            <w:tcW w:w="6342" w:type="dxa"/>
            <w:gridSpan w:val="2"/>
          </w:tcPr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42410">
        <w:tc>
          <w:tcPr>
            <w:tcW w:w="14572" w:type="dxa"/>
            <w:gridSpan w:val="4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Physical, mental and emotional demands</w:t>
            </w:r>
          </w:p>
        </w:tc>
      </w:tr>
      <w:tr w:rsidR="00242410">
        <w:tc>
          <w:tcPr>
            <w:tcW w:w="7313" w:type="dxa"/>
          </w:tcPr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work flexibly to be the needs of families including early mornings, evenings and weekends within </w:t>
            </w:r>
            <w:proofErr w:type="spellStart"/>
            <w:r>
              <w:rPr>
                <w:sz w:val="20"/>
                <w:szCs w:val="20"/>
              </w:rPr>
              <w:t>NCC’s</w:t>
            </w:r>
            <w:proofErr w:type="spellEnd"/>
            <w:r>
              <w:rPr>
                <w:sz w:val="20"/>
                <w:szCs w:val="20"/>
              </w:rPr>
              <w:t xml:space="preserve"> flexible working policy 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meet the transport demands of the post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work in families homes providing practical and emotional support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undertake physical tasks associated with working with families including practical household tasks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</w:t>
            </w:r>
            <w:r>
              <w:rPr>
                <w:sz w:val="20"/>
                <w:szCs w:val="20"/>
              </w:rPr>
              <w:t>to accommodate changes in work pattern at short notice</w:t>
            </w: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maintain a positive and professional attitude and relationship in working with families who may provide challenges and regular emotional demands on a 1:1 and group basis</w:t>
            </w:r>
          </w:p>
        </w:tc>
        <w:tc>
          <w:tcPr>
            <w:tcW w:w="6342" w:type="dxa"/>
            <w:gridSpan w:val="2"/>
          </w:tcPr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42410">
        <w:tc>
          <w:tcPr>
            <w:tcW w:w="14572" w:type="dxa"/>
            <w:gridSpan w:val="4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242410">
        <w:tc>
          <w:tcPr>
            <w:tcW w:w="7313" w:type="dxa"/>
          </w:tcPr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committed to</w:t>
            </w:r>
            <w:r>
              <w:rPr>
                <w:sz w:val="20"/>
                <w:szCs w:val="20"/>
              </w:rPr>
              <w:t xml:space="preserve"> developing resources, services and good practice for children, young people and families</w:t>
            </w:r>
          </w:p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  <w:p w:rsidR="00242410" w:rsidRDefault="008343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2" w:type="dxa"/>
            <w:gridSpan w:val="2"/>
          </w:tcPr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42410" w:rsidRDefault="0024241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42410" w:rsidRDefault="0083431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Key to assessment methods; (a) application form,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interview, (r) references, (t) ability tests (q) personality questionnaire (g) assessed group work, (p) presentation, (o) others e.g. case studies/visits</w:t>
      </w:r>
    </w:p>
    <w:p w:rsidR="00242410" w:rsidRDefault="0083431C">
      <w:pPr>
        <w:spacing w:line="240" w:lineRule="auto"/>
      </w:pPr>
      <w:r>
        <w:br w:type="page"/>
      </w:r>
    </w:p>
    <w:sectPr w:rsidR="00242410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2410"/>
    <w:rsid w:val="00242410"/>
    <w:rsid w:val="0083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Kim</dc:creator>
  <cp:lastModifiedBy>Young, Kim</cp:lastModifiedBy>
  <cp:revision>2</cp:revision>
  <dcterms:created xsi:type="dcterms:W3CDTF">2017-11-23T11:30:00Z</dcterms:created>
  <dcterms:modified xsi:type="dcterms:W3CDTF">2017-11-23T11:30:00Z</dcterms:modified>
</cp:coreProperties>
</file>