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eastAsia="Arial" w:hAnsi="Arial" w:cs="Arial"/>
          <w:sz w:val="22"/>
          <w:szCs w:val="22"/>
        </w:rPr>
      </w:pPr>
      <w:bookmarkStart w:id="0" w:name="_GoBack"/>
      <w:bookmarkEnd w:id="0"/>
      <w:r>
        <w:rPr>
          <w:rFonts w:ascii="Arial" w:eastAsia="Arial" w:hAnsi="Arial" w:cs="Arial"/>
          <w:b/>
          <w:sz w:val="22"/>
          <w:szCs w:val="22"/>
        </w:rPr>
        <w:t>NORTHUMBERLAND COUNCIL</w:t>
      </w:r>
    </w:p>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PART A: SENIOR MANAGEMENT JOB DESCRIPTION</w:t>
      </w:r>
    </w:p>
    <w:p w:rsidR="00102F06" w:rsidRDefault="00102F06"/>
    <w:tbl>
      <w:tblPr>
        <w:tblStyle w:val="a"/>
        <w:tblW w:w="1014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518"/>
        <w:gridCol w:w="7623"/>
      </w:tblGrid>
      <w:tr w:rsidR="00102F06">
        <w:tc>
          <w:tcPr>
            <w:tcW w:w="2518"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DIRECTORATE:</w:t>
            </w:r>
            <w:r>
              <w:rPr>
                <w:rFonts w:ascii="Arial" w:eastAsia="Arial" w:hAnsi="Arial" w:cs="Arial"/>
                <w:sz w:val="22"/>
                <w:szCs w:val="22"/>
              </w:rPr>
              <w:tab/>
            </w:r>
          </w:p>
        </w:tc>
        <w:tc>
          <w:tcPr>
            <w:tcW w:w="7623"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Corporate </w:t>
            </w:r>
            <w:r>
              <w:rPr>
                <w:rFonts w:ascii="Arial" w:eastAsia="Arial" w:hAnsi="Arial" w:cs="Arial"/>
                <w:sz w:val="22"/>
                <w:szCs w:val="22"/>
              </w:rPr>
              <w:t xml:space="preserve">Leadership </w:t>
            </w:r>
            <w:r>
              <w:rPr>
                <w:rFonts w:ascii="Arial" w:eastAsia="Arial" w:hAnsi="Arial" w:cs="Arial"/>
                <w:sz w:val="22"/>
                <w:szCs w:val="22"/>
              </w:rPr>
              <w:t xml:space="preserve">Team </w:t>
            </w:r>
          </w:p>
        </w:tc>
      </w:tr>
      <w:tr w:rsidR="00102F06">
        <w:tc>
          <w:tcPr>
            <w:tcW w:w="10141" w:type="dxa"/>
            <w:gridSpan w:val="2"/>
          </w:tcPr>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c>
      </w:tr>
      <w:tr w:rsidR="00102F06">
        <w:tc>
          <w:tcPr>
            <w:tcW w:w="2518"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SERVICE:</w:t>
            </w:r>
          </w:p>
        </w:tc>
        <w:tc>
          <w:tcPr>
            <w:tcW w:w="7623"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Regeneration, Economic Growth and Development </w:t>
            </w:r>
          </w:p>
        </w:tc>
      </w:tr>
      <w:tr w:rsidR="00102F06">
        <w:tc>
          <w:tcPr>
            <w:tcW w:w="10141" w:type="dxa"/>
            <w:gridSpan w:val="2"/>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u w:val="single"/>
              </w:rPr>
            </w:pPr>
            <w:r>
              <w:rPr>
                <w:rFonts w:ascii="Arial" w:eastAsia="Arial" w:hAnsi="Arial" w:cs="Arial"/>
                <w:sz w:val="22"/>
                <w:szCs w:val="22"/>
              </w:rPr>
              <w:tab/>
            </w:r>
          </w:p>
        </w:tc>
      </w:tr>
      <w:tr w:rsidR="00102F06">
        <w:tc>
          <w:tcPr>
            <w:tcW w:w="2518"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JOB TITLE</w:t>
            </w: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ab/>
            </w:r>
          </w:p>
        </w:tc>
        <w:tc>
          <w:tcPr>
            <w:tcW w:w="7623"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Executive Director of Place</w:t>
            </w:r>
          </w:p>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c>
      </w:tr>
      <w:tr w:rsidR="00102F06">
        <w:tc>
          <w:tcPr>
            <w:tcW w:w="2518"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GRADE: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tc>
        <w:tc>
          <w:tcPr>
            <w:tcW w:w="7623"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Band 18</w:t>
            </w:r>
          </w:p>
        </w:tc>
      </w:tr>
      <w:tr w:rsidR="00102F06">
        <w:tc>
          <w:tcPr>
            <w:tcW w:w="2518"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RESPONSIBLE TO:</w:t>
            </w:r>
            <w:r>
              <w:rPr>
                <w:rFonts w:ascii="Arial" w:eastAsia="Arial" w:hAnsi="Arial" w:cs="Arial"/>
                <w:sz w:val="22"/>
                <w:szCs w:val="22"/>
              </w:rPr>
              <w:tab/>
            </w:r>
          </w:p>
        </w:tc>
        <w:tc>
          <w:tcPr>
            <w:tcW w:w="7623"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Chief Executive</w:t>
            </w:r>
          </w:p>
        </w:tc>
      </w:tr>
      <w:tr w:rsidR="00102F06">
        <w:tc>
          <w:tcPr>
            <w:tcW w:w="2518"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RESPONSIBLE FOR:</w:t>
            </w:r>
            <w:r>
              <w:rPr>
                <w:rFonts w:ascii="Arial" w:eastAsia="Arial" w:hAnsi="Arial" w:cs="Arial"/>
                <w:sz w:val="22"/>
                <w:szCs w:val="22"/>
              </w:rPr>
              <w:tab/>
            </w:r>
          </w:p>
        </w:tc>
        <w:tc>
          <w:tcPr>
            <w:tcW w:w="7623" w:type="dxa"/>
          </w:tcPr>
          <w:p w:rsidR="00102F06" w:rsidRDefault="00AC1C71">
            <w:pPr>
              <w:spacing w:line="276" w:lineRule="auto"/>
              <w:rPr>
                <w:rFonts w:ascii="Arial" w:eastAsia="Arial" w:hAnsi="Arial" w:cs="Arial"/>
                <w:sz w:val="22"/>
                <w:szCs w:val="22"/>
              </w:rPr>
            </w:pPr>
            <w:r>
              <w:rPr>
                <w:rFonts w:ascii="Arial" w:eastAsia="Arial" w:hAnsi="Arial" w:cs="Arial"/>
                <w:sz w:val="22"/>
                <w:szCs w:val="22"/>
              </w:rPr>
              <w:t xml:space="preserve">Economic Growth and Development </w:t>
            </w:r>
          </w:p>
          <w:p w:rsidR="00102F06" w:rsidRDefault="00AC1C71">
            <w:pPr>
              <w:spacing w:line="276" w:lineRule="auto"/>
              <w:rPr>
                <w:rFonts w:ascii="Arial" w:eastAsia="Arial" w:hAnsi="Arial" w:cs="Arial"/>
                <w:sz w:val="22"/>
                <w:szCs w:val="22"/>
              </w:rPr>
            </w:pPr>
            <w:r>
              <w:rPr>
                <w:rFonts w:ascii="Arial" w:eastAsia="Arial" w:hAnsi="Arial" w:cs="Arial"/>
                <w:sz w:val="22"/>
                <w:szCs w:val="22"/>
              </w:rPr>
              <w:t>Commercial Activities for the Council</w:t>
            </w:r>
          </w:p>
          <w:p w:rsidR="00102F06" w:rsidRDefault="00AC1C71">
            <w:pPr>
              <w:spacing w:line="276" w:lineRule="auto"/>
              <w:rPr>
                <w:rFonts w:ascii="Arial" w:eastAsia="Arial" w:hAnsi="Arial" w:cs="Arial"/>
                <w:sz w:val="22"/>
                <w:szCs w:val="22"/>
              </w:rPr>
            </w:pPr>
            <w:r>
              <w:rPr>
                <w:rFonts w:ascii="Arial" w:eastAsia="Arial" w:hAnsi="Arial" w:cs="Arial"/>
                <w:sz w:val="22"/>
                <w:szCs w:val="22"/>
              </w:rPr>
              <w:t>Planning and Sustainable Development</w:t>
            </w:r>
          </w:p>
          <w:p w:rsidR="00102F06" w:rsidRDefault="00AC1C71">
            <w:pPr>
              <w:spacing w:line="276" w:lineRule="auto"/>
              <w:rPr>
                <w:rFonts w:ascii="Arial" w:eastAsia="Arial" w:hAnsi="Arial" w:cs="Arial"/>
                <w:sz w:val="22"/>
                <w:szCs w:val="22"/>
              </w:rPr>
            </w:pPr>
            <w:r>
              <w:rPr>
                <w:rFonts w:ascii="Arial" w:eastAsia="Arial" w:hAnsi="Arial" w:cs="Arial"/>
                <w:sz w:val="22"/>
                <w:szCs w:val="22"/>
              </w:rPr>
              <w:t>Transport and Infrastructure</w:t>
            </w:r>
          </w:p>
          <w:p w:rsidR="00102F06" w:rsidRDefault="00AC1C71">
            <w:pPr>
              <w:spacing w:line="276" w:lineRule="auto"/>
              <w:rPr>
                <w:rFonts w:ascii="Arial" w:eastAsia="Arial" w:hAnsi="Arial" w:cs="Arial"/>
                <w:sz w:val="22"/>
                <w:szCs w:val="22"/>
              </w:rPr>
            </w:pPr>
            <w:r>
              <w:rPr>
                <w:rFonts w:ascii="Arial" w:eastAsia="Arial" w:hAnsi="Arial" w:cs="Arial"/>
                <w:sz w:val="22"/>
                <w:szCs w:val="22"/>
              </w:rPr>
              <w:t>Local Services</w:t>
            </w:r>
          </w:p>
          <w:p w:rsidR="00102F06" w:rsidRDefault="00AC1C71">
            <w:pPr>
              <w:spacing w:line="276" w:lineRule="auto"/>
              <w:rPr>
                <w:rFonts w:ascii="Arial" w:eastAsia="Arial" w:hAnsi="Arial" w:cs="Arial"/>
                <w:sz w:val="22"/>
                <w:szCs w:val="22"/>
              </w:rPr>
            </w:pPr>
            <w:r>
              <w:rPr>
                <w:rFonts w:ascii="Arial" w:eastAsia="Arial" w:hAnsi="Arial" w:cs="Arial"/>
                <w:sz w:val="22"/>
                <w:szCs w:val="22"/>
              </w:rPr>
              <w:t>Countryside</w:t>
            </w:r>
          </w:p>
          <w:p w:rsidR="00102F06" w:rsidRDefault="00AC1C71">
            <w:pPr>
              <w:spacing w:line="276" w:lineRule="auto"/>
              <w:rPr>
                <w:rFonts w:ascii="Arial" w:eastAsia="Arial" w:hAnsi="Arial" w:cs="Arial"/>
                <w:sz w:val="22"/>
                <w:szCs w:val="22"/>
              </w:rPr>
            </w:pPr>
            <w:r>
              <w:rPr>
                <w:rFonts w:ascii="Arial" w:eastAsia="Arial" w:hAnsi="Arial" w:cs="Arial"/>
                <w:sz w:val="22"/>
                <w:szCs w:val="22"/>
              </w:rPr>
              <w:t>Highways</w:t>
            </w:r>
          </w:p>
          <w:p w:rsidR="00102F06" w:rsidRDefault="00AC1C71">
            <w:pPr>
              <w:spacing w:line="276" w:lineRule="auto"/>
              <w:rPr>
                <w:rFonts w:ascii="Arial" w:eastAsia="Arial" w:hAnsi="Arial" w:cs="Arial"/>
                <w:sz w:val="22"/>
                <w:szCs w:val="22"/>
              </w:rPr>
            </w:pPr>
            <w:r>
              <w:rPr>
                <w:rFonts w:ascii="Arial" w:eastAsia="Arial" w:hAnsi="Arial" w:cs="Arial"/>
                <w:sz w:val="22"/>
                <w:szCs w:val="22"/>
              </w:rPr>
              <w:t>Housing</w:t>
            </w:r>
          </w:p>
          <w:p w:rsidR="00102F06" w:rsidRDefault="00AC1C71">
            <w:pPr>
              <w:spacing w:line="276" w:lineRule="auto"/>
              <w:rPr>
                <w:rFonts w:ascii="Arial" w:eastAsia="Arial" w:hAnsi="Arial" w:cs="Arial"/>
                <w:sz w:val="22"/>
                <w:szCs w:val="22"/>
              </w:rPr>
            </w:pPr>
            <w:r>
              <w:rPr>
                <w:rFonts w:ascii="Arial" w:eastAsia="Arial" w:hAnsi="Arial" w:cs="Arial"/>
                <w:sz w:val="22"/>
                <w:szCs w:val="22"/>
              </w:rPr>
              <w:t>Fleet</w:t>
            </w:r>
          </w:p>
        </w:tc>
      </w:tr>
      <w:tr w:rsidR="00102F06">
        <w:tc>
          <w:tcPr>
            <w:tcW w:w="10141" w:type="dxa"/>
            <w:gridSpan w:val="2"/>
          </w:tcPr>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c>
      </w:tr>
      <w:tr w:rsidR="00102F06">
        <w:tc>
          <w:tcPr>
            <w:tcW w:w="2518"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Employees:</w:t>
            </w:r>
          </w:p>
        </w:tc>
        <w:tc>
          <w:tcPr>
            <w:tcW w:w="7623"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Heads of service and all staff within the teams of economic growth and development, commercial and procurement, planning and sustainable development, transport and infrastructure, local services, countryside, highways, housing, fleet.</w:t>
            </w:r>
          </w:p>
        </w:tc>
      </w:tr>
      <w:tr w:rsidR="00102F06">
        <w:tc>
          <w:tcPr>
            <w:tcW w:w="10141" w:type="dxa"/>
            <w:gridSpan w:val="2"/>
          </w:tcPr>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c>
      </w:tr>
      <w:tr w:rsidR="00102F06">
        <w:tc>
          <w:tcPr>
            <w:tcW w:w="2518"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Budget:</w:t>
            </w:r>
          </w:p>
        </w:tc>
        <w:tc>
          <w:tcPr>
            <w:tcW w:w="7623"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Up to £50m</w:t>
            </w:r>
            <w:r>
              <w:rPr>
                <w:rFonts w:ascii="Arial" w:eastAsia="Arial" w:hAnsi="Arial" w:cs="Arial"/>
                <w:sz w:val="22"/>
                <w:szCs w:val="22"/>
              </w:rPr>
              <w:t>, plus economic development funding of at least £500m</w:t>
            </w:r>
          </w:p>
        </w:tc>
      </w:tr>
      <w:tr w:rsidR="00102F06">
        <w:tc>
          <w:tcPr>
            <w:tcW w:w="10141" w:type="dxa"/>
            <w:gridSpan w:val="2"/>
          </w:tcPr>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c>
      </w:tr>
      <w:tr w:rsidR="00102F06">
        <w:tc>
          <w:tcPr>
            <w:tcW w:w="2518"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Other Resources</w:t>
            </w:r>
          </w:p>
        </w:tc>
        <w:tc>
          <w:tcPr>
            <w:tcW w:w="7623"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All capital expenditure including delegated resources.</w:t>
            </w:r>
          </w:p>
        </w:tc>
      </w:tr>
    </w:tbl>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bl>
      <w:tblPr>
        <w:tblStyle w:val="a0"/>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41"/>
      </w:tblGrid>
      <w:tr w:rsidR="00102F06">
        <w:trPr>
          <w:trHeight w:val="2340"/>
        </w:trPr>
        <w:tc>
          <w:tcPr>
            <w:tcW w:w="10141"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JOB PURPOSE:</w:t>
            </w:r>
          </w:p>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4"/>
                <w:szCs w:val="24"/>
              </w:rPr>
            </w:pPr>
            <w:r>
              <w:rPr>
                <w:rFonts w:ascii="Arial" w:eastAsia="Arial" w:hAnsi="Arial" w:cs="Arial"/>
                <w:sz w:val="24"/>
                <w:szCs w:val="24"/>
              </w:rPr>
              <w:t>With the Chief Executive and other E</w:t>
            </w:r>
            <w:r>
              <w:rPr>
                <w:rFonts w:ascii="Arial" w:eastAsia="Arial" w:hAnsi="Arial" w:cs="Arial"/>
                <w:sz w:val="24"/>
                <w:szCs w:val="24"/>
              </w:rPr>
              <w:t xml:space="preserve">xecutive </w:t>
            </w:r>
            <w:r>
              <w:rPr>
                <w:rFonts w:ascii="Arial" w:eastAsia="Arial" w:hAnsi="Arial" w:cs="Arial"/>
                <w:sz w:val="24"/>
                <w:szCs w:val="24"/>
              </w:rPr>
              <w:t xml:space="preserve">Directors, provide strategic direction for the Corporate </w:t>
            </w:r>
            <w:r>
              <w:rPr>
                <w:rFonts w:ascii="Arial" w:eastAsia="Arial" w:hAnsi="Arial" w:cs="Arial"/>
                <w:sz w:val="24"/>
                <w:szCs w:val="24"/>
              </w:rPr>
              <w:t xml:space="preserve">Leadership Team </w:t>
            </w:r>
            <w:r>
              <w:rPr>
                <w:rFonts w:ascii="Arial" w:eastAsia="Arial" w:hAnsi="Arial" w:cs="Arial"/>
                <w:sz w:val="24"/>
                <w:szCs w:val="24"/>
              </w:rPr>
              <w:t xml:space="preserve">of the Council.  </w:t>
            </w:r>
          </w:p>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4"/>
                <w:szCs w:val="24"/>
              </w:rPr>
            </w:pPr>
          </w:p>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4"/>
                <w:szCs w:val="24"/>
              </w:rPr>
            </w:pPr>
            <w:r>
              <w:rPr>
                <w:rFonts w:ascii="Arial" w:eastAsia="Arial" w:hAnsi="Arial" w:cs="Arial"/>
                <w:sz w:val="24"/>
                <w:szCs w:val="24"/>
              </w:rPr>
              <w:t>The postholder will have overall organisational responsibility for the statutory roles of Planning Authority, Highways Authority, Waste Disposal Authority, Waste Collection Authority, Housing Authority, Streetworks Author</w:t>
            </w:r>
            <w:r>
              <w:rPr>
                <w:rFonts w:ascii="Arial" w:eastAsia="Arial" w:hAnsi="Arial" w:cs="Arial"/>
                <w:sz w:val="24"/>
                <w:szCs w:val="24"/>
              </w:rPr>
              <w:t>ity, Rights of Way Authority and Lead Local Flood Authority.</w:t>
            </w:r>
          </w:p>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4"/>
                <w:szCs w:val="24"/>
              </w:rPr>
            </w:pPr>
          </w:p>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4"/>
                <w:szCs w:val="24"/>
              </w:rPr>
            </w:pPr>
            <w:r>
              <w:rPr>
                <w:rFonts w:ascii="Arial" w:eastAsia="Arial" w:hAnsi="Arial" w:cs="Arial"/>
                <w:sz w:val="24"/>
                <w:szCs w:val="24"/>
              </w:rPr>
              <w:t xml:space="preserve">To provide strategic leadership, management and advice on all </w:t>
            </w:r>
            <w:r>
              <w:rPr>
                <w:rFonts w:ascii="Arial" w:eastAsia="Arial" w:hAnsi="Arial" w:cs="Arial"/>
                <w:sz w:val="24"/>
                <w:szCs w:val="24"/>
              </w:rPr>
              <w:t xml:space="preserve">strategic matters relating to regeneration, economic growth and development as well as the wider portfolio.  </w:t>
            </w:r>
          </w:p>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4"/>
                <w:szCs w:val="24"/>
              </w:rPr>
            </w:pPr>
          </w:p>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4"/>
                <w:szCs w:val="24"/>
              </w:rPr>
            </w:pPr>
            <w:r>
              <w:rPr>
                <w:rFonts w:ascii="Arial" w:eastAsia="Arial" w:hAnsi="Arial" w:cs="Arial"/>
                <w:sz w:val="24"/>
                <w:szCs w:val="24"/>
              </w:rPr>
              <w:t>To be responsible for</w:t>
            </w:r>
            <w:r>
              <w:rPr>
                <w:rFonts w:ascii="Arial" w:eastAsia="Arial" w:hAnsi="Arial" w:cs="Arial"/>
                <w:sz w:val="24"/>
                <w:szCs w:val="24"/>
              </w:rPr>
              <w:t xml:space="preserve"> the organisational performance of Arch/Northumberland Development Company ensuring the strategic direction of the organisation as a wholly owned subsidiary of the council supports the achievement of the council’s strategic priorities for Northumberland.</w:t>
            </w:r>
          </w:p>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4"/>
                <w:szCs w:val="24"/>
              </w:rPr>
            </w:pPr>
          </w:p>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4"/>
                <w:szCs w:val="24"/>
              </w:rPr>
            </w:pPr>
            <w:r>
              <w:rPr>
                <w:rFonts w:ascii="Arial" w:eastAsia="Arial" w:hAnsi="Arial" w:cs="Arial"/>
                <w:sz w:val="24"/>
                <w:szCs w:val="24"/>
              </w:rPr>
              <w:t>To oversee the development of an investment portfolio covering growth deal funding/EU funding and the Northumberland County Council capital spends to drive economic growth based on the corporate plan and core strategy for Northumberland.</w:t>
            </w:r>
          </w:p>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4"/>
                <w:szCs w:val="24"/>
              </w:rPr>
            </w:pPr>
          </w:p>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4"/>
                <w:szCs w:val="24"/>
              </w:rPr>
            </w:pPr>
            <w:r>
              <w:rPr>
                <w:rFonts w:ascii="Arial" w:eastAsia="Arial" w:hAnsi="Arial" w:cs="Arial"/>
                <w:sz w:val="24"/>
                <w:szCs w:val="24"/>
              </w:rPr>
              <w:t>To be the lead of</w:t>
            </w:r>
            <w:r>
              <w:rPr>
                <w:rFonts w:ascii="Arial" w:eastAsia="Arial" w:hAnsi="Arial" w:cs="Arial"/>
                <w:sz w:val="24"/>
                <w:szCs w:val="24"/>
              </w:rPr>
              <w:t xml:space="preserve">ficer for the development of the core strategy, working in partnership with local communities and to facilitate the appropriate delivery of a strategy that delivers the </w:t>
            </w:r>
            <w:r>
              <w:rPr>
                <w:rFonts w:ascii="Arial" w:eastAsia="Arial" w:hAnsi="Arial" w:cs="Arial"/>
                <w:sz w:val="24"/>
                <w:szCs w:val="24"/>
              </w:rPr>
              <w:lastRenderedPageBreak/>
              <w:t>required economic growth for the Northumberland Economy.</w:t>
            </w:r>
          </w:p>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4"/>
                <w:szCs w:val="24"/>
              </w:rPr>
            </w:pPr>
          </w:p>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4"/>
                <w:szCs w:val="24"/>
              </w:rPr>
            </w:pPr>
            <w:r>
              <w:rPr>
                <w:rFonts w:ascii="Arial" w:eastAsia="Arial" w:hAnsi="Arial" w:cs="Arial"/>
                <w:sz w:val="24"/>
                <w:szCs w:val="24"/>
              </w:rPr>
              <w:t>To provide strategic oversight and co-ordination of all activities and issues within</w:t>
            </w:r>
            <w:r>
              <w:rPr>
                <w:rFonts w:ascii="Arial" w:eastAsia="Arial" w:hAnsi="Arial" w:cs="Arial"/>
                <w:sz w:val="24"/>
                <w:szCs w:val="24"/>
              </w:rPr>
              <w:t xml:space="preserve"> economic growth and development</w:t>
            </w:r>
            <w:r>
              <w:rPr>
                <w:rFonts w:ascii="Arial" w:eastAsia="Arial" w:hAnsi="Arial" w:cs="Arial"/>
                <w:sz w:val="24"/>
                <w:szCs w:val="24"/>
              </w:rPr>
              <w:t xml:space="preserve">, ensuring that the relevant Committee and </w:t>
            </w:r>
            <w:r>
              <w:rPr>
                <w:rFonts w:ascii="Arial" w:eastAsia="Arial" w:hAnsi="Arial" w:cs="Arial"/>
                <w:sz w:val="24"/>
                <w:szCs w:val="24"/>
              </w:rPr>
              <w:t>p</w:t>
            </w:r>
            <w:r>
              <w:rPr>
                <w:rFonts w:ascii="Arial" w:eastAsia="Arial" w:hAnsi="Arial" w:cs="Arial"/>
                <w:sz w:val="24"/>
                <w:szCs w:val="24"/>
              </w:rPr>
              <w:t xml:space="preserve">olitical delegation arrangements function effectively for the good of the Council as a whole. </w:t>
            </w:r>
          </w:p>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4"/>
                <w:szCs w:val="24"/>
              </w:rPr>
            </w:pPr>
          </w:p>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4"/>
                <w:szCs w:val="24"/>
              </w:rPr>
            </w:pPr>
            <w:r>
              <w:rPr>
                <w:rFonts w:ascii="Arial" w:eastAsia="Arial" w:hAnsi="Arial" w:cs="Arial"/>
                <w:sz w:val="24"/>
                <w:szCs w:val="24"/>
              </w:rPr>
              <w:t>To be responsible for ensuring that key local services including countryside, highways, housing and fleet deliver high quality services for the population of Northumberland.</w:t>
            </w:r>
          </w:p>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c>
      </w:tr>
    </w:tbl>
    <w:p w:rsidR="00102F06" w:rsidRDefault="00102F06"/>
    <w:tbl>
      <w:tblPr>
        <w:tblStyle w:val="a1"/>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41"/>
      </w:tblGrid>
      <w:tr w:rsidR="00102F06">
        <w:trPr>
          <w:trHeight w:val="3200"/>
        </w:trPr>
        <w:tc>
          <w:tcPr>
            <w:tcW w:w="10141" w:type="dxa"/>
          </w:tcPr>
          <w:p w:rsidR="00102F06" w:rsidRDefault="00AC1C71">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KEY STATUTORY/STRATEGIC RESPONSIBILITIES:</w:t>
            </w:r>
          </w:p>
          <w:p w:rsidR="00102F06" w:rsidRDefault="00102F06">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p w:rsidR="00102F06" w:rsidRDefault="00AC1C71">
            <w:pPr>
              <w:jc w:val="both"/>
              <w:rPr>
                <w:rFonts w:ascii="Arial" w:eastAsia="Arial" w:hAnsi="Arial" w:cs="Arial"/>
                <w:sz w:val="24"/>
                <w:szCs w:val="24"/>
              </w:rPr>
            </w:pPr>
            <w:r>
              <w:rPr>
                <w:rFonts w:ascii="Arial" w:eastAsia="Arial" w:hAnsi="Arial" w:cs="Arial"/>
                <w:sz w:val="24"/>
                <w:szCs w:val="24"/>
              </w:rPr>
              <w:t>To discharge effectively all relevan</w:t>
            </w:r>
            <w:r>
              <w:rPr>
                <w:rFonts w:ascii="Arial" w:eastAsia="Arial" w:hAnsi="Arial" w:cs="Arial"/>
                <w:sz w:val="24"/>
                <w:szCs w:val="24"/>
              </w:rPr>
              <w:t>t responsibilities relating to</w:t>
            </w:r>
            <w:r>
              <w:rPr>
                <w:rFonts w:ascii="Arial" w:eastAsia="Arial" w:hAnsi="Arial" w:cs="Arial"/>
                <w:sz w:val="24"/>
                <w:szCs w:val="24"/>
              </w:rPr>
              <w:t xml:space="preserve"> all economic growth and development matters.</w:t>
            </w:r>
          </w:p>
          <w:p w:rsidR="00102F06" w:rsidRDefault="00102F06">
            <w:pPr>
              <w:jc w:val="both"/>
              <w:rPr>
                <w:rFonts w:ascii="Arial" w:eastAsia="Arial" w:hAnsi="Arial" w:cs="Arial"/>
                <w:sz w:val="24"/>
                <w:szCs w:val="24"/>
              </w:rPr>
            </w:pPr>
          </w:p>
          <w:p w:rsidR="00102F06" w:rsidRDefault="00AC1C71">
            <w:pPr>
              <w:jc w:val="both"/>
              <w:rPr>
                <w:rFonts w:ascii="Arial" w:eastAsia="Arial" w:hAnsi="Arial" w:cs="Arial"/>
                <w:sz w:val="24"/>
                <w:szCs w:val="24"/>
              </w:rPr>
            </w:pPr>
            <w:r>
              <w:rPr>
                <w:rFonts w:ascii="Arial" w:eastAsia="Arial" w:hAnsi="Arial" w:cs="Arial"/>
                <w:sz w:val="24"/>
                <w:szCs w:val="24"/>
              </w:rPr>
              <w:t xml:space="preserve">In relation to ARCH/the Northumberland Development Company, to ensure that the appropriate governance is in place and to ensure that the statutory responsibilities of the council </w:t>
            </w:r>
            <w:r>
              <w:rPr>
                <w:rFonts w:ascii="Arial" w:eastAsia="Arial" w:hAnsi="Arial" w:cs="Arial"/>
                <w:sz w:val="24"/>
                <w:szCs w:val="24"/>
              </w:rPr>
              <w:t>are met as owner of a wholly owned subsidiary</w:t>
            </w:r>
            <w:r>
              <w:rPr>
                <w:rFonts w:ascii="Arial" w:eastAsia="Arial" w:hAnsi="Arial" w:cs="Arial"/>
                <w:sz w:val="24"/>
                <w:szCs w:val="24"/>
              </w:rPr>
              <w:t>.</w:t>
            </w:r>
          </w:p>
          <w:p w:rsidR="00102F06" w:rsidRDefault="00AC1C71">
            <w:pPr>
              <w:spacing w:before="120" w:after="120"/>
              <w:jc w:val="both"/>
              <w:rPr>
                <w:rFonts w:ascii="Arial" w:eastAsia="Arial" w:hAnsi="Arial" w:cs="Arial"/>
                <w:sz w:val="24"/>
                <w:szCs w:val="24"/>
              </w:rPr>
            </w:pPr>
            <w:r>
              <w:rPr>
                <w:rFonts w:ascii="Arial" w:eastAsia="Arial" w:hAnsi="Arial" w:cs="Arial"/>
                <w:sz w:val="24"/>
                <w:szCs w:val="24"/>
              </w:rPr>
              <w:t>Build effective and constructive relationships with key stakeholders and partners in order to promote successful partnership arrangements within Northumberland in relation to</w:t>
            </w:r>
            <w:r>
              <w:rPr>
                <w:rFonts w:ascii="Arial" w:eastAsia="Arial" w:hAnsi="Arial" w:cs="Arial"/>
                <w:sz w:val="24"/>
                <w:szCs w:val="24"/>
              </w:rPr>
              <w:t xml:space="preserve"> all economic growth and development issues</w:t>
            </w:r>
            <w:r>
              <w:rPr>
                <w:rFonts w:ascii="Arial" w:eastAsia="Arial" w:hAnsi="Arial" w:cs="Arial"/>
                <w:sz w:val="24"/>
                <w:szCs w:val="24"/>
              </w:rPr>
              <w:t xml:space="preserve">. </w:t>
            </w:r>
          </w:p>
          <w:p w:rsidR="00102F06" w:rsidRDefault="00AC1C71">
            <w:pPr>
              <w:jc w:val="both"/>
              <w:rPr>
                <w:rFonts w:ascii="Arial" w:eastAsia="Arial" w:hAnsi="Arial" w:cs="Arial"/>
                <w:sz w:val="24"/>
                <w:szCs w:val="24"/>
              </w:rPr>
            </w:pPr>
            <w:r>
              <w:rPr>
                <w:rFonts w:ascii="Arial" w:eastAsia="Arial" w:hAnsi="Arial" w:cs="Arial"/>
                <w:sz w:val="24"/>
                <w:szCs w:val="24"/>
              </w:rPr>
              <w:t xml:space="preserve">Ensure effective mechanisms for establishing and monitoring high standards and effectiveness of all aspects of relevant service provision.  Including ensuring that Key Performance Indicators are met for </w:t>
            </w:r>
            <w:r>
              <w:rPr>
                <w:rFonts w:ascii="Arial" w:eastAsia="Arial" w:hAnsi="Arial" w:cs="Arial"/>
                <w:sz w:val="24"/>
                <w:szCs w:val="24"/>
              </w:rPr>
              <w:t>all ser</w:t>
            </w:r>
            <w:r>
              <w:rPr>
                <w:rFonts w:ascii="Arial" w:eastAsia="Arial" w:hAnsi="Arial" w:cs="Arial"/>
                <w:sz w:val="24"/>
                <w:szCs w:val="24"/>
              </w:rPr>
              <w:t>vices within the postholder’s portfolio</w:t>
            </w:r>
            <w:r>
              <w:rPr>
                <w:rFonts w:ascii="Arial" w:eastAsia="Arial" w:hAnsi="Arial" w:cs="Arial"/>
                <w:sz w:val="24"/>
                <w:szCs w:val="24"/>
              </w:rPr>
              <w:t xml:space="preserve">.  </w:t>
            </w:r>
            <w:r>
              <w:rPr>
                <w:rFonts w:ascii="Arial" w:eastAsia="Arial" w:hAnsi="Arial" w:cs="Arial"/>
                <w:sz w:val="24"/>
                <w:szCs w:val="24"/>
              </w:rPr>
              <w:t>Ensuring compliance with statutory reporting and audit matters for the council.</w:t>
            </w:r>
          </w:p>
          <w:p w:rsidR="00102F06" w:rsidRDefault="00102F06">
            <w:pPr>
              <w:jc w:val="both"/>
              <w:rPr>
                <w:rFonts w:ascii="Arial" w:eastAsia="Arial" w:hAnsi="Arial" w:cs="Arial"/>
                <w:sz w:val="24"/>
                <w:szCs w:val="24"/>
              </w:rPr>
            </w:pPr>
          </w:p>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4"/>
                <w:szCs w:val="24"/>
              </w:rPr>
            </w:pPr>
            <w:r>
              <w:rPr>
                <w:rFonts w:ascii="Arial" w:eastAsia="Arial" w:hAnsi="Arial" w:cs="Arial"/>
                <w:sz w:val="24"/>
                <w:szCs w:val="24"/>
              </w:rPr>
              <w:t>The postholder will have overall organisational responsibility for the statutory roles of Planning Authority, Highways Authority, Was</w:t>
            </w:r>
            <w:r>
              <w:rPr>
                <w:rFonts w:ascii="Arial" w:eastAsia="Arial" w:hAnsi="Arial" w:cs="Arial"/>
                <w:sz w:val="24"/>
                <w:szCs w:val="24"/>
              </w:rPr>
              <w:t>te Disposal Authority, Waste Collection Authority, Housing Authority, Streetworks Authority, Rights of Way Authority and Lead Local Flood Authority.</w:t>
            </w:r>
          </w:p>
          <w:p w:rsidR="00102F06" w:rsidRDefault="00102F06">
            <w:pPr>
              <w:jc w:val="both"/>
              <w:rPr>
                <w:rFonts w:ascii="Arial" w:eastAsia="Arial" w:hAnsi="Arial" w:cs="Arial"/>
                <w:sz w:val="24"/>
                <w:szCs w:val="24"/>
              </w:rPr>
            </w:pPr>
          </w:p>
          <w:p w:rsidR="00102F06" w:rsidRDefault="00AC1C71">
            <w:pPr>
              <w:jc w:val="both"/>
              <w:rPr>
                <w:rFonts w:ascii="Arial" w:eastAsia="Arial" w:hAnsi="Arial" w:cs="Arial"/>
                <w:sz w:val="24"/>
                <w:szCs w:val="24"/>
              </w:rPr>
            </w:pPr>
            <w:r>
              <w:rPr>
                <w:rFonts w:ascii="Arial" w:eastAsia="Arial" w:hAnsi="Arial" w:cs="Arial"/>
                <w:sz w:val="24"/>
                <w:szCs w:val="24"/>
              </w:rPr>
              <w:t>To help ensure the delivery and coordination of excellent customer services across the whole council.</w:t>
            </w:r>
          </w:p>
          <w:p w:rsidR="00102F06" w:rsidRDefault="00102F06">
            <w:pPr>
              <w:jc w:val="both"/>
              <w:rPr>
                <w:rFonts w:ascii="Arial" w:eastAsia="Arial" w:hAnsi="Arial" w:cs="Arial"/>
                <w:sz w:val="24"/>
                <w:szCs w:val="24"/>
              </w:rPr>
            </w:pPr>
          </w:p>
        </w:tc>
      </w:tr>
    </w:tbl>
    <w:p w:rsidR="00102F06" w:rsidRDefault="00102F06">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ind w:left="567" w:hanging="567"/>
        <w:rPr>
          <w:rFonts w:ascii="Arial" w:eastAsia="Arial" w:hAnsi="Arial" w:cs="Arial"/>
          <w:sz w:val="22"/>
          <w:szCs w:val="22"/>
        </w:rPr>
      </w:pPr>
    </w:p>
    <w:tbl>
      <w:tblPr>
        <w:tblStyle w:val="a2"/>
        <w:tblW w:w="1014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141"/>
      </w:tblGrid>
      <w:tr w:rsidR="00102F06">
        <w:tc>
          <w:tcPr>
            <w:tcW w:w="10141" w:type="dxa"/>
          </w:tcPr>
          <w:p w:rsidR="00102F06" w:rsidRDefault="00AC1C71">
            <w:pPr>
              <w:pStyle w:val="Heading1"/>
              <w:rPr>
                <w:rFonts w:ascii="Arial" w:eastAsia="Arial" w:hAnsi="Arial" w:cs="Arial"/>
                <w:u w:val="none"/>
              </w:rPr>
            </w:pPr>
            <w:r>
              <w:rPr>
                <w:rFonts w:ascii="Arial" w:eastAsia="Arial" w:hAnsi="Arial" w:cs="Arial"/>
                <w:u w:val="none"/>
              </w:rPr>
              <w:t>P</w:t>
            </w:r>
            <w:r>
              <w:rPr>
                <w:rFonts w:ascii="Arial" w:eastAsia="Arial" w:hAnsi="Arial" w:cs="Arial"/>
                <w:u w:val="none"/>
              </w:rPr>
              <w:t xml:space="preserve">RINCIPAL ACCOUNTABILITIES </w:t>
            </w:r>
          </w:p>
          <w:p w:rsidR="00102F06" w:rsidRDefault="00102F06"/>
        </w:tc>
      </w:tr>
      <w:tr w:rsidR="00102F06">
        <w:tc>
          <w:tcPr>
            <w:tcW w:w="10141" w:type="dxa"/>
            <w:tcBorders>
              <w:top w:val="single" w:sz="4" w:space="0" w:color="000000"/>
              <w:bottom w:val="nil"/>
            </w:tcBorders>
          </w:tcPr>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ascii="Arial" w:eastAsia="Arial" w:hAnsi="Arial" w:cs="Arial"/>
                <w:sz w:val="22"/>
                <w:szCs w:val="22"/>
              </w:rPr>
            </w:pPr>
          </w:p>
          <w:p w:rsidR="00102F06" w:rsidRDefault="00AC1C71">
            <w:pPr>
              <w:numPr>
                <w:ilvl w:val="0"/>
                <w:numId w:val="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Provide strategic management and professional advice to the Council and the Chief Executive on all matters of strategy and policy relating to</w:t>
            </w:r>
            <w:r>
              <w:rPr>
                <w:rFonts w:ascii="Arial" w:eastAsia="Arial" w:hAnsi="Arial" w:cs="Arial"/>
                <w:sz w:val="22"/>
                <w:szCs w:val="22"/>
              </w:rPr>
              <w:t xml:space="preserve"> economic growth and development</w:t>
            </w:r>
            <w:r>
              <w:rPr>
                <w:rFonts w:ascii="Arial" w:eastAsia="Arial" w:hAnsi="Arial" w:cs="Arial"/>
                <w:sz w:val="22"/>
                <w:szCs w:val="22"/>
              </w:rPr>
              <w:t xml:space="preserve">.  Ensure that all relevant Strategic Plans, policies and statutory requirements are effectively developed and implemented.  </w:t>
            </w:r>
          </w:p>
        </w:tc>
      </w:tr>
      <w:tr w:rsidR="00102F06">
        <w:tc>
          <w:tcPr>
            <w:tcW w:w="10141" w:type="dxa"/>
            <w:tcBorders>
              <w:top w:val="nil"/>
            </w:tcBorders>
          </w:tcPr>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ascii="Arial" w:eastAsia="Arial" w:hAnsi="Arial" w:cs="Arial"/>
                <w:sz w:val="22"/>
                <w:szCs w:val="22"/>
              </w:rPr>
            </w:pPr>
          </w:p>
        </w:tc>
      </w:tr>
      <w:tr w:rsidR="00102F06">
        <w:tc>
          <w:tcPr>
            <w:tcW w:w="10141" w:type="dxa"/>
          </w:tcPr>
          <w:p w:rsidR="00102F06" w:rsidRDefault="00AC1C71">
            <w:pPr>
              <w:numPr>
                <w:ilvl w:val="0"/>
                <w:numId w:val="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Ensure the provision of timely and accurate advice and information to the Council, relevant political management and the Chief Executive, on the development and review of policies and strategies related to </w:t>
            </w:r>
            <w:r>
              <w:rPr>
                <w:rFonts w:ascii="Arial" w:eastAsia="Arial" w:hAnsi="Arial" w:cs="Arial"/>
                <w:sz w:val="24"/>
                <w:szCs w:val="24"/>
              </w:rPr>
              <w:t>all economic growth and development</w:t>
            </w:r>
            <w:r>
              <w:rPr>
                <w:rFonts w:ascii="Arial" w:eastAsia="Arial" w:hAnsi="Arial" w:cs="Arial"/>
                <w:sz w:val="22"/>
                <w:szCs w:val="22"/>
              </w:rPr>
              <w:t xml:space="preserve">.  Ensure that </w:t>
            </w:r>
            <w:r>
              <w:rPr>
                <w:rFonts w:ascii="Arial" w:eastAsia="Arial" w:hAnsi="Arial" w:cs="Arial"/>
                <w:sz w:val="22"/>
                <w:szCs w:val="22"/>
              </w:rPr>
              <w:t>these are integrated with all Corporate, Directorat</w:t>
            </w:r>
            <w:r>
              <w:rPr>
                <w:rFonts w:ascii="Arial" w:eastAsia="Arial" w:hAnsi="Arial" w:cs="Arial"/>
                <w:sz w:val="22"/>
                <w:szCs w:val="22"/>
              </w:rPr>
              <w:t xml:space="preserve">e </w:t>
            </w:r>
            <w:r>
              <w:rPr>
                <w:rFonts w:ascii="Arial" w:eastAsia="Arial" w:hAnsi="Arial" w:cs="Arial"/>
                <w:sz w:val="22"/>
                <w:szCs w:val="22"/>
              </w:rPr>
              <w:t>and Partner Agencies’ strategies.</w:t>
            </w:r>
          </w:p>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p w:rsidR="00102F06" w:rsidRDefault="00AC1C71">
            <w:pPr>
              <w:numPr>
                <w:ilvl w:val="0"/>
                <w:numId w:val="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To be the Council’s lead officer for developing effective relationships with businesses and investors to Northumberland through effective joint working across the North</w:t>
            </w:r>
            <w:r>
              <w:rPr>
                <w:rFonts w:ascii="Arial" w:eastAsia="Arial" w:hAnsi="Arial" w:cs="Arial"/>
                <w:sz w:val="22"/>
                <w:szCs w:val="22"/>
              </w:rPr>
              <w:t xml:space="preserve"> east region.</w:t>
            </w:r>
          </w:p>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c>
      </w:tr>
      <w:tr w:rsidR="00102F06">
        <w:tc>
          <w:tcPr>
            <w:tcW w:w="10141" w:type="dxa"/>
          </w:tcPr>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ascii="Arial" w:eastAsia="Arial" w:hAnsi="Arial" w:cs="Arial"/>
                <w:sz w:val="22"/>
                <w:szCs w:val="22"/>
              </w:rPr>
            </w:pPr>
          </w:p>
        </w:tc>
      </w:tr>
      <w:tr w:rsidR="00102F06">
        <w:tc>
          <w:tcPr>
            <w:tcW w:w="10141" w:type="dxa"/>
          </w:tcPr>
          <w:p w:rsidR="00102F06" w:rsidRDefault="00AC1C71">
            <w:pPr>
              <w:numPr>
                <w:ilvl w:val="0"/>
                <w:numId w:val="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Determine the most effective utilisation and deployment of resources (Human, Physical and Financial) within the </w:t>
            </w:r>
            <w:r>
              <w:rPr>
                <w:rFonts w:ascii="Arial" w:eastAsia="Arial" w:hAnsi="Arial" w:cs="Arial"/>
                <w:sz w:val="22"/>
                <w:szCs w:val="22"/>
              </w:rPr>
              <w:t xml:space="preserve">Place teams </w:t>
            </w:r>
            <w:r>
              <w:rPr>
                <w:rFonts w:ascii="Arial" w:eastAsia="Arial" w:hAnsi="Arial" w:cs="Arial"/>
                <w:sz w:val="22"/>
                <w:szCs w:val="22"/>
              </w:rPr>
              <w:t xml:space="preserve">in order to implement the Council's priorities and statutory </w:t>
            </w:r>
            <w:r>
              <w:rPr>
                <w:rFonts w:ascii="Arial" w:eastAsia="Arial" w:hAnsi="Arial" w:cs="Arial"/>
                <w:sz w:val="22"/>
                <w:szCs w:val="22"/>
              </w:rPr>
              <w:lastRenderedPageBreak/>
              <w:t xml:space="preserve">responsibilities within allocated budgets in an imaginative and innovative way.  </w:t>
            </w:r>
          </w:p>
        </w:tc>
      </w:tr>
      <w:tr w:rsidR="00102F06">
        <w:tc>
          <w:tcPr>
            <w:tcW w:w="10141" w:type="dxa"/>
          </w:tcPr>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ascii="Arial" w:eastAsia="Arial" w:hAnsi="Arial" w:cs="Arial"/>
                <w:sz w:val="22"/>
                <w:szCs w:val="22"/>
              </w:rPr>
            </w:pPr>
          </w:p>
        </w:tc>
      </w:tr>
      <w:tr w:rsidR="00102F06">
        <w:tc>
          <w:tcPr>
            <w:tcW w:w="10141" w:type="dxa"/>
          </w:tcPr>
          <w:p w:rsidR="00102F06" w:rsidRDefault="00AC1C71">
            <w:pPr>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Ensure the provision of robust mechanisms for establishing and monitoring the standard and effectiveness of </w:t>
            </w:r>
            <w:r>
              <w:rPr>
                <w:rFonts w:ascii="Arial" w:eastAsia="Arial" w:hAnsi="Arial" w:cs="Arial"/>
                <w:sz w:val="24"/>
                <w:szCs w:val="24"/>
              </w:rPr>
              <w:t>ec</w:t>
            </w:r>
            <w:r>
              <w:rPr>
                <w:rFonts w:ascii="Arial" w:eastAsia="Arial" w:hAnsi="Arial" w:cs="Arial"/>
                <w:sz w:val="24"/>
                <w:szCs w:val="24"/>
              </w:rPr>
              <w:t xml:space="preserve">onomic growth and development </w:t>
            </w:r>
            <w:r>
              <w:rPr>
                <w:rFonts w:ascii="Arial" w:eastAsia="Arial" w:hAnsi="Arial" w:cs="Arial"/>
                <w:sz w:val="22"/>
                <w:szCs w:val="22"/>
              </w:rPr>
              <w:t>related strategies, policies and practices.</w:t>
            </w:r>
          </w:p>
        </w:tc>
      </w:tr>
      <w:tr w:rsidR="00102F06">
        <w:tc>
          <w:tcPr>
            <w:tcW w:w="10141" w:type="dxa"/>
          </w:tcPr>
          <w:p w:rsidR="00102F06" w:rsidRDefault="00102F06">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ascii="Arial" w:eastAsia="Arial" w:hAnsi="Arial" w:cs="Arial"/>
                <w:sz w:val="22"/>
                <w:szCs w:val="22"/>
              </w:rPr>
            </w:pPr>
          </w:p>
        </w:tc>
      </w:tr>
      <w:tr w:rsidR="00102F06">
        <w:tc>
          <w:tcPr>
            <w:tcW w:w="10141" w:type="dxa"/>
          </w:tcPr>
          <w:p w:rsidR="00102F06" w:rsidRDefault="00AC1C71">
            <w:pPr>
              <w:numPr>
                <w:ilvl w:val="0"/>
                <w:numId w:val="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Establish and maintain effective management and communication systems and processes within </w:t>
            </w:r>
            <w:r>
              <w:rPr>
                <w:rFonts w:ascii="Arial" w:eastAsia="Arial" w:hAnsi="Arial" w:cs="Arial"/>
                <w:sz w:val="24"/>
                <w:szCs w:val="24"/>
              </w:rPr>
              <w:t xml:space="preserve">economic growth and development </w:t>
            </w:r>
            <w:r>
              <w:rPr>
                <w:rFonts w:ascii="Arial" w:eastAsia="Arial" w:hAnsi="Arial" w:cs="Arial"/>
                <w:sz w:val="22"/>
                <w:szCs w:val="22"/>
              </w:rPr>
              <w:t>and, in conjunction with senior colleagues, ensure that employees at all levels are fully aware of their respective roles, functions and responsibilities and changes to legislation or Council policies.</w:t>
            </w:r>
          </w:p>
        </w:tc>
      </w:tr>
      <w:tr w:rsidR="00102F06">
        <w:tc>
          <w:tcPr>
            <w:tcW w:w="10141" w:type="dxa"/>
          </w:tcPr>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ascii="Arial" w:eastAsia="Arial" w:hAnsi="Arial" w:cs="Arial"/>
                <w:sz w:val="22"/>
                <w:szCs w:val="22"/>
              </w:rPr>
            </w:pPr>
          </w:p>
        </w:tc>
      </w:tr>
      <w:tr w:rsidR="00102F06">
        <w:tc>
          <w:tcPr>
            <w:tcW w:w="10141" w:type="dxa"/>
          </w:tcPr>
          <w:p w:rsidR="00102F06" w:rsidRDefault="00AC1C71">
            <w:pPr>
              <w:numPr>
                <w:ilvl w:val="0"/>
                <w:numId w:val="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Provide strategic leadership and direction to manag</w:t>
            </w:r>
            <w:r>
              <w:rPr>
                <w:rFonts w:ascii="Arial" w:eastAsia="Arial" w:hAnsi="Arial" w:cs="Arial"/>
                <w:sz w:val="22"/>
                <w:szCs w:val="22"/>
              </w:rPr>
              <w:t>ers within the teams within the postholder</w:t>
            </w:r>
            <w:r>
              <w:rPr>
                <w:rFonts w:ascii="Arial" w:eastAsia="Arial" w:hAnsi="Arial" w:cs="Arial"/>
                <w:sz w:val="22"/>
                <w:szCs w:val="22"/>
              </w:rPr>
              <w:t xml:space="preserve">’s portfolio </w:t>
            </w:r>
            <w:r>
              <w:rPr>
                <w:rFonts w:ascii="Arial" w:eastAsia="Arial" w:hAnsi="Arial" w:cs="Arial"/>
                <w:sz w:val="22"/>
                <w:szCs w:val="22"/>
              </w:rPr>
              <w:t>so as to promote</w:t>
            </w:r>
            <w:r>
              <w:rPr>
                <w:rFonts w:ascii="Arial" w:eastAsia="Arial" w:hAnsi="Arial" w:cs="Arial"/>
                <w:sz w:val="22"/>
                <w:szCs w:val="22"/>
              </w:rPr>
              <w:t xml:space="preserve"> economic growth and development </w:t>
            </w:r>
            <w:r>
              <w:rPr>
                <w:rFonts w:ascii="Arial" w:eastAsia="Arial" w:hAnsi="Arial" w:cs="Arial"/>
                <w:sz w:val="22"/>
                <w:szCs w:val="22"/>
              </w:rPr>
              <w:t>initiatives and systems.  Promote the support and development of staff through appraisal, training and development programmes.  Promote and maintain a p</w:t>
            </w:r>
            <w:r>
              <w:rPr>
                <w:rFonts w:ascii="Arial" w:eastAsia="Arial" w:hAnsi="Arial" w:cs="Arial"/>
                <w:sz w:val="22"/>
                <w:szCs w:val="22"/>
              </w:rPr>
              <w:t>ositive relationship with all employees and their respective trade unions in the interests of developing a climate of harmonious and constructive employee relations.</w:t>
            </w:r>
          </w:p>
        </w:tc>
      </w:tr>
      <w:tr w:rsidR="00102F06">
        <w:tc>
          <w:tcPr>
            <w:tcW w:w="10141" w:type="dxa"/>
          </w:tcPr>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ascii="Arial" w:eastAsia="Arial" w:hAnsi="Arial" w:cs="Arial"/>
                <w:sz w:val="22"/>
                <w:szCs w:val="22"/>
              </w:rPr>
            </w:pPr>
          </w:p>
        </w:tc>
      </w:tr>
      <w:tr w:rsidR="00102F06">
        <w:tc>
          <w:tcPr>
            <w:tcW w:w="10141" w:type="dxa"/>
          </w:tcPr>
          <w:p w:rsidR="00102F06" w:rsidRDefault="00AC1C71">
            <w:pPr>
              <w:numPr>
                <w:ilvl w:val="0"/>
                <w:numId w:val="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Actively promote the role of the Council in relation to </w:t>
            </w:r>
            <w:r>
              <w:rPr>
                <w:rFonts w:ascii="Arial" w:eastAsia="Arial" w:hAnsi="Arial" w:cs="Arial"/>
                <w:sz w:val="22"/>
                <w:szCs w:val="22"/>
              </w:rPr>
              <w:t xml:space="preserve">council </w:t>
            </w:r>
            <w:r>
              <w:rPr>
                <w:rFonts w:ascii="Arial" w:eastAsia="Arial" w:hAnsi="Arial" w:cs="Arial"/>
                <w:sz w:val="22"/>
                <w:szCs w:val="22"/>
              </w:rPr>
              <w:t>activities and policies</w:t>
            </w:r>
            <w:r>
              <w:rPr>
                <w:rFonts w:ascii="Arial" w:eastAsia="Arial" w:hAnsi="Arial" w:cs="Arial"/>
                <w:sz w:val="22"/>
                <w:szCs w:val="22"/>
              </w:rPr>
              <w:t xml:space="preserve"> at local, regional and national level as appropriate. </w:t>
            </w:r>
          </w:p>
        </w:tc>
      </w:tr>
      <w:tr w:rsidR="00102F06">
        <w:tc>
          <w:tcPr>
            <w:tcW w:w="10141" w:type="dxa"/>
          </w:tcPr>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ascii="Arial" w:eastAsia="Arial" w:hAnsi="Arial" w:cs="Arial"/>
                <w:sz w:val="22"/>
                <w:szCs w:val="22"/>
              </w:rPr>
            </w:pPr>
          </w:p>
        </w:tc>
      </w:tr>
      <w:tr w:rsidR="00102F06">
        <w:tc>
          <w:tcPr>
            <w:tcW w:w="10141" w:type="dxa"/>
          </w:tcPr>
          <w:p w:rsidR="00102F06" w:rsidRDefault="00AC1C71">
            <w:pPr>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Ensure effective joint working and planning with all relevant external agencies including trade unions, so as to maximise the Council's function and influence in relation to all aspects of </w:t>
            </w:r>
            <w:r>
              <w:rPr>
                <w:rFonts w:ascii="Arial" w:eastAsia="Arial" w:hAnsi="Arial" w:cs="Arial"/>
                <w:sz w:val="24"/>
                <w:szCs w:val="24"/>
              </w:rPr>
              <w:t xml:space="preserve">economic growth and development </w:t>
            </w:r>
            <w:r>
              <w:rPr>
                <w:rFonts w:ascii="Arial" w:eastAsia="Arial" w:hAnsi="Arial" w:cs="Arial"/>
                <w:sz w:val="22"/>
                <w:szCs w:val="22"/>
              </w:rPr>
              <w:t xml:space="preserve">provision.  </w:t>
            </w:r>
          </w:p>
          <w:p w:rsidR="00102F06" w:rsidRDefault="00102F06">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p w:rsidR="00102F06" w:rsidRDefault="00AC1C71">
            <w:pPr>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To ensure that key local services including countryside, highways, housing and fleet deliver high quality services for the population of Northumberland.</w:t>
            </w:r>
          </w:p>
        </w:tc>
      </w:tr>
      <w:tr w:rsidR="00102F06">
        <w:tc>
          <w:tcPr>
            <w:tcW w:w="10141" w:type="dxa"/>
          </w:tcPr>
          <w:p w:rsidR="00102F06" w:rsidRDefault="00102F06">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c>
      </w:tr>
      <w:tr w:rsidR="00102F06">
        <w:tc>
          <w:tcPr>
            <w:tcW w:w="10141" w:type="dxa"/>
          </w:tcPr>
          <w:p w:rsidR="00102F06" w:rsidRDefault="00AC1C71">
            <w:pPr>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As a Member of the Corporate </w:t>
            </w:r>
            <w:r>
              <w:rPr>
                <w:rFonts w:ascii="Arial" w:eastAsia="Arial" w:hAnsi="Arial" w:cs="Arial"/>
                <w:sz w:val="22"/>
                <w:szCs w:val="22"/>
              </w:rPr>
              <w:t xml:space="preserve">Leadership </w:t>
            </w:r>
            <w:r>
              <w:rPr>
                <w:rFonts w:ascii="Arial" w:eastAsia="Arial" w:hAnsi="Arial" w:cs="Arial"/>
                <w:sz w:val="22"/>
                <w:szCs w:val="22"/>
              </w:rPr>
              <w:t>Team, take a l</w:t>
            </w:r>
            <w:r>
              <w:rPr>
                <w:rFonts w:ascii="Arial" w:eastAsia="Arial" w:hAnsi="Arial" w:cs="Arial"/>
                <w:sz w:val="22"/>
                <w:szCs w:val="22"/>
              </w:rPr>
              <w:t>ead role in establishing the future direction and shape of</w:t>
            </w:r>
            <w:r>
              <w:rPr>
                <w:rFonts w:ascii="Arial" w:eastAsia="Arial" w:hAnsi="Arial" w:cs="Arial"/>
                <w:sz w:val="22"/>
                <w:szCs w:val="22"/>
              </w:rPr>
              <w:t xml:space="preserve"> </w:t>
            </w:r>
            <w:r>
              <w:rPr>
                <w:rFonts w:ascii="Arial" w:eastAsia="Arial" w:hAnsi="Arial" w:cs="Arial"/>
                <w:sz w:val="24"/>
                <w:szCs w:val="24"/>
              </w:rPr>
              <w:t>financial strategies and plans for the council</w:t>
            </w:r>
            <w:r>
              <w:rPr>
                <w:rFonts w:ascii="Arial" w:eastAsia="Arial" w:hAnsi="Arial" w:cs="Arial"/>
                <w:sz w:val="22"/>
                <w:szCs w:val="22"/>
              </w:rPr>
              <w:t xml:space="preserve">.     </w:t>
            </w:r>
          </w:p>
        </w:tc>
      </w:tr>
      <w:tr w:rsidR="00102F06">
        <w:tc>
          <w:tcPr>
            <w:tcW w:w="10141" w:type="dxa"/>
          </w:tcPr>
          <w:p w:rsidR="00102F06" w:rsidRDefault="00102F06">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ascii="Arial" w:eastAsia="Arial" w:hAnsi="Arial" w:cs="Arial"/>
                <w:sz w:val="22"/>
                <w:szCs w:val="22"/>
              </w:rPr>
            </w:pPr>
          </w:p>
        </w:tc>
      </w:tr>
      <w:tr w:rsidR="00102F06">
        <w:tc>
          <w:tcPr>
            <w:tcW w:w="10141" w:type="dxa"/>
          </w:tcPr>
          <w:p w:rsidR="00102F06" w:rsidRDefault="00AC1C71">
            <w:pPr>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 xml:space="preserve">Promote good relations with all other Directorates and Services of the Council with a view to achieving the most effective </w:t>
            </w:r>
            <w:r>
              <w:rPr>
                <w:rFonts w:ascii="Arial" w:eastAsia="Arial" w:hAnsi="Arial" w:cs="Arial"/>
                <w:sz w:val="22"/>
                <w:szCs w:val="22"/>
              </w:rPr>
              <w:t>economic growth and development s</w:t>
            </w:r>
            <w:r>
              <w:rPr>
                <w:rFonts w:ascii="Arial" w:eastAsia="Arial" w:hAnsi="Arial" w:cs="Arial"/>
                <w:sz w:val="22"/>
                <w:szCs w:val="22"/>
              </w:rPr>
              <w:t xml:space="preserve">ervice, to achieve a co-ordinated approach to the development and provision of </w:t>
            </w:r>
            <w:r>
              <w:rPr>
                <w:rFonts w:ascii="Arial" w:eastAsia="Arial" w:hAnsi="Arial" w:cs="Arial"/>
                <w:sz w:val="22"/>
                <w:szCs w:val="22"/>
              </w:rPr>
              <w:t xml:space="preserve">Council </w:t>
            </w:r>
            <w:r>
              <w:rPr>
                <w:rFonts w:ascii="Arial" w:eastAsia="Arial" w:hAnsi="Arial" w:cs="Arial"/>
                <w:sz w:val="22"/>
                <w:szCs w:val="22"/>
              </w:rPr>
              <w:t xml:space="preserve">Services. </w:t>
            </w:r>
          </w:p>
        </w:tc>
      </w:tr>
      <w:tr w:rsidR="00102F06">
        <w:tc>
          <w:tcPr>
            <w:tcW w:w="10141" w:type="dxa"/>
          </w:tcPr>
          <w:p w:rsidR="00102F06" w:rsidRDefault="00102F06">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ascii="Arial" w:eastAsia="Arial" w:hAnsi="Arial" w:cs="Arial"/>
                <w:sz w:val="22"/>
                <w:szCs w:val="22"/>
              </w:rPr>
            </w:pPr>
          </w:p>
        </w:tc>
      </w:tr>
      <w:tr w:rsidR="00102F06">
        <w:tc>
          <w:tcPr>
            <w:tcW w:w="10141" w:type="dxa"/>
          </w:tcPr>
          <w:p w:rsidR="00102F06" w:rsidRDefault="00AC1C71">
            <w:pPr>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Any other duties consistent with the nature, level and grade of the post as may be assigned by the Chief Executive.</w:t>
            </w:r>
          </w:p>
        </w:tc>
      </w:tr>
      <w:tr w:rsidR="00102F06">
        <w:tc>
          <w:tcPr>
            <w:tcW w:w="10141" w:type="dxa"/>
          </w:tcPr>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u w:val="single"/>
              </w:rPr>
            </w:pPr>
          </w:p>
        </w:tc>
      </w:tr>
    </w:tbl>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u w:val="single"/>
        </w:rPr>
      </w:pPr>
    </w:p>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u w:val="single"/>
        </w:rPr>
      </w:pPr>
    </w:p>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u w:val="single"/>
        </w:rPr>
      </w:pPr>
      <w:r>
        <w:br w:type="page"/>
      </w:r>
    </w:p>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lastRenderedPageBreak/>
        <w:t>NORTHUMBERLAND COUNCIL</w:t>
      </w:r>
    </w:p>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p w:rsidR="00102F06" w:rsidRDefault="00AC1C71">
      <w:pPr>
        <w:rPr>
          <w:rFonts w:ascii="Arial" w:eastAsia="Arial" w:hAnsi="Arial" w:cs="Arial"/>
          <w:sz w:val="22"/>
          <w:szCs w:val="22"/>
        </w:rPr>
      </w:pPr>
      <w:r>
        <w:rPr>
          <w:rFonts w:ascii="Arial" w:eastAsia="Arial" w:hAnsi="Arial" w:cs="Arial"/>
          <w:b/>
          <w:sz w:val="22"/>
          <w:szCs w:val="22"/>
        </w:rPr>
        <w:t xml:space="preserve">PART B: SENIOR MANAGERS CORE COMPETENCIES </w:t>
      </w:r>
    </w:p>
    <w:p w:rsidR="00102F06" w:rsidRDefault="00AC1C71">
      <w:pPr>
        <w:rPr>
          <w:rFonts w:ascii="Arial" w:eastAsia="Arial" w:hAnsi="Arial" w:cs="Arial"/>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margin">
                  <wp:posOffset>5969000</wp:posOffset>
                </wp:positionH>
                <wp:positionV relativeFrom="paragraph">
                  <wp:posOffset>101600</wp:posOffset>
                </wp:positionV>
                <wp:extent cx="1371600" cy="787400"/>
                <wp:effectExtent l="0" t="0" r="0" b="0"/>
                <wp:wrapNone/>
                <wp:docPr id="3" name="Rectangle 3"/>
                <wp:cNvGraphicFramePr/>
                <a:graphic xmlns:a="http://schemas.openxmlformats.org/drawingml/2006/main">
                  <a:graphicData uri="http://schemas.microsoft.com/office/word/2010/wordprocessingShape">
                    <wps:wsp>
                      <wps:cNvSpPr/>
                      <wps:spPr>
                        <a:xfrm>
                          <a:off x="4660200" y="3385348"/>
                          <a:ext cx="1371600" cy="789305"/>
                        </a:xfrm>
                        <a:prstGeom prst="rect">
                          <a:avLst/>
                        </a:prstGeom>
                        <a:solidFill>
                          <a:srgbClr val="FFFFFF"/>
                        </a:solidFill>
                        <a:ln>
                          <a:noFill/>
                        </a:ln>
                      </wps:spPr>
                      <wps:txbx>
                        <w:txbxContent>
                          <w:p w:rsidR="00102F06" w:rsidRDefault="00102F06">
                            <w:pPr>
                              <w:textDirection w:val="btLr"/>
                            </w:pPr>
                          </w:p>
                          <w:p w:rsidR="00102F06" w:rsidRDefault="00102F06">
                            <w:pPr>
                              <w:textDirection w:val="btLr"/>
                            </w:pPr>
                          </w:p>
                          <w:p w:rsidR="00102F06" w:rsidRDefault="00102F06">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5969000</wp:posOffset>
                </wp:positionH>
                <wp:positionV relativeFrom="paragraph">
                  <wp:posOffset>101600</wp:posOffset>
                </wp:positionV>
                <wp:extent cx="1371600" cy="787400"/>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1371600" cy="787400"/>
                        </a:xfrm>
                        <a:prstGeom prst="rect"/>
                        <a:ln/>
                      </pic:spPr>
                    </pic:pic>
                  </a:graphicData>
                </a:graphic>
              </wp:anchor>
            </w:drawing>
          </mc:Fallback>
        </mc:AlternateContent>
      </w:r>
    </w:p>
    <w:tbl>
      <w:tblPr>
        <w:tblStyle w:val="a3"/>
        <w:tblW w:w="9606" w:type="dxa"/>
        <w:tblLayout w:type="fixed"/>
        <w:tblLook w:val="0000" w:firstRow="0" w:lastRow="0" w:firstColumn="0" w:lastColumn="0" w:noHBand="0" w:noVBand="0"/>
      </w:tblPr>
      <w:tblGrid>
        <w:gridCol w:w="4786"/>
        <w:gridCol w:w="4820"/>
      </w:tblGrid>
      <w:tr w:rsidR="00102F06">
        <w:tc>
          <w:tcPr>
            <w:tcW w:w="4786" w:type="dxa"/>
            <w:tcBorders>
              <w:bottom w:val="single" w:sz="4" w:space="0" w:color="000000"/>
            </w:tcBorders>
          </w:tcPr>
          <w:p w:rsidR="00102F06" w:rsidRDefault="00AC1C71">
            <w:pPr>
              <w:rPr>
                <w:rFonts w:ascii="Arial" w:eastAsia="Arial" w:hAnsi="Arial" w:cs="Arial"/>
                <w:sz w:val="22"/>
                <w:szCs w:val="22"/>
              </w:rPr>
            </w:pPr>
            <w:r>
              <w:rPr>
                <w:rFonts w:ascii="Arial" w:eastAsia="Arial" w:hAnsi="Arial" w:cs="Arial"/>
                <w:b/>
                <w:sz w:val="22"/>
                <w:szCs w:val="22"/>
              </w:rPr>
              <w:t>Working with Partners</w:t>
            </w:r>
          </w:p>
        </w:tc>
        <w:tc>
          <w:tcPr>
            <w:tcW w:w="4820" w:type="dxa"/>
            <w:tcBorders>
              <w:bottom w:val="single" w:sz="4" w:space="0" w:color="000000"/>
            </w:tcBorders>
          </w:tcPr>
          <w:p w:rsidR="00102F06" w:rsidRDefault="00102F06">
            <w:pPr>
              <w:rPr>
                <w:rFonts w:ascii="Arial" w:eastAsia="Arial" w:hAnsi="Arial" w:cs="Arial"/>
                <w:sz w:val="22"/>
                <w:szCs w:val="22"/>
              </w:rPr>
            </w:pPr>
          </w:p>
        </w:tc>
      </w:tr>
      <w:tr w:rsidR="00102F06">
        <w:tc>
          <w:tcPr>
            <w:tcW w:w="9606" w:type="dxa"/>
            <w:gridSpan w:val="2"/>
            <w:tcBorders>
              <w:top w:val="single" w:sz="4" w:space="0" w:color="000000"/>
            </w:tcBorders>
          </w:tcPr>
          <w:p w:rsidR="00102F06" w:rsidRDefault="00102F06">
            <w:pPr>
              <w:rPr>
                <w:rFonts w:ascii="Arial" w:eastAsia="Arial" w:hAnsi="Arial" w:cs="Arial"/>
                <w:sz w:val="22"/>
                <w:szCs w:val="22"/>
              </w:rPr>
            </w:pPr>
          </w:p>
          <w:p w:rsidR="00102F06" w:rsidRDefault="00AC1C71">
            <w:pPr>
              <w:numPr>
                <w:ilvl w:val="0"/>
                <w:numId w:val="6"/>
              </w:numPr>
              <w:rPr>
                <w:sz w:val="22"/>
                <w:szCs w:val="22"/>
              </w:rPr>
            </w:pPr>
            <w:r>
              <w:rPr>
                <w:rFonts w:ascii="Arial" w:eastAsia="Arial" w:hAnsi="Arial" w:cs="Arial"/>
                <w:sz w:val="22"/>
                <w:szCs w:val="22"/>
              </w:rPr>
              <w:t>work collaboratively across services and directorates to deliver corporate excellence</w:t>
            </w:r>
          </w:p>
          <w:p w:rsidR="00102F06" w:rsidRDefault="00AC1C71">
            <w:pPr>
              <w:numPr>
                <w:ilvl w:val="0"/>
                <w:numId w:val="6"/>
              </w:numPr>
              <w:rPr>
                <w:sz w:val="22"/>
                <w:szCs w:val="22"/>
              </w:rPr>
            </w:pPr>
            <w:r>
              <w:rPr>
                <w:rFonts w:ascii="Arial" w:eastAsia="Arial" w:hAnsi="Arial" w:cs="Arial"/>
                <w:sz w:val="22"/>
                <w:szCs w:val="22"/>
              </w:rPr>
              <w:t>work collaboratively with external partners to deliver excellent servi</w:t>
            </w:r>
            <w:r>
              <w:rPr>
                <w:rFonts w:ascii="Arial" w:eastAsia="Arial" w:hAnsi="Arial" w:cs="Arial"/>
                <w:sz w:val="22"/>
                <w:szCs w:val="22"/>
              </w:rPr>
              <w:t>ce</w:t>
            </w:r>
          </w:p>
          <w:p w:rsidR="00102F06" w:rsidRDefault="00AC1C71">
            <w:pPr>
              <w:numPr>
                <w:ilvl w:val="0"/>
                <w:numId w:val="6"/>
              </w:numPr>
              <w:rPr>
                <w:sz w:val="22"/>
                <w:szCs w:val="22"/>
              </w:rPr>
            </w:pPr>
            <w:r>
              <w:rPr>
                <w:rFonts w:ascii="Arial" w:eastAsia="Arial" w:hAnsi="Arial" w:cs="Arial"/>
                <w:sz w:val="22"/>
                <w:szCs w:val="22"/>
              </w:rPr>
              <w:t>seek opportunities for partnership working at a local, regional, national and European level</w:t>
            </w:r>
          </w:p>
          <w:p w:rsidR="00102F06" w:rsidRDefault="00AC1C71">
            <w:pPr>
              <w:numPr>
                <w:ilvl w:val="0"/>
                <w:numId w:val="6"/>
              </w:numPr>
              <w:rPr>
                <w:sz w:val="22"/>
                <w:szCs w:val="22"/>
              </w:rPr>
            </w:pPr>
            <w:r>
              <w:rPr>
                <w:rFonts w:ascii="Arial" w:eastAsia="Arial" w:hAnsi="Arial" w:cs="Arial"/>
                <w:sz w:val="22"/>
                <w:szCs w:val="22"/>
              </w:rPr>
              <w:t>clarify expectations, objectives and working arrangements of partnerships</w:t>
            </w:r>
          </w:p>
          <w:p w:rsidR="00102F06" w:rsidRDefault="00AC1C71">
            <w:pPr>
              <w:numPr>
                <w:ilvl w:val="0"/>
                <w:numId w:val="6"/>
              </w:numPr>
              <w:rPr>
                <w:sz w:val="22"/>
                <w:szCs w:val="22"/>
              </w:rPr>
            </w:pPr>
            <w:r>
              <w:rPr>
                <w:rFonts w:ascii="Arial" w:eastAsia="Arial" w:hAnsi="Arial" w:cs="Arial"/>
                <w:sz w:val="22"/>
                <w:szCs w:val="22"/>
              </w:rPr>
              <w:t>contribute effectively to multi-partner projects</w:t>
            </w:r>
          </w:p>
        </w:tc>
      </w:tr>
    </w:tbl>
    <w:p w:rsidR="00102F06" w:rsidRDefault="00102F06">
      <w:pPr>
        <w:rPr>
          <w:rFonts w:ascii="Arial" w:eastAsia="Arial" w:hAnsi="Arial" w:cs="Arial"/>
          <w:sz w:val="22"/>
          <w:szCs w:val="22"/>
        </w:rPr>
      </w:pPr>
    </w:p>
    <w:tbl>
      <w:tblPr>
        <w:tblStyle w:val="a4"/>
        <w:tblW w:w="9606"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4786"/>
        <w:gridCol w:w="4820"/>
      </w:tblGrid>
      <w:tr w:rsidR="00102F06">
        <w:tc>
          <w:tcPr>
            <w:tcW w:w="4786" w:type="dxa"/>
            <w:tcBorders>
              <w:top w:val="nil"/>
              <w:bottom w:val="single" w:sz="4" w:space="0" w:color="000000"/>
              <w:right w:val="nil"/>
            </w:tcBorders>
          </w:tcPr>
          <w:p w:rsidR="00102F06" w:rsidRDefault="00AC1C71">
            <w:pPr>
              <w:rPr>
                <w:rFonts w:ascii="Arial" w:eastAsia="Arial" w:hAnsi="Arial" w:cs="Arial"/>
                <w:sz w:val="22"/>
                <w:szCs w:val="22"/>
              </w:rPr>
            </w:pPr>
            <w:r>
              <w:rPr>
                <w:rFonts w:ascii="Arial" w:eastAsia="Arial" w:hAnsi="Arial" w:cs="Arial"/>
                <w:b/>
                <w:sz w:val="22"/>
                <w:szCs w:val="22"/>
              </w:rPr>
              <w:t>Serving our Community</w:t>
            </w:r>
          </w:p>
        </w:tc>
        <w:tc>
          <w:tcPr>
            <w:tcW w:w="4820" w:type="dxa"/>
            <w:tcBorders>
              <w:top w:val="nil"/>
              <w:left w:val="nil"/>
              <w:bottom w:val="single" w:sz="4" w:space="0" w:color="000000"/>
            </w:tcBorders>
          </w:tcPr>
          <w:p w:rsidR="00102F06" w:rsidRDefault="00102F06">
            <w:pPr>
              <w:rPr>
                <w:rFonts w:ascii="Arial" w:eastAsia="Arial" w:hAnsi="Arial" w:cs="Arial"/>
                <w:sz w:val="22"/>
                <w:szCs w:val="22"/>
              </w:rPr>
            </w:pPr>
          </w:p>
        </w:tc>
      </w:tr>
      <w:tr w:rsidR="00102F06">
        <w:tc>
          <w:tcPr>
            <w:tcW w:w="9606" w:type="dxa"/>
            <w:gridSpan w:val="2"/>
            <w:tcBorders>
              <w:top w:val="single" w:sz="4" w:space="0" w:color="000000"/>
              <w:bottom w:val="nil"/>
            </w:tcBorders>
          </w:tcPr>
          <w:p w:rsidR="00102F06" w:rsidRDefault="00102F06">
            <w:pPr>
              <w:rPr>
                <w:rFonts w:ascii="Arial" w:eastAsia="Arial" w:hAnsi="Arial" w:cs="Arial"/>
                <w:sz w:val="22"/>
                <w:szCs w:val="22"/>
              </w:rPr>
            </w:pPr>
          </w:p>
          <w:p w:rsidR="00102F06" w:rsidRDefault="00AC1C71">
            <w:pPr>
              <w:numPr>
                <w:ilvl w:val="0"/>
                <w:numId w:val="7"/>
              </w:numPr>
              <w:rPr>
                <w:sz w:val="22"/>
                <w:szCs w:val="22"/>
              </w:rPr>
            </w:pPr>
            <w:r>
              <w:rPr>
                <w:rFonts w:ascii="Arial" w:eastAsia="Arial" w:hAnsi="Arial" w:cs="Arial"/>
                <w:sz w:val="22"/>
                <w:szCs w:val="22"/>
              </w:rPr>
              <w:t>promote the Community Plan</w:t>
            </w:r>
          </w:p>
          <w:p w:rsidR="00102F06" w:rsidRDefault="00AC1C71">
            <w:pPr>
              <w:numPr>
                <w:ilvl w:val="0"/>
                <w:numId w:val="7"/>
              </w:numPr>
              <w:rPr>
                <w:sz w:val="22"/>
                <w:szCs w:val="22"/>
              </w:rPr>
            </w:pPr>
            <w:r>
              <w:rPr>
                <w:rFonts w:ascii="Arial" w:eastAsia="Arial" w:hAnsi="Arial" w:cs="Arial"/>
                <w:sz w:val="22"/>
                <w:szCs w:val="22"/>
              </w:rPr>
              <w:t>seek and act on feedback from the community</w:t>
            </w:r>
          </w:p>
          <w:p w:rsidR="00102F06" w:rsidRDefault="00AC1C71">
            <w:pPr>
              <w:numPr>
                <w:ilvl w:val="0"/>
                <w:numId w:val="7"/>
              </w:numPr>
              <w:rPr>
                <w:sz w:val="22"/>
                <w:szCs w:val="22"/>
              </w:rPr>
            </w:pPr>
            <w:r>
              <w:rPr>
                <w:rFonts w:ascii="Arial" w:eastAsia="Arial" w:hAnsi="Arial" w:cs="Arial"/>
                <w:sz w:val="22"/>
                <w:szCs w:val="22"/>
              </w:rPr>
              <w:t xml:space="preserve">influence Service and Corporate plans to reflect community needs </w:t>
            </w:r>
          </w:p>
          <w:p w:rsidR="00102F06" w:rsidRDefault="00AC1C71">
            <w:pPr>
              <w:numPr>
                <w:ilvl w:val="0"/>
                <w:numId w:val="7"/>
              </w:numPr>
              <w:rPr>
                <w:sz w:val="22"/>
                <w:szCs w:val="22"/>
              </w:rPr>
            </w:pPr>
            <w:r>
              <w:rPr>
                <w:rFonts w:ascii="Arial" w:eastAsia="Arial" w:hAnsi="Arial" w:cs="Arial"/>
                <w:sz w:val="22"/>
                <w:szCs w:val="22"/>
              </w:rPr>
              <w:t>develop, deliver and improve access to services based on an awareness and understanding of the diverse community</w:t>
            </w:r>
          </w:p>
          <w:p w:rsidR="00102F06" w:rsidRDefault="00AC1C71">
            <w:pPr>
              <w:numPr>
                <w:ilvl w:val="0"/>
                <w:numId w:val="7"/>
              </w:numPr>
              <w:rPr>
                <w:sz w:val="22"/>
                <w:szCs w:val="22"/>
              </w:rPr>
            </w:pPr>
            <w:r>
              <w:rPr>
                <w:rFonts w:ascii="Arial" w:eastAsia="Arial" w:hAnsi="Arial" w:cs="Arial"/>
                <w:sz w:val="22"/>
                <w:szCs w:val="22"/>
              </w:rPr>
              <w:t>promote equality of opportunity in service delivery</w:t>
            </w:r>
          </w:p>
        </w:tc>
      </w:tr>
    </w:tbl>
    <w:p w:rsidR="00102F06" w:rsidRDefault="00102F06">
      <w:pPr>
        <w:rPr>
          <w:rFonts w:ascii="Arial" w:eastAsia="Arial" w:hAnsi="Arial" w:cs="Arial"/>
          <w:sz w:val="22"/>
          <w:szCs w:val="22"/>
        </w:rPr>
      </w:pPr>
    </w:p>
    <w:tbl>
      <w:tblPr>
        <w:tblStyle w:val="a5"/>
        <w:tblW w:w="9606"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4786"/>
        <w:gridCol w:w="4820"/>
      </w:tblGrid>
      <w:tr w:rsidR="00102F06">
        <w:tc>
          <w:tcPr>
            <w:tcW w:w="4786" w:type="dxa"/>
            <w:tcBorders>
              <w:bottom w:val="single" w:sz="4" w:space="0" w:color="000000"/>
              <w:right w:val="nil"/>
            </w:tcBorders>
          </w:tcPr>
          <w:p w:rsidR="00102F06" w:rsidRDefault="00AC1C71">
            <w:pPr>
              <w:rPr>
                <w:rFonts w:ascii="Arial" w:eastAsia="Arial" w:hAnsi="Arial" w:cs="Arial"/>
                <w:sz w:val="22"/>
                <w:szCs w:val="22"/>
              </w:rPr>
            </w:pPr>
            <w:r>
              <w:rPr>
                <w:rFonts w:ascii="Arial" w:eastAsia="Arial" w:hAnsi="Arial" w:cs="Arial"/>
                <w:b/>
                <w:sz w:val="22"/>
                <w:szCs w:val="22"/>
              </w:rPr>
              <w:t>Working within the Political Arena</w:t>
            </w:r>
            <w:r>
              <w:rPr>
                <w:noProof/>
              </w:rPr>
              <mc:AlternateContent>
                <mc:Choice Requires="wpg">
                  <w:drawing>
                    <wp:anchor distT="0" distB="0" distL="114300" distR="114300" simplePos="0" relativeHeight="251659264" behindDoc="0" locked="0" layoutInCell="1" hidden="0" allowOverlap="1">
                      <wp:simplePos x="0" y="0"/>
                      <wp:positionH relativeFrom="margin">
                        <wp:posOffset>5969000</wp:posOffset>
                      </wp:positionH>
                      <wp:positionV relativeFrom="paragraph">
                        <wp:posOffset>-88899</wp:posOffset>
                      </wp:positionV>
                      <wp:extent cx="1371600" cy="787400"/>
                      <wp:effectExtent l="0" t="0" r="0" b="0"/>
                      <wp:wrapNone/>
                      <wp:docPr id="2" name="Rectangle 2"/>
                      <wp:cNvGraphicFramePr/>
                      <a:graphic xmlns:a="http://schemas.openxmlformats.org/drawingml/2006/main">
                        <a:graphicData uri="http://schemas.microsoft.com/office/word/2010/wordprocessingShape">
                          <wps:wsp>
                            <wps:cNvSpPr/>
                            <wps:spPr>
                              <a:xfrm>
                                <a:off x="4660200" y="3385348"/>
                                <a:ext cx="1371600" cy="789305"/>
                              </a:xfrm>
                              <a:prstGeom prst="rect">
                                <a:avLst/>
                              </a:prstGeom>
                              <a:solidFill>
                                <a:srgbClr val="FFFFFF"/>
                              </a:solidFill>
                              <a:ln>
                                <a:noFill/>
                              </a:ln>
                            </wps:spPr>
                            <wps:txbx>
                              <w:txbxContent>
                                <w:p w:rsidR="00102F06" w:rsidRDefault="00102F06">
                                  <w:pPr>
                                    <w:textDirection w:val="btLr"/>
                                  </w:pPr>
                                </w:p>
                                <w:p w:rsidR="00102F06" w:rsidRDefault="00102F06">
                                  <w:pPr>
                                    <w:textDirection w:val="btLr"/>
                                  </w:pPr>
                                </w:p>
                                <w:p w:rsidR="00102F06" w:rsidRDefault="00102F06">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5969000</wp:posOffset>
                      </wp:positionH>
                      <wp:positionV relativeFrom="paragraph">
                        <wp:posOffset>-88899</wp:posOffset>
                      </wp:positionV>
                      <wp:extent cx="1371600" cy="7874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371600" cy="787400"/>
                              </a:xfrm>
                              <a:prstGeom prst="rect"/>
                              <a:ln/>
                            </pic:spPr>
                          </pic:pic>
                        </a:graphicData>
                      </a:graphic>
                    </wp:anchor>
                  </w:drawing>
                </mc:Fallback>
              </mc:AlternateContent>
            </w:r>
          </w:p>
        </w:tc>
        <w:tc>
          <w:tcPr>
            <w:tcW w:w="4820" w:type="dxa"/>
            <w:tcBorders>
              <w:top w:val="nil"/>
              <w:left w:val="nil"/>
              <w:bottom w:val="single" w:sz="4" w:space="0" w:color="000000"/>
            </w:tcBorders>
          </w:tcPr>
          <w:p w:rsidR="00102F06" w:rsidRDefault="00102F06">
            <w:pPr>
              <w:rPr>
                <w:rFonts w:ascii="Arial" w:eastAsia="Arial" w:hAnsi="Arial" w:cs="Arial"/>
                <w:sz w:val="22"/>
                <w:szCs w:val="22"/>
              </w:rPr>
            </w:pPr>
          </w:p>
        </w:tc>
      </w:tr>
      <w:tr w:rsidR="00102F06">
        <w:tc>
          <w:tcPr>
            <w:tcW w:w="9606" w:type="dxa"/>
            <w:gridSpan w:val="2"/>
            <w:tcBorders>
              <w:top w:val="single" w:sz="4" w:space="0" w:color="000000"/>
              <w:bottom w:val="nil"/>
            </w:tcBorders>
          </w:tcPr>
          <w:p w:rsidR="00102F06" w:rsidRDefault="00102F06">
            <w:pPr>
              <w:rPr>
                <w:rFonts w:ascii="Arial" w:eastAsia="Arial" w:hAnsi="Arial" w:cs="Arial"/>
                <w:sz w:val="22"/>
                <w:szCs w:val="22"/>
              </w:rPr>
            </w:pPr>
          </w:p>
          <w:p w:rsidR="00102F06" w:rsidRDefault="00AC1C71">
            <w:pPr>
              <w:numPr>
                <w:ilvl w:val="0"/>
                <w:numId w:val="8"/>
              </w:numPr>
              <w:rPr>
                <w:sz w:val="22"/>
                <w:szCs w:val="22"/>
              </w:rPr>
            </w:pPr>
            <w:r>
              <w:rPr>
                <w:rFonts w:ascii="Arial" w:eastAsia="Arial" w:hAnsi="Arial" w:cs="Arial"/>
                <w:sz w:val="22"/>
                <w:szCs w:val="22"/>
              </w:rPr>
              <w:t xml:space="preserve">understand and actively support the role of Councillors </w:t>
            </w:r>
          </w:p>
          <w:p w:rsidR="00102F06" w:rsidRDefault="00AC1C71">
            <w:pPr>
              <w:numPr>
                <w:ilvl w:val="0"/>
                <w:numId w:val="8"/>
              </w:numPr>
              <w:rPr>
                <w:sz w:val="22"/>
                <w:szCs w:val="22"/>
              </w:rPr>
            </w:pPr>
            <w:r>
              <w:rPr>
                <w:rFonts w:ascii="Arial" w:eastAsia="Arial" w:hAnsi="Arial" w:cs="Arial"/>
                <w:sz w:val="22"/>
                <w:szCs w:val="22"/>
              </w:rPr>
              <w:t>understand and actively support the democratic process within Northumberland Council</w:t>
            </w:r>
          </w:p>
          <w:p w:rsidR="00102F06" w:rsidRDefault="00AC1C71">
            <w:pPr>
              <w:numPr>
                <w:ilvl w:val="0"/>
                <w:numId w:val="8"/>
              </w:numPr>
              <w:rPr>
                <w:sz w:val="22"/>
                <w:szCs w:val="22"/>
              </w:rPr>
            </w:pPr>
            <w:r>
              <w:rPr>
                <w:rFonts w:ascii="Arial" w:eastAsia="Arial" w:hAnsi="Arial" w:cs="Arial"/>
                <w:sz w:val="22"/>
                <w:szCs w:val="22"/>
              </w:rPr>
              <w:t>recognise the impact of Government and legislation on Council strategy and services</w:t>
            </w:r>
          </w:p>
          <w:p w:rsidR="00102F06" w:rsidRDefault="00AC1C71">
            <w:pPr>
              <w:numPr>
                <w:ilvl w:val="0"/>
                <w:numId w:val="8"/>
              </w:numPr>
              <w:rPr>
                <w:sz w:val="22"/>
                <w:szCs w:val="22"/>
              </w:rPr>
            </w:pPr>
            <w:r>
              <w:rPr>
                <w:rFonts w:ascii="Arial" w:eastAsia="Arial" w:hAnsi="Arial" w:cs="Arial"/>
                <w:sz w:val="22"/>
                <w:szCs w:val="22"/>
              </w:rPr>
              <w:t>consult, support and keep Councillors informed</w:t>
            </w:r>
          </w:p>
        </w:tc>
      </w:tr>
    </w:tbl>
    <w:p w:rsidR="00102F06" w:rsidRDefault="00102F06">
      <w:pPr>
        <w:rPr>
          <w:rFonts w:ascii="Arial" w:eastAsia="Arial" w:hAnsi="Arial" w:cs="Arial"/>
          <w:sz w:val="22"/>
          <w:szCs w:val="22"/>
        </w:rPr>
      </w:pPr>
    </w:p>
    <w:tbl>
      <w:tblPr>
        <w:tblStyle w:val="a6"/>
        <w:tblW w:w="9606" w:type="dxa"/>
        <w:tblLayout w:type="fixed"/>
        <w:tblLook w:val="0000" w:firstRow="0" w:lastRow="0" w:firstColumn="0" w:lastColumn="0" w:noHBand="0" w:noVBand="0"/>
      </w:tblPr>
      <w:tblGrid>
        <w:gridCol w:w="9606"/>
      </w:tblGrid>
      <w:tr w:rsidR="00102F06">
        <w:tc>
          <w:tcPr>
            <w:tcW w:w="9606" w:type="dxa"/>
            <w:tcBorders>
              <w:bottom w:val="single" w:sz="4" w:space="0" w:color="000000"/>
            </w:tcBorders>
          </w:tcPr>
          <w:p w:rsidR="00102F06" w:rsidRDefault="00AC1C71">
            <w:pPr>
              <w:rPr>
                <w:rFonts w:ascii="Arial" w:eastAsia="Arial" w:hAnsi="Arial" w:cs="Arial"/>
                <w:sz w:val="22"/>
                <w:szCs w:val="22"/>
              </w:rPr>
            </w:pPr>
            <w:r>
              <w:rPr>
                <w:rFonts w:ascii="Arial" w:eastAsia="Arial" w:hAnsi="Arial" w:cs="Arial"/>
                <w:b/>
                <w:sz w:val="22"/>
                <w:szCs w:val="22"/>
              </w:rPr>
              <w:t>Delivering Excellence</w:t>
            </w:r>
          </w:p>
        </w:tc>
      </w:tr>
      <w:tr w:rsidR="00102F06">
        <w:trPr>
          <w:trHeight w:val="420"/>
        </w:trPr>
        <w:tc>
          <w:tcPr>
            <w:tcW w:w="9606" w:type="dxa"/>
            <w:tcBorders>
              <w:top w:val="single" w:sz="4" w:space="0" w:color="000000"/>
            </w:tcBorders>
          </w:tcPr>
          <w:p w:rsidR="00102F06" w:rsidRDefault="00102F06">
            <w:pPr>
              <w:rPr>
                <w:rFonts w:ascii="Arial" w:eastAsia="Arial" w:hAnsi="Arial" w:cs="Arial"/>
                <w:sz w:val="22"/>
                <w:szCs w:val="22"/>
              </w:rPr>
            </w:pPr>
          </w:p>
          <w:p w:rsidR="00102F06" w:rsidRDefault="00AC1C71">
            <w:pPr>
              <w:numPr>
                <w:ilvl w:val="0"/>
                <w:numId w:val="9"/>
              </w:numPr>
              <w:rPr>
                <w:sz w:val="22"/>
                <w:szCs w:val="22"/>
              </w:rPr>
            </w:pPr>
            <w:r>
              <w:rPr>
                <w:rFonts w:ascii="Arial" w:eastAsia="Arial" w:hAnsi="Arial" w:cs="Arial"/>
                <w:sz w:val="22"/>
                <w:szCs w:val="22"/>
              </w:rPr>
              <w:t xml:space="preserve">understand how </w:t>
            </w:r>
            <w:r>
              <w:rPr>
                <w:rFonts w:ascii="Arial" w:eastAsia="Arial" w:hAnsi="Arial" w:cs="Arial"/>
                <w:sz w:val="22"/>
                <w:szCs w:val="22"/>
              </w:rPr>
              <w:t xml:space="preserve">Place </w:t>
            </w:r>
            <w:r>
              <w:rPr>
                <w:rFonts w:ascii="Arial" w:eastAsia="Arial" w:hAnsi="Arial" w:cs="Arial"/>
                <w:sz w:val="22"/>
                <w:szCs w:val="22"/>
              </w:rPr>
              <w:t xml:space="preserve">Services </w:t>
            </w:r>
            <w:r>
              <w:rPr>
                <w:rFonts w:ascii="Arial" w:eastAsia="Arial" w:hAnsi="Arial" w:cs="Arial"/>
                <w:sz w:val="22"/>
                <w:szCs w:val="22"/>
              </w:rPr>
              <w:t xml:space="preserve">are </w:t>
            </w:r>
            <w:r>
              <w:rPr>
                <w:rFonts w:ascii="Arial" w:eastAsia="Arial" w:hAnsi="Arial" w:cs="Arial"/>
                <w:sz w:val="22"/>
                <w:szCs w:val="22"/>
              </w:rPr>
              <w:t>measured</w:t>
            </w:r>
          </w:p>
          <w:p w:rsidR="00102F06" w:rsidRDefault="00AC1C71">
            <w:pPr>
              <w:numPr>
                <w:ilvl w:val="0"/>
                <w:numId w:val="9"/>
              </w:numPr>
              <w:rPr>
                <w:sz w:val="22"/>
                <w:szCs w:val="22"/>
              </w:rPr>
            </w:pPr>
            <w:r>
              <w:rPr>
                <w:rFonts w:ascii="Arial" w:eastAsia="Arial" w:hAnsi="Arial" w:cs="Arial"/>
                <w:sz w:val="22"/>
                <w:szCs w:val="22"/>
              </w:rPr>
              <w:t xml:space="preserve">monitor and evaluate services in relation to objectives and </w:t>
            </w:r>
            <w:r>
              <w:rPr>
                <w:rFonts w:ascii="Arial" w:eastAsia="Arial" w:hAnsi="Arial" w:cs="Arial"/>
                <w:sz w:val="22"/>
                <w:szCs w:val="22"/>
              </w:rPr>
              <w:t>place s</w:t>
            </w:r>
            <w:r>
              <w:rPr>
                <w:rFonts w:ascii="Arial" w:eastAsia="Arial" w:hAnsi="Arial" w:cs="Arial"/>
                <w:sz w:val="22"/>
                <w:szCs w:val="22"/>
              </w:rPr>
              <w:t>ervices indicators</w:t>
            </w:r>
          </w:p>
          <w:p w:rsidR="00102F06" w:rsidRDefault="00AC1C71">
            <w:pPr>
              <w:numPr>
                <w:ilvl w:val="0"/>
                <w:numId w:val="9"/>
              </w:numPr>
              <w:rPr>
                <w:sz w:val="22"/>
                <w:szCs w:val="22"/>
              </w:rPr>
            </w:pPr>
            <w:r>
              <w:rPr>
                <w:rFonts w:ascii="Arial" w:eastAsia="Arial" w:hAnsi="Arial" w:cs="Arial"/>
                <w:sz w:val="22"/>
                <w:szCs w:val="22"/>
              </w:rPr>
              <w:t>establish a culture that embraces the agreed Vision and Values</w:t>
            </w:r>
          </w:p>
          <w:p w:rsidR="00102F06" w:rsidRDefault="00AC1C71">
            <w:pPr>
              <w:numPr>
                <w:ilvl w:val="0"/>
                <w:numId w:val="9"/>
              </w:numPr>
              <w:rPr>
                <w:sz w:val="22"/>
                <w:szCs w:val="22"/>
              </w:rPr>
            </w:pPr>
            <w:r>
              <w:rPr>
                <w:rFonts w:ascii="Arial" w:eastAsia="Arial" w:hAnsi="Arial" w:cs="Arial"/>
                <w:sz w:val="22"/>
                <w:szCs w:val="22"/>
              </w:rPr>
              <w:t>be positive ambassadors for the organisation</w:t>
            </w:r>
          </w:p>
          <w:p w:rsidR="00102F06" w:rsidRDefault="00AC1C71">
            <w:pPr>
              <w:numPr>
                <w:ilvl w:val="0"/>
                <w:numId w:val="9"/>
              </w:numPr>
              <w:rPr>
                <w:sz w:val="22"/>
                <w:szCs w:val="22"/>
              </w:rPr>
            </w:pPr>
            <w:r>
              <w:rPr>
                <w:rFonts w:ascii="Arial" w:eastAsia="Arial" w:hAnsi="Arial" w:cs="Arial"/>
                <w:sz w:val="22"/>
                <w:szCs w:val="22"/>
              </w:rPr>
              <w:t>contribute to strengthening corporate leadership capacity</w:t>
            </w:r>
          </w:p>
          <w:p w:rsidR="00102F06" w:rsidRDefault="00AC1C71">
            <w:pPr>
              <w:numPr>
                <w:ilvl w:val="0"/>
                <w:numId w:val="9"/>
              </w:numPr>
              <w:rPr>
                <w:sz w:val="22"/>
                <w:szCs w:val="22"/>
              </w:rPr>
            </w:pPr>
            <w:r>
              <w:rPr>
                <w:rFonts w:ascii="Arial" w:eastAsia="Arial" w:hAnsi="Arial" w:cs="Arial"/>
                <w:sz w:val="22"/>
                <w:szCs w:val="22"/>
              </w:rPr>
              <w:t>iden</w:t>
            </w:r>
            <w:r>
              <w:rPr>
                <w:rFonts w:ascii="Arial" w:eastAsia="Arial" w:hAnsi="Arial" w:cs="Arial"/>
                <w:sz w:val="22"/>
                <w:szCs w:val="22"/>
              </w:rPr>
              <w:t xml:space="preserve">tify opportunities where organisational </w:t>
            </w:r>
            <w:r>
              <w:rPr>
                <w:rFonts w:ascii="Arial" w:eastAsia="Arial" w:hAnsi="Arial" w:cs="Arial"/>
                <w:sz w:val="22"/>
                <w:szCs w:val="22"/>
              </w:rPr>
              <w:t>place</w:t>
            </w:r>
            <w:r>
              <w:rPr>
                <w:rFonts w:ascii="Arial" w:eastAsia="Arial" w:hAnsi="Arial" w:cs="Arial"/>
                <w:sz w:val="22"/>
                <w:szCs w:val="22"/>
              </w:rPr>
              <w:t xml:space="preserve"> </w:t>
            </w:r>
            <w:r>
              <w:rPr>
                <w:rFonts w:ascii="Arial" w:eastAsia="Arial" w:hAnsi="Arial" w:cs="Arial"/>
                <w:sz w:val="22"/>
                <w:szCs w:val="22"/>
              </w:rPr>
              <w:t>s</w:t>
            </w:r>
            <w:r>
              <w:rPr>
                <w:rFonts w:ascii="Arial" w:eastAsia="Arial" w:hAnsi="Arial" w:cs="Arial"/>
                <w:sz w:val="22"/>
                <w:szCs w:val="22"/>
              </w:rPr>
              <w:t>ervices could be improved</w:t>
            </w:r>
          </w:p>
        </w:tc>
      </w:tr>
    </w:tbl>
    <w:p w:rsidR="00102F06" w:rsidRDefault="00102F06">
      <w:pPr>
        <w:rPr>
          <w:rFonts w:ascii="Arial" w:eastAsia="Arial" w:hAnsi="Arial" w:cs="Arial"/>
          <w:sz w:val="22"/>
          <w:szCs w:val="22"/>
        </w:rPr>
      </w:pPr>
    </w:p>
    <w:tbl>
      <w:tblPr>
        <w:tblStyle w:val="a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536"/>
      </w:tblGrid>
      <w:tr w:rsidR="00102F06">
        <w:tc>
          <w:tcPr>
            <w:tcW w:w="5211" w:type="dxa"/>
            <w:tcBorders>
              <w:top w:val="nil"/>
              <w:left w:val="nil"/>
              <w:bottom w:val="single" w:sz="4" w:space="0" w:color="000000"/>
              <w:right w:val="nil"/>
            </w:tcBorders>
          </w:tcPr>
          <w:p w:rsidR="00102F06" w:rsidRDefault="00AC1C71">
            <w:pPr>
              <w:rPr>
                <w:rFonts w:ascii="Arial" w:eastAsia="Arial" w:hAnsi="Arial" w:cs="Arial"/>
                <w:sz w:val="22"/>
                <w:szCs w:val="22"/>
              </w:rPr>
            </w:pPr>
            <w:r>
              <w:rPr>
                <w:rFonts w:ascii="Arial" w:eastAsia="Arial" w:hAnsi="Arial" w:cs="Arial"/>
                <w:b/>
                <w:sz w:val="22"/>
                <w:szCs w:val="22"/>
              </w:rPr>
              <w:t>Focusing on the Future</w:t>
            </w:r>
            <w:r>
              <w:rPr>
                <w:noProof/>
              </w:rPr>
              <mc:AlternateContent>
                <mc:Choice Requires="wpg">
                  <w:drawing>
                    <wp:anchor distT="0" distB="0" distL="114300" distR="114300" simplePos="0" relativeHeight="251660288" behindDoc="0" locked="0" layoutInCell="1" hidden="0" allowOverlap="1">
                      <wp:simplePos x="0" y="0"/>
                      <wp:positionH relativeFrom="margin">
                        <wp:posOffset>6083300</wp:posOffset>
                      </wp:positionH>
                      <wp:positionV relativeFrom="paragraph">
                        <wp:posOffset>38100</wp:posOffset>
                      </wp:positionV>
                      <wp:extent cx="1371600" cy="787400"/>
                      <wp:effectExtent l="0" t="0" r="0" b="0"/>
                      <wp:wrapNone/>
                      <wp:docPr id="5" name="Rectangle 5"/>
                      <wp:cNvGraphicFramePr/>
                      <a:graphic xmlns:a="http://schemas.openxmlformats.org/drawingml/2006/main">
                        <a:graphicData uri="http://schemas.microsoft.com/office/word/2010/wordprocessingShape">
                          <wps:wsp>
                            <wps:cNvSpPr/>
                            <wps:spPr>
                              <a:xfrm>
                                <a:off x="4660200" y="3385348"/>
                                <a:ext cx="1371600" cy="789305"/>
                              </a:xfrm>
                              <a:prstGeom prst="rect">
                                <a:avLst/>
                              </a:prstGeom>
                              <a:solidFill>
                                <a:srgbClr val="FFFFFF"/>
                              </a:solidFill>
                              <a:ln>
                                <a:noFill/>
                              </a:ln>
                            </wps:spPr>
                            <wps:txbx>
                              <w:txbxContent>
                                <w:p w:rsidR="00102F06" w:rsidRDefault="00102F06">
                                  <w:pPr>
                                    <w:textDirection w:val="btLr"/>
                                  </w:pPr>
                                </w:p>
                                <w:p w:rsidR="00102F06" w:rsidRDefault="00102F06">
                                  <w:pPr>
                                    <w:textDirection w:val="btLr"/>
                                  </w:pPr>
                                </w:p>
                                <w:p w:rsidR="00102F06" w:rsidRDefault="00102F06">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6083300</wp:posOffset>
                      </wp:positionH>
                      <wp:positionV relativeFrom="paragraph">
                        <wp:posOffset>38100</wp:posOffset>
                      </wp:positionV>
                      <wp:extent cx="1371600" cy="787400"/>
                      <wp:effectExtent b="0" l="0" r="0" t="0"/>
                      <wp:wrapNone/>
                      <wp:docPr id="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1371600" cy="787400"/>
                              </a:xfrm>
                              <a:prstGeom prst="rect"/>
                              <a:ln/>
                            </pic:spPr>
                          </pic:pic>
                        </a:graphicData>
                      </a:graphic>
                    </wp:anchor>
                  </w:drawing>
                </mc:Fallback>
              </mc:AlternateContent>
            </w:r>
          </w:p>
        </w:tc>
        <w:tc>
          <w:tcPr>
            <w:tcW w:w="4536" w:type="dxa"/>
            <w:tcBorders>
              <w:top w:val="nil"/>
              <w:left w:val="nil"/>
              <w:bottom w:val="single" w:sz="4" w:space="0" w:color="000000"/>
              <w:right w:val="nil"/>
            </w:tcBorders>
          </w:tcPr>
          <w:p w:rsidR="00102F06" w:rsidRDefault="00102F06">
            <w:pPr>
              <w:rPr>
                <w:rFonts w:ascii="Arial" w:eastAsia="Arial" w:hAnsi="Arial" w:cs="Arial"/>
                <w:sz w:val="22"/>
                <w:szCs w:val="22"/>
              </w:rPr>
            </w:pPr>
          </w:p>
        </w:tc>
      </w:tr>
      <w:tr w:rsidR="00102F06">
        <w:tc>
          <w:tcPr>
            <w:tcW w:w="9747" w:type="dxa"/>
            <w:gridSpan w:val="2"/>
            <w:tcBorders>
              <w:top w:val="single" w:sz="4" w:space="0" w:color="000000"/>
              <w:left w:val="nil"/>
              <w:bottom w:val="nil"/>
              <w:right w:val="nil"/>
            </w:tcBorders>
          </w:tcPr>
          <w:p w:rsidR="00102F06" w:rsidRDefault="00102F06">
            <w:pPr>
              <w:rPr>
                <w:rFonts w:ascii="Arial" w:eastAsia="Arial" w:hAnsi="Arial" w:cs="Arial"/>
                <w:sz w:val="22"/>
                <w:szCs w:val="22"/>
              </w:rPr>
            </w:pPr>
          </w:p>
          <w:p w:rsidR="00102F06" w:rsidRDefault="00AC1C71">
            <w:pPr>
              <w:numPr>
                <w:ilvl w:val="0"/>
                <w:numId w:val="10"/>
              </w:numPr>
              <w:rPr>
                <w:sz w:val="22"/>
                <w:szCs w:val="22"/>
              </w:rPr>
            </w:pPr>
            <w:r>
              <w:rPr>
                <w:rFonts w:ascii="Arial" w:eastAsia="Arial" w:hAnsi="Arial" w:cs="Arial"/>
                <w:sz w:val="22"/>
                <w:szCs w:val="22"/>
              </w:rPr>
              <w:t>scan the external environment, look ahead, assess strategic options and develop the Council in the medium and long term</w:t>
            </w:r>
          </w:p>
          <w:p w:rsidR="00102F06" w:rsidRDefault="00AC1C71">
            <w:pPr>
              <w:numPr>
                <w:ilvl w:val="0"/>
                <w:numId w:val="10"/>
              </w:numPr>
              <w:rPr>
                <w:sz w:val="22"/>
                <w:szCs w:val="22"/>
              </w:rPr>
            </w:pPr>
            <w:r>
              <w:rPr>
                <w:rFonts w:ascii="Arial" w:eastAsia="Arial" w:hAnsi="Arial" w:cs="Arial"/>
                <w:sz w:val="22"/>
                <w:szCs w:val="22"/>
              </w:rPr>
              <w:t>lead the development and implementation of corporate policy at a strategic level</w:t>
            </w:r>
          </w:p>
          <w:p w:rsidR="00102F06" w:rsidRDefault="00AC1C71">
            <w:pPr>
              <w:numPr>
                <w:ilvl w:val="0"/>
                <w:numId w:val="10"/>
              </w:numPr>
              <w:rPr>
                <w:sz w:val="22"/>
                <w:szCs w:val="22"/>
              </w:rPr>
            </w:pPr>
            <w:r>
              <w:rPr>
                <w:rFonts w:ascii="Arial" w:eastAsia="Arial" w:hAnsi="Arial" w:cs="Arial"/>
                <w:sz w:val="22"/>
                <w:szCs w:val="22"/>
              </w:rPr>
              <w:t>challenge what we do and how we do it</w:t>
            </w:r>
          </w:p>
          <w:p w:rsidR="00102F06" w:rsidRDefault="00AC1C71">
            <w:pPr>
              <w:numPr>
                <w:ilvl w:val="0"/>
                <w:numId w:val="10"/>
              </w:numPr>
              <w:rPr>
                <w:sz w:val="22"/>
                <w:szCs w:val="22"/>
              </w:rPr>
            </w:pPr>
            <w:r>
              <w:rPr>
                <w:rFonts w:ascii="Arial" w:eastAsia="Arial" w:hAnsi="Arial" w:cs="Arial"/>
                <w:sz w:val="22"/>
                <w:szCs w:val="22"/>
              </w:rPr>
              <w:t>influence relevant national and regional organisations and partners</w:t>
            </w:r>
          </w:p>
          <w:p w:rsidR="00102F06" w:rsidRDefault="00AC1C71">
            <w:pPr>
              <w:numPr>
                <w:ilvl w:val="0"/>
                <w:numId w:val="10"/>
              </w:numPr>
              <w:rPr>
                <w:sz w:val="22"/>
                <w:szCs w:val="22"/>
              </w:rPr>
            </w:pPr>
            <w:r>
              <w:rPr>
                <w:rFonts w:ascii="Arial" w:eastAsia="Arial" w:hAnsi="Arial" w:cs="Arial"/>
                <w:sz w:val="22"/>
                <w:szCs w:val="22"/>
              </w:rPr>
              <w:t>connect plans, policies, strategies and services to provide consistent service delivery</w:t>
            </w:r>
          </w:p>
          <w:p w:rsidR="00102F06" w:rsidRDefault="00AC1C71">
            <w:pPr>
              <w:numPr>
                <w:ilvl w:val="0"/>
                <w:numId w:val="10"/>
              </w:numPr>
              <w:rPr>
                <w:sz w:val="22"/>
                <w:szCs w:val="22"/>
              </w:rPr>
            </w:pPr>
            <w:r>
              <w:rPr>
                <w:rFonts w:ascii="Arial" w:eastAsia="Arial" w:hAnsi="Arial" w:cs="Arial"/>
                <w:sz w:val="22"/>
                <w:szCs w:val="22"/>
              </w:rPr>
              <w:t>generate innovative ideas</w:t>
            </w:r>
          </w:p>
          <w:p w:rsidR="00102F06" w:rsidRDefault="00AC1C71">
            <w:pPr>
              <w:numPr>
                <w:ilvl w:val="0"/>
                <w:numId w:val="10"/>
              </w:numPr>
              <w:rPr>
                <w:sz w:val="22"/>
                <w:szCs w:val="22"/>
              </w:rPr>
            </w:pPr>
            <w:r>
              <w:rPr>
                <w:rFonts w:ascii="Arial" w:eastAsia="Arial" w:hAnsi="Arial" w:cs="Arial"/>
                <w:sz w:val="22"/>
                <w:szCs w:val="22"/>
              </w:rPr>
              <w:t>translate strategy into action</w:t>
            </w:r>
          </w:p>
          <w:p w:rsidR="00102F06" w:rsidRDefault="00AC1C71">
            <w:pPr>
              <w:numPr>
                <w:ilvl w:val="0"/>
                <w:numId w:val="10"/>
              </w:numPr>
              <w:rPr>
                <w:sz w:val="22"/>
                <w:szCs w:val="22"/>
              </w:rPr>
            </w:pPr>
            <w:r>
              <w:rPr>
                <w:rFonts w:ascii="Arial" w:eastAsia="Arial" w:hAnsi="Arial" w:cs="Arial"/>
                <w:sz w:val="22"/>
                <w:szCs w:val="22"/>
              </w:rPr>
              <w:t>consider the implications of decisions across the Council and act in the overall interests of Council</w:t>
            </w:r>
            <w:r>
              <w:rPr>
                <w:rFonts w:ascii="Arial" w:eastAsia="Arial" w:hAnsi="Arial" w:cs="Arial"/>
                <w:sz w:val="22"/>
                <w:szCs w:val="22"/>
              </w:rPr>
              <w:t>’s</w:t>
            </w:r>
            <w:r>
              <w:rPr>
                <w:rFonts w:ascii="Arial" w:eastAsia="Arial" w:hAnsi="Arial" w:cs="Arial"/>
                <w:sz w:val="22"/>
                <w:szCs w:val="22"/>
              </w:rPr>
              <w:t xml:space="preserve"> </w:t>
            </w:r>
            <w:r>
              <w:rPr>
                <w:rFonts w:ascii="Arial" w:eastAsia="Arial" w:hAnsi="Arial" w:cs="Arial"/>
                <w:sz w:val="22"/>
                <w:szCs w:val="22"/>
              </w:rPr>
              <w:t xml:space="preserve">Place </w:t>
            </w:r>
            <w:r>
              <w:rPr>
                <w:rFonts w:ascii="Arial" w:eastAsia="Arial" w:hAnsi="Arial" w:cs="Arial"/>
                <w:sz w:val="22"/>
                <w:szCs w:val="22"/>
              </w:rPr>
              <w:t>S</w:t>
            </w:r>
            <w:r>
              <w:rPr>
                <w:rFonts w:ascii="Arial" w:eastAsia="Arial" w:hAnsi="Arial" w:cs="Arial"/>
                <w:sz w:val="22"/>
                <w:szCs w:val="22"/>
              </w:rPr>
              <w:t>ervices</w:t>
            </w:r>
          </w:p>
          <w:p w:rsidR="00102F06" w:rsidRDefault="00102F06">
            <w:pPr>
              <w:rPr>
                <w:rFonts w:ascii="Arial" w:eastAsia="Arial" w:hAnsi="Arial" w:cs="Arial"/>
                <w:sz w:val="22"/>
                <w:szCs w:val="22"/>
              </w:rPr>
            </w:pPr>
          </w:p>
        </w:tc>
      </w:tr>
    </w:tbl>
    <w:p w:rsidR="00102F06" w:rsidRDefault="00102F06">
      <w:pPr>
        <w:rPr>
          <w:rFonts w:ascii="Arial" w:eastAsia="Arial" w:hAnsi="Arial" w:cs="Arial"/>
          <w:sz w:val="22"/>
          <w:szCs w:val="22"/>
        </w:rPr>
      </w:pPr>
    </w:p>
    <w:p w:rsidR="00102F06" w:rsidRDefault="00102F06">
      <w:pPr>
        <w:rPr>
          <w:rFonts w:ascii="Arial" w:eastAsia="Arial" w:hAnsi="Arial" w:cs="Arial"/>
          <w:sz w:val="22"/>
          <w:szCs w:val="22"/>
        </w:rPr>
      </w:pPr>
    </w:p>
    <w:p w:rsidR="00102F06" w:rsidRDefault="00102F06">
      <w:pPr>
        <w:rPr>
          <w:rFonts w:ascii="Arial" w:eastAsia="Arial" w:hAnsi="Arial" w:cs="Arial"/>
          <w:sz w:val="22"/>
          <w:szCs w:val="22"/>
        </w:rPr>
      </w:pPr>
    </w:p>
    <w:p w:rsidR="00102F06" w:rsidRDefault="00102F06">
      <w:pPr>
        <w:rPr>
          <w:rFonts w:ascii="Arial" w:eastAsia="Arial" w:hAnsi="Arial" w:cs="Arial"/>
          <w:sz w:val="22"/>
          <w:szCs w:val="22"/>
        </w:rPr>
      </w:pPr>
    </w:p>
    <w:p w:rsidR="00102F06" w:rsidRDefault="00102F06">
      <w:pPr>
        <w:rPr>
          <w:rFonts w:ascii="Arial" w:eastAsia="Arial" w:hAnsi="Arial" w:cs="Arial"/>
          <w:sz w:val="22"/>
          <w:szCs w:val="22"/>
        </w:rPr>
      </w:pPr>
    </w:p>
    <w:p w:rsidR="00102F06" w:rsidRDefault="00102F06">
      <w:pPr>
        <w:rPr>
          <w:rFonts w:ascii="Arial" w:eastAsia="Arial" w:hAnsi="Arial" w:cs="Arial"/>
          <w:sz w:val="22"/>
          <w:szCs w:val="22"/>
        </w:rPr>
      </w:pPr>
    </w:p>
    <w:p w:rsidR="00102F06" w:rsidRDefault="00102F06">
      <w:pPr>
        <w:rPr>
          <w:rFonts w:ascii="Arial" w:eastAsia="Arial" w:hAnsi="Arial" w:cs="Arial"/>
          <w:sz w:val="22"/>
          <w:szCs w:val="22"/>
        </w:rPr>
      </w:pPr>
    </w:p>
    <w:tbl>
      <w:tblPr>
        <w:tblStyle w:val="a8"/>
        <w:tblW w:w="9747"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9747"/>
      </w:tblGrid>
      <w:tr w:rsidR="00102F06">
        <w:tc>
          <w:tcPr>
            <w:tcW w:w="9747" w:type="dxa"/>
            <w:tcBorders>
              <w:bottom w:val="single" w:sz="4" w:space="0" w:color="000000"/>
            </w:tcBorders>
          </w:tcPr>
          <w:p w:rsidR="00102F06" w:rsidRDefault="00AC1C71">
            <w:pPr>
              <w:rPr>
                <w:rFonts w:ascii="Arial" w:eastAsia="Arial" w:hAnsi="Arial" w:cs="Arial"/>
                <w:sz w:val="22"/>
                <w:szCs w:val="22"/>
              </w:rPr>
            </w:pPr>
            <w:r>
              <w:rPr>
                <w:rFonts w:ascii="Arial" w:eastAsia="Arial" w:hAnsi="Arial" w:cs="Arial"/>
                <w:b/>
                <w:sz w:val="22"/>
                <w:szCs w:val="22"/>
              </w:rPr>
              <w:lastRenderedPageBreak/>
              <w:t>Building Shared Vision and Values</w:t>
            </w:r>
            <w:r>
              <w:rPr>
                <w:noProof/>
              </w:rPr>
              <mc:AlternateContent>
                <mc:Choice Requires="wpg">
                  <w:drawing>
                    <wp:anchor distT="0" distB="0" distL="114300" distR="114300" simplePos="0" relativeHeight="251661312" behindDoc="0" locked="0" layoutInCell="1" hidden="0" allowOverlap="1">
                      <wp:simplePos x="0" y="0"/>
                      <wp:positionH relativeFrom="margin">
                        <wp:posOffset>5969000</wp:posOffset>
                      </wp:positionH>
                      <wp:positionV relativeFrom="paragraph">
                        <wp:posOffset>-88899</wp:posOffset>
                      </wp:positionV>
                      <wp:extent cx="1371600" cy="787400"/>
                      <wp:effectExtent l="0" t="0" r="0" b="0"/>
                      <wp:wrapNone/>
                      <wp:docPr id="4" name="Rectangle 4"/>
                      <wp:cNvGraphicFramePr/>
                      <a:graphic xmlns:a="http://schemas.openxmlformats.org/drawingml/2006/main">
                        <a:graphicData uri="http://schemas.microsoft.com/office/word/2010/wordprocessingShape">
                          <wps:wsp>
                            <wps:cNvSpPr/>
                            <wps:spPr>
                              <a:xfrm>
                                <a:off x="4660200" y="3385348"/>
                                <a:ext cx="1371600" cy="789305"/>
                              </a:xfrm>
                              <a:prstGeom prst="rect">
                                <a:avLst/>
                              </a:prstGeom>
                              <a:solidFill>
                                <a:srgbClr val="FFFFFF"/>
                              </a:solidFill>
                              <a:ln>
                                <a:noFill/>
                              </a:ln>
                            </wps:spPr>
                            <wps:txbx>
                              <w:txbxContent>
                                <w:p w:rsidR="00102F06" w:rsidRDefault="00102F06">
                                  <w:pPr>
                                    <w:textDirection w:val="btLr"/>
                                  </w:pPr>
                                </w:p>
                                <w:p w:rsidR="00102F06" w:rsidRDefault="00102F06">
                                  <w:pPr>
                                    <w:textDirection w:val="btLr"/>
                                  </w:pPr>
                                </w:p>
                                <w:p w:rsidR="00102F06" w:rsidRDefault="00102F06">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5969000</wp:posOffset>
                      </wp:positionH>
                      <wp:positionV relativeFrom="paragraph">
                        <wp:posOffset>-88899</wp:posOffset>
                      </wp:positionV>
                      <wp:extent cx="1371600" cy="787400"/>
                      <wp:effectExtent b="0" l="0" r="0" t="0"/>
                      <wp:wrapNone/>
                      <wp:docPr id="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371600" cy="787400"/>
                              </a:xfrm>
                              <a:prstGeom prst="rect"/>
                              <a:ln/>
                            </pic:spPr>
                          </pic:pic>
                        </a:graphicData>
                      </a:graphic>
                    </wp:anchor>
                  </w:drawing>
                </mc:Fallback>
              </mc:AlternateContent>
            </w:r>
          </w:p>
        </w:tc>
      </w:tr>
      <w:tr w:rsidR="00102F06">
        <w:tc>
          <w:tcPr>
            <w:tcW w:w="9747" w:type="dxa"/>
            <w:tcBorders>
              <w:top w:val="single" w:sz="4" w:space="0" w:color="000000"/>
              <w:bottom w:val="nil"/>
            </w:tcBorders>
          </w:tcPr>
          <w:p w:rsidR="00102F06" w:rsidRDefault="00102F06">
            <w:pPr>
              <w:rPr>
                <w:rFonts w:ascii="Arial" w:eastAsia="Arial" w:hAnsi="Arial" w:cs="Arial"/>
                <w:sz w:val="22"/>
                <w:szCs w:val="22"/>
              </w:rPr>
            </w:pPr>
          </w:p>
          <w:p w:rsidR="00102F06" w:rsidRDefault="00AC1C71">
            <w:pPr>
              <w:numPr>
                <w:ilvl w:val="0"/>
                <w:numId w:val="11"/>
              </w:numPr>
              <w:rPr>
                <w:sz w:val="22"/>
                <w:szCs w:val="22"/>
              </w:rPr>
            </w:pPr>
            <w:r>
              <w:rPr>
                <w:rFonts w:ascii="Arial" w:eastAsia="Arial" w:hAnsi="Arial" w:cs="Arial"/>
                <w:sz w:val="22"/>
                <w:szCs w:val="22"/>
              </w:rPr>
              <w:t xml:space="preserve">scan the internal environment and engage employees in compelling visions of the future </w:t>
            </w:r>
          </w:p>
          <w:p w:rsidR="00102F06" w:rsidRDefault="00AC1C71">
            <w:pPr>
              <w:numPr>
                <w:ilvl w:val="0"/>
                <w:numId w:val="11"/>
              </w:numPr>
              <w:rPr>
                <w:sz w:val="22"/>
                <w:szCs w:val="22"/>
              </w:rPr>
            </w:pPr>
            <w:r>
              <w:rPr>
                <w:rFonts w:ascii="Arial" w:eastAsia="Arial" w:hAnsi="Arial" w:cs="Arial"/>
                <w:sz w:val="22"/>
                <w:szCs w:val="22"/>
              </w:rPr>
              <w:t>create an environment in which a culture embracing Vision and Values can thrive</w:t>
            </w:r>
          </w:p>
          <w:p w:rsidR="00102F06" w:rsidRDefault="00AC1C71">
            <w:pPr>
              <w:numPr>
                <w:ilvl w:val="0"/>
                <w:numId w:val="11"/>
              </w:numPr>
              <w:rPr>
                <w:sz w:val="22"/>
                <w:szCs w:val="22"/>
              </w:rPr>
            </w:pPr>
            <w:r>
              <w:rPr>
                <w:rFonts w:ascii="Arial" w:eastAsia="Arial" w:hAnsi="Arial" w:cs="Arial"/>
                <w:sz w:val="22"/>
                <w:szCs w:val="22"/>
              </w:rPr>
              <w:t>involve all stakeholders in building a vision for the future</w:t>
            </w:r>
          </w:p>
          <w:p w:rsidR="00102F06" w:rsidRDefault="00AC1C71">
            <w:pPr>
              <w:numPr>
                <w:ilvl w:val="0"/>
                <w:numId w:val="11"/>
              </w:numPr>
              <w:rPr>
                <w:sz w:val="22"/>
                <w:szCs w:val="22"/>
              </w:rPr>
            </w:pPr>
            <w:r>
              <w:rPr>
                <w:rFonts w:ascii="Arial" w:eastAsia="Arial" w:hAnsi="Arial" w:cs="Arial"/>
                <w:sz w:val="22"/>
                <w:szCs w:val="22"/>
              </w:rPr>
              <w:t>have a clear picture of the direction the organisation is taking and communicate it with insight, energy and vision</w:t>
            </w:r>
          </w:p>
          <w:p w:rsidR="00102F06" w:rsidRDefault="00AC1C71">
            <w:pPr>
              <w:numPr>
                <w:ilvl w:val="0"/>
                <w:numId w:val="11"/>
              </w:numPr>
              <w:rPr>
                <w:sz w:val="22"/>
                <w:szCs w:val="22"/>
              </w:rPr>
            </w:pPr>
            <w:r>
              <w:rPr>
                <w:rFonts w:ascii="Arial" w:eastAsia="Arial" w:hAnsi="Arial" w:cs="Arial"/>
                <w:sz w:val="22"/>
                <w:szCs w:val="22"/>
              </w:rPr>
              <w:t>translate the Council’s vision into practical and achievable plans</w:t>
            </w:r>
          </w:p>
        </w:tc>
      </w:tr>
    </w:tbl>
    <w:p w:rsidR="00102F06" w:rsidRDefault="00102F06">
      <w:pPr>
        <w:rPr>
          <w:rFonts w:ascii="Arial" w:eastAsia="Arial" w:hAnsi="Arial" w:cs="Arial"/>
          <w:sz w:val="22"/>
          <w:szCs w:val="22"/>
        </w:rPr>
      </w:pPr>
    </w:p>
    <w:tbl>
      <w:tblPr>
        <w:tblStyle w:val="a9"/>
        <w:tblW w:w="9747"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9747"/>
      </w:tblGrid>
      <w:tr w:rsidR="00102F06">
        <w:tc>
          <w:tcPr>
            <w:tcW w:w="9747" w:type="dxa"/>
            <w:tcBorders>
              <w:top w:val="nil"/>
              <w:bottom w:val="single" w:sz="4" w:space="0" w:color="000000"/>
            </w:tcBorders>
          </w:tcPr>
          <w:p w:rsidR="00102F06" w:rsidRDefault="00AC1C71">
            <w:pPr>
              <w:rPr>
                <w:rFonts w:ascii="Arial" w:eastAsia="Arial" w:hAnsi="Arial" w:cs="Arial"/>
                <w:sz w:val="22"/>
                <w:szCs w:val="22"/>
              </w:rPr>
            </w:pPr>
            <w:r>
              <w:rPr>
                <w:rFonts w:ascii="Arial" w:eastAsia="Arial" w:hAnsi="Arial" w:cs="Arial"/>
                <w:b/>
                <w:sz w:val="22"/>
                <w:szCs w:val="22"/>
              </w:rPr>
              <w:t>Strengthen</w:t>
            </w:r>
            <w:r>
              <w:rPr>
                <w:rFonts w:ascii="Arial" w:eastAsia="Arial" w:hAnsi="Arial" w:cs="Arial"/>
                <w:b/>
                <w:sz w:val="22"/>
                <w:szCs w:val="22"/>
              </w:rPr>
              <w:t>ing Corporate Leadership Capacity</w:t>
            </w:r>
          </w:p>
        </w:tc>
      </w:tr>
      <w:tr w:rsidR="00102F06">
        <w:tc>
          <w:tcPr>
            <w:tcW w:w="9747" w:type="dxa"/>
            <w:tcBorders>
              <w:top w:val="single" w:sz="4" w:space="0" w:color="000000"/>
              <w:bottom w:val="nil"/>
            </w:tcBorders>
          </w:tcPr>
          <w:p w:rsidR="00102F06" w:rsidRDefault="00102F06">
            <w:pPr>
              <w:rPr>
                <w:rFonts w:ascii="Arial" w:eastAsia="Arial" w:hAnsi="Arial" w:cs="Arial"/>
                <w:sz w:val="22"/>
                <w:szCs w:val="22"/>
              </w:rPr>
            </w:pPr>
          </w:p>
          <w:p w:rsidR="00102F06" w:rsidRDefault="00AC1C71">
            <w:pPr>
              <w:numPr>
                <w:ilvl w:val="0"/>
                <w:numId w:val="12"/>
              </w:numPr>
              <w:rPr>
                <w:sz w:val="22"/>
                <w:szCs w:val="22"/>
              </w:rPr>
            </w:pPr>
            <w:r>
              <w:rPr>
                <w:rFonts w:ascii="Arial" w:eastAsia="Arial" w:hAnsi="Arial" w:cs="Arial"/>
                <w:sz w:val="22"/>
                <w:szCs w:val="22"/>
              </w:rPr>
              <w:t>continuously develop the political leadership and managerial interface</w:t>
            </w:r>
          </w:p>
          <w:p w:rsidR="00102F06" w:rsidRDefault="00AC1C71">
            <w:pPr>
              <w:numPr>
                <w:ilvl w:val="0"/>
                <w:numId w:val="12"/>
              </w:numPr>
              <w:rPr>
                <w:sz w:val="22"/>
                <w:szCs w:val="22"/>
              </w:rPr>
            </w:pPr>
            <w:r>
              <w:rPr>
                <w:rFonts w:ascii="Arial" w:eastAsia="Arial" w:hAnsi="Arial" w:cs="Arial"/>
                <w:sz w:val="22"/>
                <w:szCs w:val="22"/>
              </w:rPr>
              <w:t>operate with others as a cohesive senior managerial team</w:t>
            </w:r>
          </w:p>
          <w:p w:rsidR="00102F06" w:rsidRDefault="00AC1C71">
            <w:pPr>
              <w:numPr>
                <w:ilvl w:val="0"/>
                <w:numId w:val="12"/>
              </w:numPr>
              <w:rPr>
                <w:sz w:val="22"/>
                <w:szCs w:val="22"/>
              </w:rPr>
            </w:pPr>
            <w:r>
              <w:rPr>
                <w:rFonts w:ascii="Arial" w:eastAsia="Arial" w:hAnsi="Arial" w:cs="Arial"/>
                <w:sz w:val="22"/>
                <w:szCs w:val="22"/>
              </w:rPr>
              <w:t xml:space="preserve">create time with staff and other managers for discussion about their development rather than fire-fighting </w:t>
            </w:r>
          </w:p>
          <w:p w:rsidR="00102F06" w:rsidRDefault="00AC1C71">
            <w:pPr>
              <w:numPr>
                <w:ilvl w:val="0"/>
                <w:numId w:val="12"/>
              </w:numPr>
              <w:rPr>
                <w:sz w:val="22"/>
                <w:szCs w:val="22"/>
              </w:rPr>
            </w:pPr>
            <w:r>
              <w:rPr>
                <w:rFonts w:ascii="Arial" w:eastAsia="Arial" w:hAnsi="Arial" w:cs="Arial"/>
                <w:sz w:val="22"/>
                <w:szCs w:val="22"/>
              </w:rPr>
              <w:t>coach and mentor staff and other managers</w:t>
            </w:r>
          </w:p>
          <w:p w:rsidR="00102F06" w:rsidRDefault="00AC1C71">
            <w:pPr>
              <w:numPr>
                <w:ilvl w:val="0"/>
                <w:numId w:val="12"/>
              </w:numPr>
              <w:rPr>
                <w:sz w:val="22"/>
                <w:szCs w:val="22"/>
              </w:rPr>
            </w:pPr>
            <w:r>
              <w:rPr>
                <w:rFonts w:ascii="Arial" w:eastAsia="Arial" w:hAnsi="Arial" w:cs="Arial"/>
                <w:sz w:val="22"/>
                <w:szCs w:val="22"/>
              </w:rPr>
              <w:t>lead, delegate and empower others at a strategic level</w:t>
            </w:r>
          </w:p>
          <w:p w:rsidR="00102F06" w:rsidRDefault="00AC1C71">
            <w:pPr>
              <w:numPr>
                <w:ilvl w:val="0"/>
                <w:numId w:val="12"/>
              </w:numPr>
              <w:rPr>
                <w:sz w:val="22"/>
                <w:szCs w:val="22"/>
              </w:rPr>
            </w:pPr>
            <w:r>
              <w:rPr>
                <w:rFonts w:ascii="Arial" w:eastAsia="Arial" w:hAnsi="Arial" w:cs="Arial"/>
                <w:sz w:val="22"/>
                <w:szCs w:val="22"/>
              </w:rPr>
              <w:t>identify and develop potential senior managerial su</w:t>
            </w:r>
            <w:r>
              <w:rPr>
                <w:rFonts w:ascii="Arial" w:eastAsia="Arial" w:hAnsi="Arial" w:cs="Arial"/>
                <w:sz w:val="22"/>
                <w:szCs w:val="22"/>
              </w:rPr>
              <w:t>ccessors</w:t>
            </w:r>
          </w:p>
          <w:p w:rsidR="00102F06" w:rsidRDefault="00102F06">
            <w:pPr>
              <w:rPr>
                <w:rFonts w:ascii="Arial" w:eastAsia="Arial" w:hAnsi="Arial" w:cs="Arial"/>
                <w:sz w:val="22"/>
                <w:szCs w:val="22"/>
              </w:rPr>
            </w:pPr>
          </w:p>
        </w:tc>
      </w:tr>
      <w:tr w:rsidR="00102F06">
        <w:tc>
          <w:tcPr>
            <w:tcW w:w="9747" w:type="dxa"/>
            <w:tcBorders>
              <w:top w:val="nil"/>
              <w:bottom w:val="single" w:sz="4" w:space="0" w:color="000000"/>
            </w:tcBorders>
          </w:tcPr>
          <w:p w:rsidR="00102F06" w:rsidRDefault="00AC1C71">
            <w:pPr>
              <w:rPr>
                <w:rFonts w:ascii="Arial" w:eastAsia="Arial" w:hAnsi="Arial" w:cs="Arial"/>
                <w:sz w:val="22"/>
                <w:szCs w:val="22"/>
              </w:rPr>
            </w:pPr>
            <w:r>
              <w:rPr>
                <w:rFonts w:ascii="Arial" w:eastAsia="Arial" w:hAnsi="Arial" w:cs="Arial"/>
                <w:b/>
                <w:sz w:val="22"/>
                <w:szCs w:val="22"/>
              </w:rPr>
              <w:t>Promoting and Facilitating Change</w:t>
            </w:r>
            <w:r>
              <w:rPr>
                <w:noProof/>
              </w:rPr>
              <mc:AlternateContent>
                <mc:Choice Requires="wpg">
                  <w:drawing>
                    <wp:anchor distT="0" distB="0" distL="114300" distR="114300" simplePos="0" relativeHeight="251662336" behindDoc="0" locked="0" layoutInCell="1" hidden="0" allowOverlap="1">
                      <wp:simplePos x="0" y="0"/>
                      <wp:positionH relativeFrom="margin">
                        <wp:posOffset>5969000</wp:posOffset>
                      </wp:positionH>
                      <wp:positionV relativeFrom="paragraph">
                        <wp:posOffset>-88899</wp:posOffset>
                      </wp:positionV>
                      <wp:extent cx="1371600" cy="787400"/>
                      <wp:effectExtent l="0" t="0" r="0" b="0"/>
                      <wp:wrapNone/>
                      <wp:docPr id="1" name="Rectangle 1"/>
                      <wp:cNvGraphicFramePr/>
                      <a:graphic xmlns:a="http://schemas.openxmlformats.org/drawingml/2006/main">
                        <a:graphicData uri="http://schemas.microsoft.com/office/word/2010/wordprocessingShape">
                          <wps:wsp>
                            <wps:cNvSpPr/>
                            <wps:spPr>
                              <a:xfrm>
                                <a:off x="4660200" y="3385348"/>
                                <a:ext cx="1371600" cy="789305"/>
                              </a:xfrm>
                              <a:prstGeom prst="rect">
                                <a:avLst/>
                              </a:prstGeom>
                              <a:solidFill>
                                <a:srgbClr val="FFFFFF"/>
                              </a:solidFill>
                              <a:ln>
                                <a:noFill/>
                              </a:ln>
                            </wps:spPr>
                            <wps:txbx>
                              <w:txbxContent>
                                <w:p w:rsidR="00102F06" w:rsidRDefault="00102F06">
                                  <w:pPr>
                                    <w:textDirection w:val="btLr"/>
                                  </w:pPr>
                                </w:p>
                                <w:p w:rsidR="00102F06" w:rsidRDefault="00102F06">
                                  <w:pPr>
                                    <w:textDirection w:val="btLr"/>
                                  </w:pPr>
                                </w:p>
                                <w:p w:rsidR="00102F06" w:rsidRDefault="00102F06">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5969000</wp:posOffset>
                      </wp:positionH>
                      <wp:positionV relativeFrom="paragraph">
                        <wp:posOffset>-88899</wp:posOffset>
                      </wp:positionV>
                      <wp:extent cx="1371600" cy="78740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371600" cy="787400"/>
                              </a:xfrm>
                              <a:prstGeom prst="rect"/>
                              <a:ln/>
                            </pic:spPr>
                          </pic:pic>
                        </a:graphicData>
                      </a:graphic>
                    </wp:anchor>
                  </w:drawing>
                </mc:Fallback>
              </mc:AlternateContent>
            </w:r>
          </w:p>
        </w:tc>
      </w:tr>
      <w:tr w:rsidR="00102F06">
        <w:tc>
          <w:tcPr>
            <w:tcW w:w="9747" w:type="dxa"/>
            <w:tcBorders>
              <w:top w:val="single" w:sz="4" w:space="0" w:color="000000"/>
              <w:left w:val="nil"/>
              <w:bottom w:val="nil"/>
              <w:right w:val="nil"/>
            </w:tcBorders>
          </w:tcPr>
          <w:p w:rsidR="00102F06" w:rsidRDefault="00102F06">
            <w:pPr>
              <w:rPr>
                <w:rFonts w:ascii="Arial" w:eastAsia="Arial" w:hAnsi="Arial" w:cs="Arial"/>
                <w:sz w:val="22"/>
                <w:szCs w:val="22"/>
              </w:rPr>
            </w:pPr>
          </w:p>
          <w:p w:rsidR="00102F06" w:rsidRDefault="00AC1C71">
            <w:pPr>
              <w:numPr>
                <w:ilvl w:val="0"/>
                <w:numId w:val="1"/>
              </w:numPr>
              <w:rPr>
                <w:sz w:val="22"/>
                <w:szCs w:val="22"/>
              </w:rPr>
            </w:pPr>
            <w:r>
              <w:rPr>
                <w:rFonts w:ascii="Arial" w:eastAsia="Arial" w:hAnsi="Arial" w:cs="Arial"/>
                <w:sz w:val="22"/>
                <w:szCs w:val="22"/>
              </w:rPr>
              <w:t>critically evaluate the reasons that prompt change and take appropriate action</w:t>
            </w:r>
          </w:p>
          <w:p w:rsidR="00102F06" w:rsidRDefault="00AC1C71">
            <w:pPr>
              <w:numPr>
                <w:ilvl w:val="0"/>
                <w:numId w:val="1"/>
              </w:numPr>
              <w:rPr>
                <w:sz w:val="22"/>
                <w:szCs w:val="22"/>
              </w:rPr>
            </w:pPr>
            <w:r>
              <w:rPr>
                <w:rFonts w:ascii="Arial" w:eastAsia="Arial" w:hAnsi="Arial" w:cs="Arial"/>
                <w:sz w:val="22"/>
                <w:szCs w:val="22"/>
              </w:rPr>
              <w:t xml:space="preserve">proactively steer internal change </w:t>
            </w:r>
          </w:p>
          <w:p w:rsidR="00102F06" w:rsidRDefault="00AC1C71">
            <w:pPr>
              <w:numPr>
                <w:ilvl w:val="0"/>
                <w:numId w:val="1"/>
              </w:numPr>
              <w:rPr>
                <w:sz w:val="22"/>
                <w:szCs w:val="22"/>
              </w:rPr>
            </w:pPr>
            <w:r>
              <w:rPr>
                <w:rFonts w:ascii="Arial" w:eastAsia="Arial" w:hAnsi="Arial" w:cs="Arial"/>
                <w:sz w:val="22"/>
                <w:szCs w:val="22"/>
              </w:rPr>
              <w:t>proactively manage the exchange of information between the public and the organisation</w:t>
            </w:r>
          </w:p>
          <w:p w:rsidR="00102F06" w:rsidRDefault="00AC1C71">
            <w:pPr>
              <w:numPr>
                <w:ilvl w:val="0"/>
                <w:numId w:val="1"/>
              </w:numPr>
              <w:rPr>
                <w:sz w:val="22"/>
                <w:szCs w:val="22"/>
              </w:rPr>
            </w:pPr>
            <w:r>
              <w:rPr>
                <w:rFonts w:ascii="Arial" w:eastAsia="Arial" w:hAnsi="Arial" w:cs="Arial"/>
                <w:sz w:val="22"/>
                <w:szCs w:val="22"/>
              </w:rPr>
              <w:t>consider the resource implications of change</w:t>
            </w:r>
          </w:p>
          <w:p w:rsidR="00102F06" w:rsidRDefault="00AC1C71">
            <w:pPr>
              <w:numPr>
                <w:ilvl w:val="0"/>
                <w:numId w:val="1"/>
              </w:numPr>
              <w:rPr>
                <w:sz w:val="22"/>
                <w:szCs w:val="22"/>
              </w:rPr>
            </w:pPr>
            <w:r>
              <w:rPr>
                <w:rFonts w:ascii="Arial" w:eastAsia="Arial" w:hAnsi="Arial" w:cs="Arial"/>
                <w:sz w:val="22"/>
                <w:szCs w:val="22"/>
              </w:rPr>
              <w:t>anticipate and respond to emotional and morale issues brought about by change</w:t>
            </w:r>
          </w:p>
          <w:p w:rsidR="00102F06" w:rsidRDefault="00AC1C71">
            <w:pPr>
              <w:numPr>
                <w:ilvl w:val="0"/>
                <w:numId w:val="1"/>
              </w:numPr>
              <w:rPr>
                <w:sz w:val="22"/>
                <w:szCs w:val="22"/>
              </w:rPr>
            </w:pPr>
            <w:r>
              <w:rPr>
                <w:rFonts w:ascii="Arial" w:eastAsia="Arial" w:hAnsi="Arial" w:cs="Arial"/>
                <w:sz w:val="22"/>
                <w:szCs w:val="22"/>
              </w:rPr>
              <w:t>monitor and evaluate the change process to ensure aims are met</w:t>
            </w:r>
          </w:p>
          <w:p w:rsidR="00102F06" w:rsidRDefault="00102F06">
            <w:pPr>
              <w:rPr>
                <w:rFonts w:ascii="Arial" w:eastAsia="Arial" w:hAnsi="Arial" w:cs="Arial"/>
                <w:sz w:val="22"/>
                <w:szCs w:val="22"/>
              </w:rPr>
            </w:pPr>
          </w:p>
        </w:tc>
      </w:tr>
    </w:tbl>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u w:val="single"/>
        </w:rPr>
      </w:pPr>
    </w:p>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br w:type="page"/>
      </w:r>
      <w:r>
        <w:rPr>
          <w:rFonts w:ascii="Arial" w:eastAsia="Arial" w:hAnsi="Arial" w:cs="Arial"/>
          <w:b/>
          <w:sz w:val="22"/>
          <w:szCs w:val="22"/>
        </w:rPr>
        <w:lastRenderedPageBreak/>
        <w:t>NORTHUMBERLAND COUNCIL</w:t>
      </w:r>
    </w:p>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u w:val="single"/>
        </w:rPr>
      </w:pPr>
    </w:p>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 xml:space="preserve">PART C: SENIOR MANAGEMENT PERSON SPECIFICATION </w:t>
      </w:r>
    </w:p>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bl>
      <w:tblPr>
        <w:tblStyle w:val="aa"/>
        <w:tblW w:w="1014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518"/>
        <w:gridCol w:w="7623"/>
      </w:tblGrid>
      <w:tr w:rsidR="00102F06">
        <w:tc>
          <w:tcPr>
            <w:tcW w:w="2518"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DIRECTORATE:</w:t>
            </w:r>
            <w:r>
              <w:rPr>
                <w:rFonts w:ascii="Arial" w:eastAsia="Arial" w:hAnsi="Arial" w:cs="Arial"/>
                <w:sz w:val="22"/>
                <w:szCs w:val="22"/>
              </w:rPr>
              <w:tab/>
            </w:r>
          </w:p>
        </w:tc>
        <w:tc>
          <w:tcPr>
            <w:tcW w:w="7623"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Regeneration and Economic Growth</w:t>
            </w:r>
          </w:p>
        </w:tc>
      </w:tr>
      <w:tr w:rsidR="00102F06">
        <w:tc>
          <w:tcPr>
            <w:tcW w:w="10141" w:type="dxa"/>
            <w:gridSpan w:val="2"/>
          </w:tcPr>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c>
      </w:tr>
      <w:tr w:rsidR="00102F06">
        <w:tc>
          <w:tcPr>
            <w:tcW w:w="2518"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SERVICE:</w:t>
            </w:r>
          </w:p>
        </w:tc>
        <w:tc>
          <w:tcPr>
            <w:tcW w:w="7623"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Regeneration and Economic Growth</w:t>
            </w:r>
          </w:p>
        </w:tc>
      </w:tr>
      <w:tr w:rsidR="00102F06">
        <w:tc>
          <w:tcPr>
            <w:tcW w:w="10141" w:type="dxa"/>
            <w:gridSpan w:val="2"/>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u w:val="single"/>
              </w:rPr>
            </w:pPr>
            <w:r>
              <w:rPr>
                <w:rFonts w:ascii="Arial" w:eastAsia="Arial" w:hAnsi="Arial" w:cs="Arial"/>
                <w:sz w:val="22"/>
                <w:szCs w:val="22"/>
              </w:rPr>
              <w:tab/>
            </w:r>
          </w:p>
        </w:tc>
      </w:tr>
      <w:tr w:rsidR="00102F06">
        <w:tc>
          <w:tcPr>
            <w:tcW w:w="2518"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JOB TITLE</w:t>
            </w: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ab/>
            </w:r>
          </w:p>
        </w:tc>
        <w:tc>
          <w:tcPr>
            <w:tcW w:w="7623"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Executive Director of Place</w:t>
            </w:r>
          </w:p>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c>
      </w:tr>
      <w:tr w:rsidR="00102F06">
        <w:tc>
          <w:tcPr>
            <w:tcW w:w="2518"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b/>
                <w:sz w:val="22"/>
                <w:szCs w:val="22"/>
              </w:rPr>
              <w:t>GRADE: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tc>
        <w:tc>
          <w:tcPr>
            <w:tcW w:w="7623" w:type="dxa"/>
          </w:tcPr>
          <w:p w:rsidR="00102F06" w:rsidRDefault="00AC1C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r>
              <w:rPr>
                <w:rFonts w:ascii="Arial" w:eastAsia="Arial" w:hAnsi="Arial" w:cs="Arial"/>
                <w:sz w:val="22"/>
                <w:szCs w:val="22"/>
              </w:rPr>
              <w:t>Band 18</w:t>
            </w:r>
          </w:p>
        </w:tc>
      </w:tr>
    </w:tbl>
    <w:p w:rsidR="00102F06" w:rsidRDefault="00102F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Arial" w:hAnsi="Arial" w:cs="Arial"/>
          <w:sz w:val="22"/>
          <w:szCs w:val="22"/>
        </w:rPr>
      </w:pPr>
    </w:p>
    <w:tbl>
      <w:tblPr>
        <w:tblStyle w:val="ab"/>
        <w:tblW w:w="1014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141"/>
      </w:tblGrid>
      <w:tr w:rsidR="00102F06">
        <w:tc>
          <w:tcPr>
            <w:tcW w:w="10141" w:type="dxa"/>
          </w:tcPr>
          <w:p w:rsidR="00102F06" w:rsidRDefault="00AC1C71">
            <w:pPr>
              <w:rPr>
                <w:rFonts w:ascii="Arial" w:eastAsia="Arial" w:hAnsi="Arial" w:cs="Arial"/>
                <w:sz w:val="22"/>
                <w:szCs w:val="22"/>
              </w:rPr>
            </w:pPr>
            <w:r>
              <w:rPr>
                <w:rFonts w:ascii="Arial" w:eastAsia="Arial" w:hAnsi="Arial" w:cs="Arial"/>
                <w:b/>
                <w:sz w:val="22"/>
                <w:szCs w:val="22"/>
              </w:rPr>
              <w:t>Qualifications</w:t>
            </w:r>
          </w:p>
        </w:tc>
      </w:tr>
      <w:tr w:rsidR="00102F06">
        <w:tc>
          <w:tcPr>
            <w:tcW w:w="10141" w:type="dxa"/>
          </w:tcPr>
          <w:p w:rsidR="00102F06" w:rsidRDefault="00102F06">
            <w:pPr>
              <w:rPr>
                <w:rFonts w:ascii="Arial" w:eastAsia="Arial" w:hAnsi="Arial" w:cs="Arial"/>
                <w:sz w:val="22"/>
                <w:szCs w:val="22"/>
              </w:rPr>
            </w:pPr>
          </w:p>
        </w:tc>
      </w:tr>
      <w:tr w:rsidR="00102F06">
        <w:tc>
          <w:tcPr>
            <w:tcW w:w="10141" w:type="dxa"/>
          </w:tcPr>
          <w:p w:rsidR="00102F06" w:rsidRDefault="00AC1C71">
            <w:pPr>
              <w:numPr>
                <w:ilvl w:val="0"/>
                <w:numId w:val="3"/>
              </w:numPr>
              <w:ind w:left="768" w:hanging="705"/>
              <w:rPr>
                <w:sz w:val="22"/>
                <w:szCs w:val="22"/>
              </w:rPr>
            </w:pPr>
            <w:r>
              <w:rPr>
                <w:rFonts w:ascii="Arial" w:eastAsia="Arial" w:hAnsi="Arial" w:cs="Arial"/>
                <w:sz w:val="22"/>
                <w:szCs w:val="22"/>
              </w:rPr>
              <w:t>Educated to Masters Level or with an equivalent portfolio of experience within relevant professional field</w:t>
            </w:r>
          </w:p>
        </w:tc>
      </w:tr>
      <w:tr w:rsidR="00102F06">
        <w:tc>
          <w:tcPr>
            <w:tcW w:w="10141" w:type="dxa"/>
          </w:tcPr>
          <w:p w:rsidR="00102F06" w:rsidRDefault="00AC1C71">
            <w:pPr>
              <w:numPr>
                <w:ilvl w:val="0"/>
                <w:numId w:val="3"/>
              </w:numPr>
              <w:ind w:left="768" w:hanging="705"/>
              <w:rPr>
                <w:sz w:val="22"/>
                <w:szCs w:val="22"/>
              </w:rPr>
            </w:pPr>
            <w:r>
              <w:rPr>
                <w:rFonts w:ascii="Arial" w:eastAsia="Arial" w:hAnsi="Arial" w:cs="Arial"/>
                <w:sz w:val="22"/>
                <w:szCs w:val="22"/>
              </w:rPr>
              <w:t>Leadership qualification at Masters level or with an equivalent portfolio of experience demonstrated through proven track record within senior leade</w:t>
            </w:r>
            <w:r>
              <w:rPr>
                <w:rFonts w:ascii="Arial" w:eastAsia="Arial" w:hAnsi="Arial" w:cs="Arial"/>
                <w:sz w:val="22"/>
                <w:szCs w:val="22"/>
              </w:rPr>
              <w:t>rship positions.</w:t>
            </w:r>
          </w:p>
        </w:tc>
      </w:tr>
      <w:tr w:rsidR="00102F06">
        <w:tc>
          <w:tcPr>
            <w:tcW w:w="10141" w:type="dxa"/>
          </w:tcPr>
          <w:p w:rsidR="00102F06" w:rsidRDefault="00102F06">
            <w:pPr>
              <w:rPr>
                <w:rFonts w:ascii="Arial" w:eastAsia="Arial" w:hAnsi="Arial" w:cs="Arial"/>
                <w:sz w:val="22"/>
                <w:szCs w:val="22"/>
              </w:rPr>
            </w:pPr>
          </w:p>
        </w:tc>
      </w:tr>
      <w:tr w:rsidR="00102F06">
        <w:tc>
          <w:tcPr>
            <w:tcW w:w="10141" w:type="dxa"/>
          </w:tcPr>
          <w:p w:rsidR="00102F06" w:rsidRDefault="00AC1C71">
            <w:pPr>
              <w:tabs>
                <w:tab w:val="left" w:pos="240"/>
              </w:tabs>
              <w:rPr>
                <w:rFonts w:ascii="Arial" w:eastAsia="Arial" w:hAnsi="Arial" w:cs="Arial"/>
                <w:sz w:val="22"/>
                <w:szCs w:val="22"/>
              </w:rPr>
            </w:pPr>
            <w:r>
              <w:rPr>
                <w:rFonts w:ascii="Arial" w:eastAsia="Arial" w:hAnsi="Arial" w:cs="Arial"/>
                <w:b/>
                <w:sz w:val="22"/>
                <w:szCs w:val="22"/>
              </w:rPr>
              <w:t>Experience, Knowledge and Skills</w:t>
            </w:r>
          </w:p>
        </w:tc>
      </w:tr>
      <w:tr w:rsidR="00102F06">
        <w:tc>
          <w:tcPr>
            <w:tcW w:w="10141" w:type="dxa"/>
          </w:tcPr>
          <w:p w:rsidR="00102F06" w:rsidRDefault="00102F06">
            <w:pPr>
              <w:rPr>
                <w:rFonts w:ascii="Arial" w:eastAsia="Arial" w:hAnsi="Arial" w:cs="Arial"/>
                <w:sz w:val="22"/>
                <w:szCs w:val="22"/>
              </w:rPr>
            </w:pPr>
          </w:p>
        </w:tc>
      </w:tr>
      <w:tr w:rsidR="00102F06">
        <w:tc>
          <w:tcPr>
            <w:tcW w:w="10141" w:type="dxa"/>
          </w:tcPr>
          <w:p w:rsidR="00102F06" w:rsidRDefault="00AC1C71">
            <w:pPr>
              <w:numPr>
                <w:ilvl w:val="0"/>
                <w:numId w:val="4"/>
              </w:numPr>
              <w:rPr>
                <w:sz w:val="22"/>
                <w:szCs w:val="22"/>
              </w:rPr>
            </w:pPr>
            <w:r>
              <w:rPr>
                <w:rFonts w:ascii="Arial" w:eastAsia="Arial" w:hAnsi="Arial" w:cs="Arial"/>
                <w:sz w:val="22"/>
                <w:szCs w:val="22"/>
              </w:rPr>
              <w:t>Recent extensive experience and consistent achievement at a senior management level within an organisation of comparable scope and complexity.</w:t>
            </w:r>
          </w:p>
        </w:tc>
      </w:tr>
      <w:tr w:rsidR="00102F06">
        <w:tc>
          <w:tcPr>
            <w:tcW w:w="10141" w:type="dxa"/>
          </w:tcPr>
          <w:p w:rsidR="00102F06" w:rsidRDefault="00AC1C71">
            <w:pPr>
              <w:numPr>
                <w:ilvl w:val="0"/>
                <w:numId w:val="4"/>
              </w:numPr>
              <w:rPr>
                <w:sz w:val="22"/>
                <w:szCs w:val="22"/>
              </w:rPr>
            </w:pPr>
            <w:r>
              <w:rPr>
                <w:rFonts w:ascii="Arial" w:eastAsia="Arial" w:hAnsi="Arial" w:cs="Arial"/>
                <w:sz w:val="22"/>
                <w:szCs w:val="22"/>
              </w:rPr>
              <w:t>Experience of successful strategic management and a proven track record of leading in the formulation and delivery of strategic objectives and policies within a large, multi-disciplined organisation.</w:t>
            </w:r>
          </w:p>
        </w:tc>
      </w:tr>
      <w:tr w:rsidR="00102F06">
        <w:tc>
          <w:tcPr>
            <w:tcW w:w="10141" w:type="dxa"/>
          </w:tcPr>
          <w:p w:rsidR="00102F06" w:rsidRDefault="00AC1C71">
            <w:pPr>
              <w:numPr>
                <w:ilvl w:val="0"/>
                <w:numId w:val="4"/>
              </w:numPr>
              <w:rPr>
                <w:sz w:val="22"/>
                <w:szCs w:val="22"/>
              </w:rPr>
            </w:pPr>
            <w:r>
              <w:rPr>
                <w:rFonts w:ascii="Arial" w:eastAsia="Arial" w:hAnsi="Arial" w:cs="Arial"/>
                <w:sz w:val="22"/>
                <w:szCs w:val="22"/>
              </w:rPr>
              <w:t>A demonstrable track record of leading and managing mul</w:t>
            </w:r>
            <w:r>
              <w:rPr>
                <w:rFonts w:ascii="Arial" w:eastAsia="Arial" w:hAnsi="Arial" w:cs="Arial"/>
                <w:sz w:val="22"/>
                <w:szCs w:val="22"/>
              </w:rPr>
              <w:t>ti-disciplinary teams and delivering outcomes that require collaborative approaches both within the organisation and with external partners.</w:t>
            </w:r>
          </w:p>
        </w:tc>
      </w:tr>
      <w:tr w:rsidR="00102F06">
        <w:tc>
          <w:tcPr>
            <w:tcW w:w="10141" w:type="dxa"/>
          </w:tcPr>
          <w:p w:rsidR="00102F06" w:rsidRDefault="00AC1C71">
            <w:pPr>
              <w:numPr>
                <w:ilvl w:val="0"/>
                <w:numId w:val="4"/>
              </w:numPr>
              <w:rPr>
                <w:sz w:val="22"/>
                <w:szCs w:val="22"/>
              </w:rPr>
            </w:pPr>
            <w:r>
              <w:rPr>
                <w:rFonts w:ascii="Arial" w:eastAsia="Arial" w:hAnsi="Arial" w:cs="Arial"/>
                <w:sz w:val="22"/>
                <w:szCs w:val="22"/>
              </w:rPr>
              <w:t>Extensive experience and demonstrable success in the generation and management of major organisational and cultura</w:t>
            </w:r>
            <w:r>
              <w:rPr>
                <w:rFonts w:ascii="Arial" w:eastAsia="Arial" w:hAnsi="Arial" w:cs="Arial"/>
                <w:sz w:val="22"/>
                <w:szCs w:val="22"/>
              </w:rPr>
              <w:t>l change and of securing the support of others in the process.</w:t>
            </w:r>
          </w:p>
        </w:tc>
      </w:tr>
      <w:tr w:rsidR="00102F06">
        <w:tc>
          <w:tcPr>
            <w:tcW w:w="10141" w:type="dxa"/>
          </w:tcPr>
          <w:p w:rsidR="00102F06" w:rsidRDefault="00AC1C71">
            <w:pPr>
              <w:numPr>
                <w:ilvl w:val="0"/>
                <w:numId w:val="4"/>
              </w:numPr>
              <w:rPr>
                <w:sz w:val="22"/>
                <w:szCs w:val="22"/>
              </w:rPr>
            </w:pPr>
            <w:r>
              <w:rPr>
                <w:rFonts w:ascii="Arial" w:eastAsia="Arial" w:hAnsi="Arial" w:cs="Arial"/>
                <w:sz w:val="22"/>
                <w:szCs w:val="22"/>
              </w:rPr>
              <w:t xml:space="preserve">Extensive experience of </w:t>
            </w:r>
            <w:r>
              <w:rPr>
                <w:rFonts w:ascii="Arial" w:eastAsia="Arial" w:hAnsi="Arial" w:cs="Arial"/>
                <w:sz w:val="22"/>
                <w:szCs w:val="22"/>
              </w:rPr>
              <w:t xml:space="preserve">securing commercial investment into local areas to deliver growth which balances the needs of developers and those of local communities </w:t>
            </w:r>
            <w:r>
              <w:rPr>
                <w:rFonts w:ascii="Arial" w:eastAsia="Arial" w:hAnsi="Arial" w:cs="Arial"/>
                <w:sz w:val="22"/>
                <w:szCs w:val="22"/>
              </w:rPr>
              <w:t>within a comparable organisation</w:t>
            </w:r>
            <w:r>
              <w:rPr>
                <w:rFonts w:ascii="Arial" w:eastAsia="Arial" w:hAnsi="Arial" w:cs="Arial"/>
                <w:sz w:val="22"/>
                <w:szCs w:val="22"/>
              </w:rPr>
              <w:t>.</w:t>
            </w:r>
          </w:p>
          <w:p w:rsidR="00102F06" w:rsidRDefault="00AC1C71">
            <w:pPr>
              <w:numPr>
                <w:ilvl w:val="0"/>
                <w:numId w:val="4"/>
              </w:numPr>
              <w:rPr>
                <w:rFonts w:ascii="Arial" w:eastAsia="Arial" w:hAnsi="Arial" w:cs="Arial"/>
                <w:sz w:val="22"/>
                <w:szCs w:val="22"/>
              </w:rPr>
            </w:pPr>
            <w:r>
              <w:rPr>
                <w:rFonts w:ascii="Arial" w:eastAsia="Arial" w:hAnsi="Arial" w:cs="Arial"/>
                <w:sz w:val="22"/>
                <w:szCs w:val="22"/>
              </w:rPr>
              <w:t>Ability to articulate a clear vision and strategy for how services can be integrated to improve and transform outcomes and experience of translating policy and strategy into tangible outcomes for the benefit of residents.</w:t>
            </w:r>
          </w:p>
        </w:tc>
      </w:tr>
      <w:tr w:rsidR="00102F06">
        <w:tc>
          <w:tcPr>
            <w:tcW w:w="10141" w:type="dxa"/>
          </w:tcPr>
          <w:p w:rsidR="00102F06" w:rsidRDefault="00AC1C71">
            <w:pPr>
              <w:numPr>
                <w:ilvl w:val="0"/>
                <w:numId w:val="4"/>
              </w:numPr>
              <w:rPr>
                <w:sz w:val="22"/>
                <w:szCs w:val="22"/>
              </w:rPr>
            </w:pPr>
            <w:r>
              <w:rPr>
                <w:rFonts w:ascii="Arial" w:eastAsia="Arial" w:hAnsi="Arial" w:cs="Arial"/>
                <w:sz w:val="22"/>
                <w:szCs w:val="22"/>
              </w:rPr>
              <w:t>A successful track record of en</w:t>
            </w:r>
            <w:r>
              <w:rPr>
                <w:rFonts w:ascii="Arial" w:eastAsia="Arial" w:hAnsi="Arial" w:cs="Arial"/>
                <w:sz w:val="22"/>
                <w:szCs w:val="22"/>
              </w:rPr>
              <w:t>gaging effectively with others at a senior level and building productive partnerships with key stakeholders.</w:t>
            </w:r>
          </w:p>
        </w:tc>
      </w:tr>
      <w:tr w:rsidR="00102F06">
        <w:tc>
          <w:tcPr>
            <w:tcW w:w="10141" w:type="dxa"/>
          </w:tcPr>
          <w:p w:rsidR="00102F06" w:rsidRDefault="00AC1C71">
            <w:pPr>
              <w:numPr>
                <w:ilvl w:val="0"/>
                <w:numId w:val="4"/>
              </w:numPr>
              <w:rPr>
                <w:sz w:val="22"/>
                <w:szCs w:val="22"/>
              </w:rPr>
            </w:pPr>
            <w:r>
              <w:rPr>
                <w:rFonts w:ascii="Arial" w:eastAsia="Arial" w:hAnsi="Arial" w:cs="Arial"/>
                <w:sz w:val="22"/>
                <w:szCs w:val="22"/>
              </w:rPr>
              <w:t>Evidence of success in building and enhancing the reputation of an organisation with external bodies and the media.</w:t>
            </w:r>
          </w:p>
        </w:tc>
      </w:tr>
      <w:tr w:rsidR="00102F06">
        <w:tc>
          <w:tcPr>
            <w:tcW w:w="10141" w:type="dxa"/>
          </w:tcPr>
          <w:p w:rsidR="00102F06" w:rsidRDefault="00AC1C71">
            <w:pPr>
              <w:numPr>
                <w:ilvl w:val="0"/>
                <w:numId w:val="4"/>
              </w:numPr>
              <w:rPr>
                <w:sz w:val="22"/>
                <w:szCs w:val="22"/>
              </w:rPr>
            </w:pPr>
            <w:r>
              <w:rPr>
                <w:rFonts w:ascii="Arial" w:eastAsia="Arial" w:hAnsi="Arial" w:cs="Arial"/>
                <w:sz w:val="22"/>
                <w:szCs w:val="22"/>
              </w:rPr>
              <w:t>Thorough knowledge and understanding of relevant service legislation, best practice and contemporary issues in relation to social and economic context within which local authorities work and the implication</w:t>
            </w:r>
            <w:r>
              <w:rPr>
                <w:rFonts w:ascii="Arial" w:eastAsia="Arial" w:hAnsi="Arial" w:cs="Arial"/>
                <w:sz w:val="22"/>
                <w:szCs w:val="22"/>
              </w:rPr>
              <w:t>s of this for delivery of council aims</w:t>
            </w:r>
            <w:r>
              <w:rPr>
                <w:rFonts w:ascii="Arial" w:eastAsia="Arial" w:hAnsi="Arial" w:cs="Arial"/>
                <w:sz w:val="22"/>
                <w:szCs w:val="22"/>
              </w:rPr>
              <w:t>.</w:t>
            </w:r>
          </w:p>
        </w:tc>
      </w:tr>
      <w:tr w:rsidR="00102F06">
        <w:tc>
          <w:tcPr>
            <w:tcW w:w="10141" w:type="dxa"/>
          </w:tcPr>
          <w:p w:rsidR="00102F06" w:rsidRDefault="00AC1C71">
            <w:pPr>
              <w:numPr>
                <w:ilvl w:val="0"/>
                <w:numId w:val="4"/>
              </w:numPr>
              <w:rPr>
                <w:sz w:val="22"/>
                <w:szCs w:val="22"/>
              </w:rPr>
            </w:pPr>
            <w:r>
              <w:rPr>
                <w:rFonts w:ascii="Arial" w:eastAsia="Arial" w:hAnsi="Arial" w:cs="Arial"/>
                <w:sz w:val="22"/>
                <w:szCs w:val="22"/>
              </w:rPr>
              <w:t>Financial</w:t>
            </w:r>
            <w:r>
              <w:rPr>
                <w:rFonts w:ascii="Arial" w:eastAsia="Arial" w:hAnsi="Arial" w:cs="Arial"/>
                <w:sz w:val="22"/>
                <w:szCs w:val="22"/>
              </w:rPr>
              <w:t xml:space="preserve"> and commercial awareness, with strong analytical skills and an excellent aptitude for developing innovative solutions to complex problems.</w:t>
            </w:r>
          </w:p>
        </w:tc>
      </w:tr>
      <w:tr w:rsidR="00102F06">
        <w:tc>
          <w:tcPr>
            <w:tcW w:w="10141" w:type="dxa"/>
          </w:tcPr>
          <w:p w:rsidR="00102F06" w:rsidRDefault="00AC1C71">
            <w:pPr>
              <w:numPr>
                <w:ilvl w:val="0"/>
                <w:numId w:val="4"/>
              </w:numPr>
              <w:rPr>
                <w:sz w:val="22"/>
                <w:szCs w:val="22"/>
              </w:rPr>
            </w:pPr>
            <w:r>
              <w:rPr>
                <w:rFonts w:ascii="Arial" w:eastAsia="Arial" w:hAnsi="Arial" w:cs="Arial"/>
                <w:sz w:val="22"/>
                <w:szCs w:val="22"/>
              </w:rPr>
              <w:t>Outstanding interpersonal and communication skills to relate effectively to, and command the respect trust and conf</w:t>
            </w:r>
            <w:r>
              <w:rPr>
                <w:rFonts w:ascii="Arial" w:eastAsia="Arial" w:hAnsi="Arial" w:cs="Arial"/>
                <w:sz w:val="22"/>
                <w:szCs w:val="22"/>
              </w:rPr>
              <w:t>idence of employees, Council Members, the community and other stakeholders.</w:t>
            </w:r>
          </w:p>
        </w:tc>
      </w:tr>
      <w:tr w:rsidR="00102F06">
        <w:tc>
          <w:tcPr>
            <w:tcW w:w="10141" w:type="dxa"/>
          </w:tcPr>
          <w:p w:rsidR="00102F06" w:rsidRDefault="00AC1C71">
            <w:pPr>
              <w:numPr>
                <w:ilvl w:val="0"/>
                <w:numId w:val="4"/>
              </w:numPr>
              <w:rPr>
                <w:sz w:val="22"/>
                <w:szCs w:val="22"/>
              </w:rPr>
            </w:pPr>
            <w:r>
              <w:rPr>
                <w:rFonts w:ascii="Arial" w:eastAsia="Arial" w:hAnsi="Arial" w:cs="Arial"/>
                <w:sz w:val="22"/>
                <w:szCs w:val="22"/>
              </w:rPr>
              <w:t>IT skills and awareness.</w:t>
            </w:r>
          </w:p>
        </w:tc>
      </w:tr>
      <w:tr w:rsidR="00102F06">
        <w:tc>
          <w:tcPr>
            <w:tcW w:w="10141" w:type="dxa"/>
          </w:tcPr>
          <w:p w:rsidR="00102F06" w:rsidRDefault="00102F06">
            <w:pPr>
              <w:rPr>
                <w:rFonts w:ascii="Arial" w:eastAsia="Arial" w:hAnsi="Arial" w:cs="Arial"/>
                <w:sz w:val="22"/>
                <w:szCs w:val="22"/>
              </w:rPr>
            </w:pPr>
          </w:p>
        </w:tc>
      </w:tr>
      <w:tr w:rsidR="00102F06">
        <w:tc>
          <w:tcPr>
            <w:tcW w:w="10141" w:type="dxa"/>
          </w:tcPr>
          <w:p w:rsidR="00102F06" w:rsidRDefault="00AC1C71">
            <w:pPr>
              <w:rPr>
                <w:rFonts w:ascii="Arial" w:eastAsia="Arial" w:hAnsi="Arial" w:cs="Arial"/>
                <w:sz w:val="22"/>
                <w:szCs w:val="22"/>
              </w:rPr>
            </w:pPr>
            <w:r>
              <w:rPr>
                <w:rFonts w:ascii="Arial" w:eastAsia="Arial" w:hAnsi="Arial" w:cs="Arial"/>
                <w:b/>
                <w:sz w:val="22"/>
                <w:szCs w:val="22"/>
              </w:rPr>
              <w:t>Motivation</w:t>
            </w:r>
          </w:p>
        </w:tc>
      </w:tr>
      <w:tr w:rsidR="00102F06">
        <w:tc>
          <w:tcPr>
            <w:tcW w:w="10141" w:type="dxa"/>
          </w:tcPr>
          <w:p w:rsidR="00102F06" w:rsidRDefault="00102F06">
            <w:pPr>
              <w:rPr>
                <w:rFonts w:ascii="Arial" w:eastAsia="Arial" w:hAnsi="Arial" w:cs="Arial"/>
                <w:sz w:val="22"/>
                <w:szCs w:val="22"/>
              </w:rPr>
            </w:pPr>
          </w:p>
        </w:tc>
      </w:tr>
      <w:tr w:rsidR="00102F06">
        <w:tc>
          <w:tcPr>
            <w:tcW w:w="10141" w:type="dxa"/>
          </w:tcPr>
          <w:p w:rsidR="00102F06" w:rsidRDefault="00AC1C71">
            <w:pPr>
              <w:numPr>
                <w:ilvl w:val="0"/>
                <w:numId w:val="5"/>
              </w:numPr>
              <w:rPr>
                <w:sz w:val="22"/>
                <w:szCs w:val="22"/>
              </w:rPr>
            </w:pPr>
            <w:r>
              <w:rPr>
                <w:rFonts w:ascii="Arial" w:eastAsia="Arial" w:hAnsi="Arial" w:cs="Arial"/>
                <w:sz w:val="22"/>
                <w:szCs w:val="22"/>
              </w:rPr>
              <w:t>An inspirational, motivational, enthusing leader with a clear vision for</w:t>
            </w:r>
            <w:r>
              <w:rPr>
                <w:rFonts w:ascii="Arial" w:eastAsia="Arial" w:hAnsi="Arial" w:cs="Arial"/>
                <w:sz w:val="22"/>
                <w:szCs w:val="22"/>
              </w:rPr>
              <w:t xml:space="preserve"> strategic financial management </w:t>
            </w:r>
            <w:r>
              <w:rPr>
                <w:rFonts w:ascii="Arial" w:eastAsia="Arial" w:hAnsi="Arial" w:cs="Arial"/>
                <w:sz w:val="22"/>
                <w:szCs w:val="22"/>
              </w:rPr>
              <w:t>with high levels of energy, stami</w:t>
            </w:r>
            <w:r>
              <w:rPr>
                <w:rFonts w:ascii="Arial" w:eastAsia="Arial" w:hAnsi="Arial" w:cs="Arial"/>
                <w:sz w:val="22"/>
                <w:szCs w:val="22"/>
              </w:rPr>
              <w:t>na and resilience.</w:t>
            </w:r>
          </w:p>
        </w:tc>
      </w:tr>
      <w:tr w:rsidR="00102F06">
        <w:tc>
          <w:tcPr>
            <w:tcW w:w="10141" w:type="dxa"/>
          </w:tcPr>
          <w:p w:rsidR="00102F06" w:rsidRDefault="00AC1C71">
            <w:pPr>
              <w:numPr>
                <w:ilvl w:val="0"/>
                <w:numId w:val="5"/>
              </w:numPr>
              <w:rPr>
                <w:sz w:val="22"/>
                <w:szCs w:val="22"/>
              </w:rPr>
            </w:pPr>
            <w:r>
              <w:rPr>
                <w:rFonts w:ascii="Arial" w:eastAsia="Arial" w:hAnsi="Arial" w:cs="Arial"/>
                <w:sz w:val="22"/>
                <w:szCs w:val="22"/>
              </w:rPr>
              <w:t>Fully committed to the principles and values underpinning the unitary Council</w:t>
            </w:r>
          </w:p>
        </w:tc>
      </w:tr>
      <w:tr w:rsidR="00102F06">
        <w:tc>
          <w:tcPr>
            <w:tcW w:w="10141" w:type="dxa"/>
          </w:tcPr>
          <w:p w:rsidR="00102F06" w:rsidRDefault="00AC1C71">
            <w:pPr>
              <w:numPr>
                <w:ilvl w:val="0"/>
                <w:numId w:val="5"/>
              </w:numPr>
              <w:rPr>
                <w:sz w:val="22"/>
                <w:szCs w:val="22"/>
              </w:rPr>
            </w:pPr>
            <w:r>
              <w:rPr>
                <w:rFonts w:ascii="Arial" w:eastAsia="Arial" w:hAnsi="Arial" w:cs="Arial"/>
                <w:sz w:val="22"/>
                <w:szCs w:val="22"/>
              </w:rPr>
              <w:t xml:space="preserve">A strong corporate orientation and a commitment to tackling issues in a non-departmental </w:t>
            </w:r>
            <w:r>
              <w:rPr>
                <w:rFonts w:ascii="Arial" w:eastAsia="Arial" w:hAnsi="Arial" w:cs="Arial"/>
                <w:sz w:val="22"/>
                <w:szCs w:val="22"/>
              </w:rPr>
              <w:lastRenderedPageBreak/>
              <w:t>manner.</w:t>
            </w:r>
          </w:p>
        </w:tc>
      </w:tr>
      <w:tr w:rsidR="00102F06">
        <w:tc>
          <w:tcPr>
            <w:tcW w:w="10141" w:type="dxa"/>
          </w:tcPr>
          <w:p w:rsidR="00102F06" w:rsidRDefault="00AC1C71">
            <w:pPr>
              <w:numPr>
                <w:ilvl w:val="0"/>
                <w:numId w:val="5"/>
              </w:numPr>
              <w:rPr>
                <w:sz w:val="22"/>
                <w:szCs w:val="22"/>
              </w:rPr>
            </w:pPr>
            <w:r>
              <w:rPr>
                <w:rFonts w:ascii="Arial" w:eastAsia="Arial" w:hAnsi="Arial" w:cs="Arial"/>
                <w:sz w:val="22"/>
                <w:szCs w:val="22"/>
              </w:rPr>
              <w:lastRenderedPageBreak/>
              <w:t>Personality, conduct and credibility that engages and commands the confidence of Council Members, senior managers, staff, the public  external partners and other stakeholders.</w:t>
            </w:r>
          </w:p>
        </w:tc>
      </w:tr>
      <w:tr w:rsidR="00102F06">
        <w:tc>
          <w:tcPr>
            <w:tcW w:w="10141" w:type="dxa"/>
          </w:tcPr>
          <w:p w:rsidR="00102F06" w:rsidRDefault="00102F06">
            <w:pPr>
              <w:rPr>
                <w:rFonts w:ascii="Arial" w:eastAsia="Arial" w:hAnsi="Arial" w:cs="Arial"/>
                <w:sz w:val="22"/>
                <w:szCs w:val="22"/>
              </w:rPr>
            </w:pPr>
          </w:p>
        </w:tc>
      </w:tr>
    </w:tbl>
    <w:p w:rsidR="00102F06" w:rsidRDefault="00102F06"/>
    <w:sectPr w:rsidR="00102F06">
      <w:pgSz w:w="11909" w:h="16834"/>
      <w:pgMar w:top="1077" w:right="907" w:bottom="1077" w:left="107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9AC"/>
    <w:multiLevelType w:val="multilevel"/>
    <w:tmpl w:val="B46884AE"/>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
    <w:nsid w:val="0F991141"/>
    <w:multiLevelType w:val="multilevel"/>
    <w:tmpl w:val="4926C52A"/>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2">
    <w:nsid w:val="12AB60A7"/>
    <w:multiLevelType w:val="multilevel"/>
    <w:tmpl w:val="482E6484"/>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37B54B23"/>
    <w:multiLevelType w:val="multilevel"/>
    <w:tmpl w:val="7F8A7648"/>
    <w:lvl w:ilvl="0">
      <w:start w:val="27689536"/>
      <w:numFmt w:val="bullet"/>
      <w:lvlText w:val="●"/>
      <w:lvlJc w:val="left"/>
      <w:pPr>
        <w:ind w:left="283" w:hanging="283"/>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0216327"/>
    <w:multiLevelType w:val="multilevel"/>
    <w:tmpl w:val="479ED7B6"/>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5">
    <w:nsid w:val="43402F69"/>
    <w:multiLevelType w:val="multilevel"/>
    <w:tmpl w:val="2F9E4CD4"/>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6">
    <w:nsid w:val="4ED8018D"/>
    <w:multiLevelType w:val="multilevel"/>
    <w:tmpl w:val="3AE2565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nsid w:val="56EF5435"/>
    <w:multiLevelType w:val="multilevel"/>
    <w:tmpl w:val="6870F78E"/>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59530E7B"/>
    <w:multiLevelType w:val="multilevel"/>
    <w:tmpl w:val="70D4024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9">
    <w:nsid w:val="674F0C5B"/>
    <w:multiLevelType w:val="multilevel"/>
    <w:tmpl w:val="476C4B4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0">
    <w:nsid w:val="7521488A"/>
    <w:multiLevelType w:val="multilevel"/>
    <w:tmpl w:val="2A1CD9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7C2C652B"/>
    <w:multiLevelType w:val="multilevel"/>
    <w:tmpl w:val="E76CA7DA"/>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num w:numId="1">
    <w:abstractNumId w:val="11"/>
  </w:num>
  <w:num w:numId="2">
    <w:abstractNumId w:val="10"/>
  </w:num>
  <w:num w:numId="3">
    <w:abstractNumId w:val="3"/>
  </w:num>
  <w:num w:numId="4">
    <w:abstractNumId w:val="2"/>
  </w:num>
  <w:num w:numId="5">
    <w:abstractNumId w:val="7"/>
  </w:num>
  <w:num w:numId="6">
    <w:abstractNumId w:val="8"/>
  </w:num>
  <w:num w:numId="7">
    <w:abstractNumId w:val="0"/>
  </w:num>
  <w:num w:numId="8">
    <w:abstractNumId w:val="6"/>
  </w:num>
  <w:num w:numId="9">
    <w:abstractNumId w:val="1"/>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102F06"/>
    <w:rsid w:val="00102F06"/>
    <w:rsid w:val="00AC1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outlineLvl w:val="0"/>
    </w:pPr>
    <w:rPr>
      <w:b/>
      <w:sz w:val="22"/>
      <w:szCs w:val="22"/>
      <w:u w:val="single"/>
    </w:rPr>
  </w:style>
  <w:style w:type="paragraph" w:styleId="Heading2">
    <w:name w:val="heading 2"/>
    <w:basedOn w:val="Normal"/>
    <w:next w:val="Normal"/>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utlineLvl w:val="1"/>
    </w:pPr>
    <w:rPr>
      <w:b/>
      <w:i/>
      <w:sz w:val="22"/>
      <w:szCs w:val="22"/>
    </w:rPr>
  </w:style>
  <w:style w:type="paragraph" w:styleId="Heading3">
    <w:name w:val="heading 3"/>
    <w:basedOn w:val="Normal"/>
    <w:next w:val="Normal"/>
    <w:pPr>
      <w:keepNext/>
      <w:jc w:val="center"/>
      <w:outlineLvl w:val="2"/>
    </w:pPr>
    <w:rPr>
      <w:b/>
      <w:sz w:val="22"/>
      <w:szCs w:val="22"/>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outlineLvl w:val="0"/>
    </w:pPr>
    <w:rPr>
      <w:b/>
      <w:sz w:val="22"/>
      <w:szCs w:val="22"/>
      <w:u w:val="single"/>
    </w:rPr>
  </w:style>
  <w:style w:type="paragraph" w:styleId="Heading2">
    <w:name w:val="heading 2"/>
    <w:basedOn w:val="Normal"/>
    <w:next w:val="Normal"/>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utlineLvl w:val="1"/>
    </w:pPr>
    <w:rPr>
      <w:b/>
      <w:i/>
      <w:sz w:val="22"/>
      <w:szCs w:val="22"/>
    </w:rPr>
  </w:style>
  <w:style w:type="paragraph" w:styleId="Heading3">
    <w:name w:val="heading 3"/>
    <w:basedOn w:val="Normal"/>
    <w:next w:val="Normal"/>
    <w:pPr>
      <w:keepNext/>
      <w:jc w:val="center"/>
      <w:outlineLvl w:val="2"/>
    </w:pPr>
    <w:rPr>
      <w:b/>
      <w:sz w:val="22"/>
      <w:szCs w:val="22"/>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6.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Sarah</dc:creator>
  <cp:lastModifiedBy>Lynn, Sarah</cp:lastModifiedBy>
  <cp:revision>2</cp:revision>
  <dcterms:created xsi:type="dcterms:W3CDTF">2017-12-04T09:15:00Z</dcterms:created>
  <dcterms:modified xsi:type="dcterms:W3CDTF">2017-12-04T09:15:00Z</dcterms:modified>
</cp:coreProperties>
</file>