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04A0D598"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The</w:t>
      </w:r>
      <w:r w:rsidR="009D79F9">
        <w:rPr>
          <w:rFonts w:ascii="Georgia" w:hAnsi="Georgia" w:cs="Arial"/>
          <w:color w:val="000000" w:themeColor="text1"/>
          <w:lang w:val="en"/>
        </w:rPr>
        <w:t xml:space="preserv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7233DEE9"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E71020">
        <w:rPr>
          <w:rFonts w:ascii="Georgia" w:hAnsi="Georgia"/>
          <w:color w:val="000000" w:themeColor="text1"/>
        </w:rPr>
        <w:t>July</w:t>
      </w:r>
      <w:r w:rsidR="00E27896" w:rsidRPr="00BB69C3">
        <w:rPr>
          <w:rFonts w:ascii="Georgia" w:hAnsi="Georgia"/>
          <w:color w:val="000000" w:themeColor="text1"/>
        </w:rPr>
        <w:t xml:space="preserve"> 2015 (the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69 to 72</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657780D7" w14:textId="77777777" w:rsidR="00E27896" w:rsidRPr="00BB69C3" w:rsidRDefault="00E27896" w:rsidP="005B1DCD">
      <w:pPr>
        <w:pStyle w:val="Default"/>
        <w:jc w:val="both"/>
        <w:rPr>
          <w:rFonts w:ascii="Georgia" w:hAnsi="Georgia"/>
          <w:i/>
          <w:color w:val="000000" w:themeColor="text1"/>
          <w:sz w:val="22"/>
          <w:szCs w:val="22"/>
        </w:rPr>
      </w:pPr>
      <w:r w:rsidRPr="00BB69C3">
        <w:rPr>
          <w:rFonts w:ascii="Georgia" w:hAnsi="Georgia"/>
          <w:bCs/>
          <w:i/>
          <w:color w:val="000000" w:themeColor="text1"/>
          <w:sz w:val="22"/>
          <w:szCs w:val="22"/>
        </w:rPr>
        <w:t xml:space="preserve">Employment history and references </w:t>
      </w:r>
    </w:p>
    <w:p w14:paraId="34969E3C" w14:textId="77777777" w:rsidR="00E27896" w:rsidRPr="00BB69C3" w:rsidRDefault="00E27896" w:rsidP="005B1DCD">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69. Employers should always ask for written information about previous employment history and check that information is not contradictory or incomplete. References should be sought on all short-listed candidates, including internal ones, before interview, so that any issues of concern they raise can be explored further with the referee, and taken up with the candidate at interview. </w:t>
      </w:r>
    </w:p>
    <w:p w14:paraId="11412D61" w14:textId="2C4E2512" w:rsidR="00E27896" w:rsidRPr="00BB69C3" w:rsidRDefault="00E27896" w:rsidP="00663A20">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70. The purpose of seeking references is to obtain objective and factual information to support appointment decisions. References should always be obtained, scrutinised and any concerns resolved satisfactorily, before the appointment is confirmed. They should always be requested directly from the referee and employers should not rely on open references, for </w:t>
      </w:r>
      <w:r w:rsidRPr="00BB69C3">
        <w:rPr>
          <w:rFonts w:ascii="Georgia" w:hAnsi="Georgia"/>
          <w:i/>
          <w:color w:val="000000" w:themeColor="text1"/>
          <w:sz w:val="22"/>
          <w:szCs w:val="22"/>
        </w:rPr>
        <w:lastRenderedPageBreak/>
        <w:t>example in the form of ‘to whom it may concern’ testimonials</w:t>
      </w:r>
      <w:r w:rsidRPr="00BB69C3">
        <w:rPr>
          <w:rFonts w:ascii="Georgia" w:hAnsi="Georgia"/>
          <w:bCs/>
          <w:i/>
          <w:color w:val="000000" w:themeColor="text1"/>
          <w:sz w:val="22"/>
          <w:szCs w:val="22"/>
        </w:rPr>
        <w:t>. If a candidate for a teaching post is not currently employed as a teacher, it is also advisable to check with the school, college or local authority at which they were most recently employed, to confirm details of their employment and their reasons for leaving</w:t>
      </w:r>
      <w:r w:rsidR="00663A20" w:rsidRPr="00BB69C3">
        <w:rPr>
          <w:rFonts w:ascii="Georgia" w:hAnsi="Georgia"/>
          <w:i/>
          <w:color w:val="000000" w:themeColor="text1"/>
          <w:sz w:val="22"/>
          <w:szCs w:val="22"/>
        </w:rPr>
        <w:t>.</w:t>
      </w:r>
    </w:p>
    <w:p w14:paraId="0C76A3F4" w14:textId="77777777" w:rsidR="00E27896" w:rsidRPr="00BB69C3" w:rsidRDefault="00E27896" w:rsidP="00663A20">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71.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E7C8695" w14:textId="366BFF5E" w:rsidR="00E27896" w:rsidRPr="00BB69C3" w:rsidRDefault="00E27896" w:rsidP="00663A20">
      <w:pPr>
        <w:pStyle w:val="Default"/>
        <w:jc w:val="both"/>
        <w:rPr>
          <w:rFonts w:ascii="Georgia" w:hAnsi="Georgia"/>
          <w:i/>
          <w:color w:val="000000" w:themeColor="text1"/>
          <w:sz w:val="22"/>
          <w:szCs w:val="22"/>
        </w:rPr>
      </w:pPr>
      <w:r w:rsidRPr="00BB69C3">
        <w:rPr>
          <w:rFonts w:ascii="Georgia" w:hAnsi="Georgia"/>
          <w:i/>
          <w:color w:val="000000" w:themeColor="text1"/>
          <w:sz w:val="22"/>
          <w:szCs w:val="22"/>
        </w:rPr>
        <w:t xml:space="preserve">72. Any information about past disciplinary action or allegations should be considered carefully when assessing the </w:t>
      </w:r>
      <w:r w:rsidR="00A1423D" w:rsidRPr="00BB69C3">
        <w:rPr>
          <w:rFonts w:ascii="Georgia" w:hAnsi="Georgia"/>
          <w:i/>
          <w:color w:val="000000" w:themeColor="text1"/>
          <w:sz w:val="22"/>
          <w:szCs w:val="22"/>
        </w:rPr>
        <w:t>applicant</w:t>
      </w:r>
      <w:r w:rsidRPr="00BB69C3">
        <w:rPr>
          <w:rFonts w:ascii="Georgia" w:hAnsi="Georgia"/>
          <w:i/>
          <w:color w:val="000000" w:themeColor="text1"/>
          <w:sz w:val="22"/>
          <w:szCs w:val="22"/>
        </w:rPr>
        <w:t xml:space="preserve">’s suitability for the post (including information obtained from the Employer Access Online checks referred to previously). </w:t>
      </w:r>
    </w:p>
    <w:p w14:paraId="776E8873" w14:textId="77777777" w:rsidR="00E27896" w:rsidRPr="00BB69C3"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 xml:space="preserve">a]ll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lastRenderedPageBreak/>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5CCBF01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B021E7">
        <w:rPr>
          <w:rFonts w:ascii="Georgia" w:hAnsi="Georgia" w:cs="Arial"/>
        </w:rPr>
        <w:t>Updated September 2017</w:t>
      </w:r>
    </w:p>
    <w:sectPr w:rsidR="000C0B2F" w:rsidRPr="00CF74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236D" w14:textId="77777777" w:rsidR="004F3BD9" w:rsidRDefault="004F3BD9" w:rsidP="00BB4BEC">
      <w:r>
        <w:separator/>
      </w:r>
    </w:p>
  </w:endnote>
  <w:endnote w:type="continuationSeparator" w:id="0">
    <w:p w14:paraId="45B62007" w14:textId="77777777" w:rsidR="004F3BD9" w:rsidRDefault="004F3BD9"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B207" w14:textId="77777777" w:rsidR="00BB4BEC" w:rsidRDefault="00BB4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6A91" w14:textId="13318E4C" w:rsidR="00BB4BEC" w:rsidRDefault="00BB4BEC">
    <w:pPr>
      <w:pStyle w:val="Footer"/>
    </w:pPr>
    <w:r>
      <w:t>CES Guidance – Employment references – FAQs – updated 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D02D" w14:textId="77777777" w:rsidR="00BB4BEC" w:rsidRDefault="00BB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94EC" w14:textId="77777777" w:rsidR="004F3BD9" w:rsidRDefault="004F3BD9" w:rsidP="00BB4BEC">
      <w:r>
        <w:separator/>
      </w:r>
    </w:p>
  </w:footnote>
  <w:footnote w:type="continuationSeparator" w:id="0">
    <w:p w14:paraId="14F2ABB7" w14:textId="77777777" w:rsidR="004F3BD9" w:rsidRDefault="004F3BD9" w:rsidP="00BB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EB2A" w14:textId="77777777" w:rsidR="00BB4BEC" w:rsidRDefault="00BB4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5E6B" w14:textId="77777777" w:rsidR="00BB4BEC" w:rsidRDefault="00BB4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D3B1" w14:textId="77777777" w:rsidR="00BB4BEC" w:rsidRDefault="00BB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pxOICaXRHvZerKp+f6k19NtqyyArlng0rSnwZsNFLnlFIKUIOIFZa6LRq8GfQAJfWZRhgstGZqsiueDD4vfDhQ==" w:salt="y1Ui9l9HVx+mvgffOVsP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4F3BD9"/>
    <w:rsid w:val="005424FE"/>
    <w:rsid w:val="0055682D"/>
    <w:rsid w:val="005B1DCD"/>
    <w:rsid w:val="005B4D7F"/>
    <w:rsid w:val="005B65AD"/>
    <w:rsid w:val="0063567C"/>
    <w:rsid w:val="00663A20"/>
    <w:rsid w:val="0069066F"/>
    <w:rsid w:val="00690EEA"/>
    <w:rsid w:val="006C03C3"/>
    <w:rsid w:val="006E42DA"/>
    <w:rsid w:val="0078196B"/>
    <w:rsid w:val="007D0AD9"/>
    <w:rsid w:val="008E0583"/>
    <w:rsid w:val="00927A1E"/>
    <w:rsid w:val="00960C58"/>
    <w:rsid w:val="00982495"/>
    <w:rsid w:val="009D29C6"/>
    <w:rsid w:val="009D79F9"/>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15:chartTrackingRefBased/>
  <w15:docId w15:val="{B4F78AB7-FDFB-47F8-812C-CBD8FEA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50036-AF34-4F7E-8FE5-44D47FDD9DA7}">
  <ds:schemaRefs>
    <ds:schemaRef ds:uri="http://schemas.microsoft.com/office/2006/metadata/properties"/>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4.xml><?xml version="1.0" encoding="utf-8"?>
<ds:datastoreItem xmlns:ds="http://schemas.openxmlformats.org/officeDocument/2006/customXml" ds:itemID="{A5580B18-B311-4E8D-8574-25CAB0CC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Staff</cp:lastModifiedBy>
  <cp:revision>2</cp:revision>
  <cp:lastPrinted>2017-09-21T14:32:00Z</cp:lastPrinted>
  <dcterms:created xsi:type="dcterms:W3CDTF">2017-12-04T05:39:00Z</dcterms:created>
  <dcterms:modified xsi:type="dcterms:W3CDTF">2017-12-04T05:39:00Z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