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458845" cy="71501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8845" cy="715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u w:val="single"/>
          <w:rtl w:val="0"/>
        </w:rPr>
        <w:t xml:space="preserve">Norham St CeolWulf’s CE First 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u w:val="single"/>
          <w:vertAlign w:val="baseline"/>
          <w:rtl w:val="0"/>
        </w:rPr>
        <w:t xml:space="preserve">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90"/>
        <w:tblGridChange w:id="0">
          <w:tblGrid>
            <w:gridCol w:w="102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Headship application pack – Contents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Information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Guide for applicants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Job Description and Person Specification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Working and Living in Northumberland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Working Together to Support Schools and Parishes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Schools and Consultation with the Boards of Education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Church Schools in the Newcastle Diocese Historical Perspective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Berwick partnership of schools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Equality in Employment Policy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Criminal Records Policy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Immigration, Asylum and Nationality Act 2006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Criminal Records Declaration Form (Attached to application form)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Childcare Disqualification Form (Attached to Application form)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48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34" w:top="1134" w:left="1559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2057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