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8C" w:rsidRDefault="00370F6C" w:rsidP="00370F6C">
      <w:pPr>
        <w:pStyle w:val="Heading1"/>
      </w:pPr>
      <w:r>
        <w:t>Person Specification</w:t>
      </w:r>
    </w:p>
    <w:p w:rsidR="00370F6C" w:rsidRDefault="00370F6C" w:rsidP="00370F6C">
      <w:pPr>
        <w:pStyle w:val="BodyText"/>
      </w:pPr>
      <w:r>
        <w:t>Job Title: Independent Chair, Sunderland Safeguarding Adults Board</w:t>
      </w:r>
    </w:p>
    <w:p w:rsidR="00370F6C" w:rsidRDefault="00370F6C" w:rsidP="00370F6C">
      <w:pPr>
        <w:rPr>
          <w:rFonts w:ascii="Arial" w:hAnsi="Arial" w:cs="Arial"/>
          <w:b/>
          <w:sz w:val="28"/>
          <w:szCs w:val="28"/>
        </w:rPr>
      </w:pPr>
      <w:bookmarkStart w:id="0" w:name="_GoBack"/>
      <w:bookmarkEnd w:id="0"/>
    </w:p>
    <w:tbl>
      <w:tblPr>
        <w:tblW w:w="1017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370F6C" w:rsidRPr="00370F6C" w:rsidTr="00370F6C">
        <w:trPr>
          <w:tblHead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b/>
                <w:sz w:val="24"/>
                <w:szCs w:val="24"/>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b/>
                <w:sz w:val="24"/>
                <w:szCs w:val="24"/>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b/>
                <w:sz w:val="24"/>
                <w:szCs w:val="24"/>
              </w:rPr>
            </w:pPr>
            <w:r w:rsidRPr="00370F6C">
              <w:rPr>
                <w:rFonts w:ascii="Arial" w:hAnsi="Arial" w:cs="Arial"/>
                <w:b/>
                <w:sz w:val="24"/>
                <w:szCs w:val="24"/>
              </w:rPr>
              <w:t>Core</w:t>
            </w:r>
          </w:p>
          <w:p w:rsidR="00370F6C" w:rsidRPr="00370F6C" w:rsidRDefault="00370F6C" w:rsidP="0033466B">
            <w:pPr>
              <w:jc w:val="center"/>
              <w:rPr>
                <w:rFonts w:ascii="Arial" w:hAnsi="Arial" w:cs="Arial"/>
                <w:b/>
                <w:sz w:val="24"/>
                <w:szCs w:val="24"/>
              </w:rPr>
            </w:pPr>
            <w:r w:rsidRPr="00370F6C">
              <w:rPr>
                <w:rFonts w:ascii="Arial" w:hAnsi="Arial" w:cs="Arial"/>
                <w:b/>
                <w:sz w:val="24"/>
                <w:szCs w:val="24"/>
              </w:rPr>
              <w:t>Strength</w:t>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sz w:val="24"/>
                <w:szCs w:val="24"/>
              </w:rPr>
            </w:pPr>
            <w:r w:rsidRPr="00370F6C">
              <w:rPr>
                <w:rFonts w:ascii="Arial" w:hAnsi="Arial" w:cs="Arial"/>
                <w:b/>
                <w:sz w:val="24"/>
                <w:szCs w:val="24"/>
              </w:rPr>
              <w:t>Numerical Reasoning</w:t>
            </w:r>
            <w:r w:rsidRPr="00370F6C">
              <w:rPr>
                <w:rFonts w:ascii="Arial" w:hAnsi="Arial" w:cs="Arial"/>
                <w:sz w:val="24"/>
                <w:szCs w:val="24"/>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70F6C">
            <w:pPr>
              <w:pStyle w:val="BodyText2"/>
            </w:pPr>
            <w:r w:rsidRPr="00370F6C">
              <w:t>As competent as most people at using and understanding numerical data information</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Highly competent in understanding and using numerical information</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sz w:val="24"/>
                <w:szCs w:val="24"/>
              </w:rPr>
            </w:pPr>
            <w:r w:rsidRPr="00370F6C">
              <w:rPr>
                <w:rFonts w:ascii="Arial" w:hAnsi="Arial" w:cs="Arial"/>
                <w:b/>
                <w:sz w:val="24"/>
                <w:szCs w:val="24"/>
              </w:rPr>
              <w:t>Persuasive</w:t>
            </w:r>
            <w:r w:rsidRPr="00370F6C">
              <w:rPr>
                <w:rFonts w:ascii="Arial" w:hAnsi="Arial" w:cs="Arial"/>
                <w:sz w:val="24"/>
                <w:szCs w:val="24"/>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Dislikes consciously attempting to influence others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As happy as most people to persuade / influence others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Likes to get people to do things by presenting a convincing case</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sz w:val="24"/>
                <w:szCs w:val="24"/>
              </w:rPr>
            </w:pPr>
            <w:r w:rsidRPr="00370F6C">
              <w:rPr>
                <w:rFonts w:ascii="Arial" w:hAnsi="Arial" w:cs="Arial"/>
                <w:b/>
                <w:sz w:val="24"/>
                <w:szCs w:val="24"/>
              </w:rPr>
              <w:t>Socially confident</w:t>
            </w:r>
            <w:r w:rsidRPr="00370F6C">
              <w:rPr>
                <w:rFonts w:ascii="Arial" w:hAnsi="Arial" w:cs="Arial"/>
                <w:sz w:val="24"/>
                <w:szCs w:val="24"/>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As comfortable as most in social situations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p w:rsidR="00370F6C" w:rsidRPr="00370F6C" w:rsidRDefault="00370F6C" w:rsidP="0033466B">
            <w:pPr>
              <w:jc w:val="center"/>
              <w:rPr>
                <w:rFonts w:ascii="Arial" w:hAnsi="Arial" w:cs="Arial"/>
                <w:sz w:val="24"/>
                <w:szCs w:val="24"/>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Pr>
                <w:rFonts w:ascii="Arial" w:hAnsi="Arial" w:cs="Arial"/>
                <w:sz w:val="24"/>
                <w:szCs w:val="24"/>
              </w:rPr>
              <w:t>Self-</w:t>
            </w:r>
            <w:r w:rsidRPr="00370F6C">
              <w:rPr>
                <w:rFonts w:ascii="Arial" w:hAnsi="Arial" w:cs="Arial"/>
                <w:sz w:val="24"/>
                <w:szCs w:val="24"/>
              </w:rPr>
              <w:t>assured when meeting new people / in social situations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sz w:val="24"/>
                <w:szCs w:val="24"/>
              </w:rPr>
            </w:pPr>
            <w:r w:rsidRPr="00370F6C">
              <w:rPr>
                <w:rFonts w:ascii="Arial" w:hAnsi="Arial" w:cs="Arial"/>
                <w:b/>
                <w:sz w:val="24"/>
                <w:szCs w:val="24"/>
              </w:rPr>
              <w:t>Democratic</w:t>
            </w:r>
            <w:r w:rsidRPr="00370F6C">
              <w:rPr>
                <w:rFonts w:ascii="Arial" w:hAnsi="Arial" w:cs="Arial"/>
                <w:sz w:val="24"/>
                <w:szCs w:val="24"/>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Makes final decisions on their own</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Can make decisions based on own and others views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Listens and widely consults before making decisions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sz w:val="24"/>
                <w:szCs w:val="24"/>
              </w:rPr>
            </w:pPr>
            <w:r w:rsidRPr="00370F6C">
              <w:rPr>
                <w:rFonts w:ascii="Arial" w:hAnsi="Arial" w:cs="Arial"/>
                <w:b/>
                <w:sz w:val="24"/>
                <w:szCs w:val="24"/>
              </w:rPr>
              <w:t xml:space="preserve">Caring </w:t>
            </w:r>
            <w:r w:rsidRPr="00370F6C">
              <w:rPr>
                <w:rFonts w:ascii="Arial" w:hAnsi="Arial" w:cs="Arial"/>
                <w:sz w:val="24"/>
                <w:szCs w:val="24"/>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Reserves help and support for particularly serious problems</w:t>
            </w:r>
          </w:p>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t xml:space="preserve">A balanced approach to providing sympathy and support. </w:t>
            </w:r>
          </w:p>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t>Sympathetic and supportive to others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lastRenderedPageBreak/>
              <w:t>Data rational</w:t>
            </w:r>
          </w:p>
          <w:p w:rsidR="00370F6C" w:rsidRPr="00370F6C" w:rsidRDefault="00370F6C" w:rsidP="0033466B">
            <w:pPr>
              <w:rPr>
                <w:rFonts w:ascii="Arial" w:hAnsi="Arial" w:cs="Arial"/>
                <w:sz w:val="24"/>
                <w:szCs w:val="24"/>
              </w:rPr>
            </w:pPr>
            <w:r w:rsidRPr="00370F6C">
              <w:rPr>
                <w:rFonts w:ascii="Arial" w:hAnsi="Arial" w:cs="Arial"/>
                <w:sz w:val="24"/>
                <w:szCs w:val="24"/>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Deals in opinions and feelings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Is able to deal with both facts and feelings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Likes working with facts, figures and numerical data</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t>Evaluative</w:t>
            </w:r>
          </w:p>
          <w:p w:rsidR="00370F6C" w:rsidRPr="00370F6C" w:rsidRDefault="00370F6C" w:rsidP="0033466B">
            <w:pPr>
              <w:rPr>
                <w:rFonts w:ascii="Arial" w:hAnsi="Arial" w:cs="Arial"/>
                <w:sz w:val="24"/>
                <w:szCs w:val="24"/>
              </w:rPr>
            </w:pPr>
            <w:r w:rsidRPr="00370F6C">
              <w:rPr>
                <w:rFonts w:ascii="Arial" w:hAnsi="Arial" w:cs="Arial"/>
                <w:sz w:val="24"/>
                <w:szCs w:val="24"/>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Dislikes critically evaluating, doesn’t focus on potential limitations of work</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Will critically evaluate information when necessary to the task in hand</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Critically evaluates information looking for flaws and limitations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t>Behavioural</w:t>
            </w:r>
          </w:p>
          <w:p w:rsidR="00370F6C" w:rsidRPr="00370F6C" w:rsidRDefault="00370F6C" w:rsidP="0033466B">
            <w:pPr>
              <w:rPr>
                <w:rFonts w:ascii="Arial" w:hAnsi="Arial" w:cs="Arial"/>
                <w:sz w:val="24"/>
                <w:szCs w:val="24"/>
              </w:rPr>
            </w:pPr>
            <w:r w:rsidRPr="00370F6C">
              <w:rPr>
                <w:rFonts w:ascii="Arial" w:hAnsi="Arial" w:cs="Arial"/>
                <w:sz w:val="24"/>
                <w:szCs w:val="24"/>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Takes little interest in why people behave as they do</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Likely to be interested in human behaviour and motivation when critical to the role</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Interested in human behaviour psychology and theories of  motivation</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t>Adaptable</w:t>
            </w:r>
          </w:p>
          <w:p w:rsidR="00370F6C" w:rsidRPr="00370F6C" w:rsidRDefault="00370F6C" w:rsidP="0033466B">
            <w:pPr>
              <w:rPr>
                <w:rFonts w:ascii="Arial" w:hAnsi="Arial" w:cs="Arial"/>
                <w:sz w:val="24"/>
                <w:szCs w:val="24"/>
              </w:rPr>
            </w:pPr>
            <w:r w:rsidRPr="00370F6C">
              <w:rPr>
                <w:rFonts w:ascii="Arial" w:hAnsi="Arial" w:cs="Arial"/>
                <w:sz w:val="24"/>
                <w:szCs w:val="24"/>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Behaves the same way with everybody</w:t>
            </w:r>
          </w:p>
          <w:p w:rsidR="00370F6C" w:rsidRPr="00370F6C" w:rsidRDefault="00370F6C" w:rsidP="0033466B">
            <w:pPr>
              <w:rPr>
                <w:rFonts w:ascii="Arial" w:hAnsi="Arial" w:cs="Arial"/>
                <w:sz w:val="24"/>
                <w:szCs w:val="24"/>
              </w:rPr>
            </w:pP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Is as likely as most to adapt their behaviour to suit the situation</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Changes their behaviour to fit the situation or behaves differently depending on who they are with</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t xml:space="preserve">Conscientious </w:t>
            </w:r>
          </w:p>
          <w:p w:rsidR="00370F6C" w:rsidRPr="00370F6C" w:rsidRDefault="00370F6C" w:rsidP="0033466B">
            <w:pPr>
              <w:rPr>
                <w:rFonts w:ascii="Arial" w:hAnsi="Arial" w:cs="Arial"/>
                <w:sz w:val="24"/>
                <w:szCs w:val="24"/>
              </w:rPr>
            </w:pPr>
            <w:r w:rsidRPr="00370F6C">
              <w:rPr>
                <w:rFonts w:ascii="Arial" w:hAnsi="Arial" w:cs="Arial"/>
                <w:sz w:val="24"/>
                <w:szCs w:val="24"/>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Doesn’t focus too heavily on deadlines and can leave some tasks unfinished</w:t>
            </w:r>
          </w:p>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t>Takes a pragmatic approach to deadlines and the completion of tasks.</w:t>
            </w:r>
          </w:p>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t>Will see tasks through and complete them within set guidelines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Check1"/>
                  <w:enabled/>
                  <w:calcOnExit w:val="0"/>
                  <w:checkBox>
                    <w:sizeAuto/>
                    <w:default w:val="0"/>
                  </w:checkBox>
                </w:ffData>
              </w:fldChar>
            </w:r>
            <w:bookmarkStart w:id="1" w:name="Check1"/>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lastRenderedPageBreak/>
              <w:fldChar w:fldCharType="begin">
                <w:ffData>
                  <w:name w:val=""/>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r w:rsidR="00370F6C" w:rsidRPr="00370F6C" w:rsidTr="00370F6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rPr>
                <w:rFonts w:ascii="Arial" w:hAnsi="Arial" w:cs="Arial"/>
                <w:b/>
                <w:sz w:val="24"/>
                <w:szCs w:val="24"/>
              </w:rPr>
            </w:pPr>
            <w:r w:rsidRPr="00370F6C">
              <w:rPr>
                <w:rFonts w:ascii="Arial" w:hAnsi="Arial" w:cs="Arial"/>
                <w:b/>
                <w:sz w:val="24"/>
                <w:szCs w:val="24"/>
              </w:rPr>
              <w:lastRenderedPageBreak/>
              <w:t xml:space="preserve">Achieving  </w:t>
            </w:r>
          </w:p>
          <w:p w:rsidR="00370F6C" w:rsidRPr="00370F6C" w:rsidRDefault="00370F6C" w:rsidP="0033466B">
            <w:pPr>
              <w:rPr>
                <w:rFonts w:ascii="Arial" w:hAnsi="Arial" w:cs="Arial"/>
                <w:sz w:val="24"/>
                <w:szCs w:val="24"/>
              </w:rPr>
            </w:pPr>
            <w:r w:rsidRPr="00370F6C">
              <w:rPr>
                <w:rFonts w:ascii="Arial" w:hAnsi="Arial" w:cs="Arial"/>
                <w:sz w:val="24"/>
                <w:szCs w:val="24"/>
              </w:rPr>
              <w:t>(Dynamism/</w:t>
            </w:r>
          </w:p>
          <w:p w:rsidR="00370F6C" w:rsidRPr="00370F6C" w:rsidRDefault="00370F6C" w:rsidP="0033466B">
            <w:pPr>
              <w:rPr>
                <w:rFonts w:ascii="Arial" w:hAnsi="Arial" w:cs="Arial"/>
                <w:sz w:val="24"/>
                <w:szCs w:val="24"/>
              </w:rPr>
            </w:pPr>
            <w:r w:rsidRPr="00370F6C">
              <w:rPr>
                <w:rFonts w:ascii="Arial" w:hAnsi="Arial" w:cs="Arial"/>
                <w:sz w:val="24"/>
                <w:szCs w:val="24"/>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Is motivated by achievable targets</w:t>
            </w:r>
          </w:p>
          <w:p w:rsidR="00370F6C" w:rsidRPr="00370F6C" w:rsidRDefault="00370F6C" w:rsidP="0033466B">
            <w:pPr>
              <w:jc w:val="center"/>
              <w:rPr>
                <w:rFonts w:ascii="Arial" w:hAnsi="Arial" w:cs="Arial"/>
                <w:sz w:val="24"/>
                <w:szCs w:val="24"/>
              </w:rPr>
            </w:pP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 xml:space="preserve">Prefers to balance demanding and achievable targets. </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Check1"/>
                  <w:enabled/>
                  <w:calcOnExit w:val="0"/>
                  <w:checkBox>
                    <w:sizeAuto/>
                    <w:default w:val="0"/>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70F6C" w:rsidRPr="00370F6C" w:rsidRDefault="00370F6C" w:rsidP="0033466B">
            <w:pPr>
              <w:jc w:val="center"/>
              <w:rPr>
                <w:rFonts w:ascii="Arial" w:hAnsi="Arial" w:cs="Arial"/>
                <w:sz w:val="24"/>
                <w:szCs w:val="24"/>
              </w:rPr>
            </w:pPr>
            <w:r w:rsidRPr="00370F6C">
              <w:rPr>
                <w:rFonts w:ascii="Arial" w:hAnsi="Arial" w:cs="Arial"/>
                <w:sz w:val="24"/>
                <w:szCs w:val="24"/>
              </w:rPr>
              <w:t>Likes to work to demanding goals and targets</w:t>
            </w:r>
          </w:p>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70F6C" w:rsidRPr="00370F6C" w:rsidRDefault="00370F6C" w:rsidP="0033466B">
            <w:pPr>
              <w:jc w:val="center"/>
              <w:rPr>
                <w:rFonts w:ascii="Arial" w:hAnsi="Arial" w:cs="Arial"/>
                <w:sz w:val="24"/>
                <w:szCs w:val="24"/>
              </w:rPr>
            </w:pPr>
            <w:r w:rsidRPr="00370F6C">
              <w:rPr>
                <w:rFonts w:ascii="Arial" w:hAnsi="Arial" w:cs="Arial"/>
                <w:sz w:val="24"/>
                <w:szCs w:val="24"/>
              </w:rPr>
              <w:fldChar w:fldCharType="begin">
                <w:ffData>
                  <w:name w:val=""/>
                  <w:enabled/>
                  <w:calcOnExit w:val="0"/>
                  <w:checkBox>
                    <w:sizeAuto/>
                    <w:default w:val="1"/>
                  </w:checkBox>
                </w:ffData>
              </w:fldChar>
            </w:r>
            <w:r w:rsidRPr="00370F6C">
              <w:rPr>
                <w:rFonts w:ascii="Arial" w:hAnsi="Arial" w:cs="Arial"/>
                <w:sz w:val="24"/>
                <w:szCs w:val="24"/>
              </w:rPr>
              <w:instrText xml:space="preserve"> FORMCHECKBOX </w:instrText>
            </w:r>
            <w:r w:rsidR="00174FE5">
              <w:rPr>
                <w:rFonts w:ascii="Arial" w:hAnsi="Arial" w:cs="Arial"/>
                <w:sz w:val="24"/>
                <w:szCs w:val="24"/>
              </w:rPr>
            </w:r>
            <w:r w:rsidR="00174FE5">
              <w:rPr>
                <w:rFonts w:ascii="Arial" w:hAnsi="Arial" w:cs="Arial"/>
                <w:sz w:val="24"/>
                <w:szCs w:val="24"/>
              </w:rPr>
              <w:fldChar w:fldCharType="separate"/>
            </w:r>
            <w:r w:rsidRPr="00370F6C">
              <w:rPr>
                <w:rFonts w:ascii="Arial" w:hAnsi="Arial" w:cs="Arial"/>
                <w:sz w:val="24"/>
                <w:szCs w:val="24"/>
              </w:rPr>
              <w:fldChar w:fldCharType="end"/>
            </w:r>
          </w:p>
        </w:tc>
      </w:tr>
    </w:tbl>
    <w:p w:rsidR="00370F6C" w:rsidRDefault="00370F6C" w:rsidP="00370F6C">
      <w:pPr>
        <w:rPr>
          <w:rFonts w:ascii="Arial" w:hAnsi="Arial" w:cs="Arial"/>
          <w:b/>
          <w:sz w:val="28"/>
          <w:szCs w:val="28"/>
        </w:rPr>
      </w:pPr>
    </w:p>
    <w:p w:rsidR="00370F6C" w:rsidRPr="00370F6C" w:rsidRDefault="00370F6C" w:rsidP="00370F6C">
      <w:pPr>
        <w:rPr>
          <w:rFonts w:ascii="Arial" w:hAnsi="Arial" w:cs="Arial"/>
          <w:b/>
          <w:sz w:val="24"/>
          <w:szCs w:val="24"/>
        </w:rPr>
      </w:pPr>
    </w:p>
    <w:p w:rsidR="00370F6C" w:rsidRPr="00370F6C" w:rsidRDefault="00370F6C" w:rsidP="00370F6C">
      <w:pPr>
        <w:ind w:left="-1080"/>
        <w:rPr>
          <w:rFonts w:ascii="Arial" w:hAnsi="Arial" w:cs="Arial"/>
          <w:sz w:val="24"/>
          <w:szCs w:val="24"/>
        </w:rPr>
      </w:pPr>
    </w:p>
    <w:tbl>
      <w:tblPr>
        <w:tblW w:w="101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gridCol w:w="2224"/>
      </w:tblGrid>
      <w:tr w:rsidR="00370F6C" w:rsidRPr="00370F6C" w:rsidTr="00370F6C">
        <w:trPr>
          <w:trHeight w:val="650"/>
          <w:tblHeader/>
        </w:trPr>
        <w:tc>
          <w:tcPr>
            <w:tcW w:w="10138" w:type="dxa"/>
            <w:gridSpan w:val="2"/>
          </w:tcPr>
          <w:p w:rsidR="00370F6C" w:rsidRPr="00370F6C" w:rsidRDefault="00370F6C" w:rsidP="0033466B">
            <w:pPr>
              <w:rPr>
                <w:rFonts w:ascii="Arial" w:hAnsi="Arial" w:cs="Arial"/>
                <w:b/>
                <w:sz w:val="24"/>
                <w:szCs w:val="24"/>
              </w:rPr>
            </w:pPr>
            <w:r>
              <w:rPr>
                <w:rFonts w:ascii="Arial" w:hAnsi="Arial" w:cs="Arial"/>
                <w:b/>
                <w:sz w:val="24"/>
                <w:szCs w:val="24"/>
              </w:rPr>
              <w:t xml:space="preserve">Essential Requirements </w:t>
            </w:r>
          </w:p>
        </w:tc>
      </w:tr>
      <w:tr w:rsidR="00EF3016" w:rsidRPr="00370F6C" w:rsidTr="00722722">
        <w:tc>
          <w:tcPr>
            <w:tcW w:w="7914" w:type="dxa"/>
          </w:tcPr>
          <w:p w:rsidR="00EF3016" w:rsidRPr="00370F6C" w:rsidRDefault="00EF3016" w:rsidP="0033466B">
            <w:pPr>
              <w:rPr>
                <w:rFonts w:ascii="Arial" w:hAnsi="Arial" w:cs="Arial"/>
                <w:b/>
                <w:spacing w:val="-1"/>
                <w:sz w:val="24"/>
                <w:szCs w:val="24"/>
              </w:rPr>
            </w:pPr>
            <w:r w:rsidRPr="00370F6C">
              <w:rPr>
                <w:rFonts w:ascii="Arial" w:hAnsi="Arial" w:cs="Arial"/>
                <w:b/>
                <w:bCs/>
                <w:spacing w:val="1"/>
                <w:sz w:val="24"/>
                <w:szCs w:val="24"/>
              </w:rPr>
              <w:t>Q</w:t>
            </w:r>
            <w:r w:rsidRPr="00370F6C">
              <w:rPr>
                <w:rFonts w:ascii="Arial" w:hAnsi="Arial" w:cs="Arial"/>
                <w:b/>
                <w:bCs/>
                <w:sz w:val="24"/>
                <w:szCs w:val="24"/>
              </w:rPr>
              <w:t>ua</w:t>
            </w:r>
            <w:r w:rsidRPr="00370F6C">
              <w:rPr>
                <w:rFonts w:ascii="Arial" w:hAnsi="Arial" w:cs="Arial"/>
                <w:b/>
                <w:bCs/>
                <w:spacing w:val="-1"/>
                <w:sz w:val="24"/>
                <w:szCs w:val="24"/>
              </w:rPr>
              <w:t>l</w:t>
            </w:r>
            <w:r w:rsidRPr="00370F6C">
              <w:rPr>
                <w:rFonts w:ascii="Arial" w:hAnsi="Arial" w:cs="Arial"/>
                <w:b/>
                <w:bCs/>
                <w:spacing w:val="1"/>
                <w:sz w:val="24"/>
                <w:szCs w:val="24"/>
              </w:rPr>
              <w:t>i</w:t>
            </w:r>
            <w:r w:rsidRPr="00370F6C">
              <w:rPr>
                <w:rFonts w:ascii="Arial" w:hAnsi="Arial" w:cs="Arial"/>
                <w:b/>
                <w:bCs/>
                <w:spacing w:val="-2"/>
                <w:sz w:val="24"/>
                <w:szCs w:val="24"/>
              </w:rPr>
              <w:t>f</w:t>
            </w:r>
            <w:r w:rsidRPr="00370F6C">
              <w:rPr>
                <w:rFonts w:ascii="Arial" w:hAnsi="Arial" w:cs="Arial"/>
                <w:b/>
                <w:bCs/>
                <w:spacing w:val="1"/>
                <w:sz w:val="24"/>
                <w:szCs w:val="24"/>
              </w:rPr>
              <w:t>i</w:t>
            </w:r>
            <w:r w:rsidRPr="00370F6C">
              <w:rPr>
                <w:rFonts w:ascii="Arial" w:hAnsi="Arial" w:cs="Arial"/>
                <w:b/>
                <w:bCs/>
                <w:sz w:val="24"/>
                <w:szCs w:val="24"/>
              </w:rPr>
              <w:t>ca</w:t>
            </w:r>
            <w:r w:rsidRPr="00370F6C">
              <w:rPr>
                <w:rFonts w:ascii="Arial" w:hAnsi="Arial" w:cs="Arial"/>
                <w:b/>
                <w:bCs/>
                <w:spacing w:val="-2"/>
                <w:sz w:val="24"/>
                <w:szCs w:val="24"/>
              </w:rPr>
              <w:t>t</w:t>
            </w:r>
            <w:r w:rsidRPr="00370F6C">
              <w:rPr>
                <w:rFonts w:ascii="Arial" w:hAnsi="Arial" w:cs="Arial"/>
                <w:b/>
                <w:bCs/>
                <w:spacing w:val="1"/>
                <w:sz w:val="24"/>
                <w:szCs w:val="24"/>
              </w:rPr>
              <w:t>i</w:t>
            </w:r>
            <w:r w:rsidRPr="00370F6C">
              <w:rPr>
                <w:rFonts w:ascii="Arial" w:hAnsi="Arial" w:cs="Arial"/>
                <w:b/>
                <w:bCs/>
                <w:sz w:val="24"/>
                <w:szCs w:val="24"/>
              </w:rPr>
              <w:t>ons</w:t>
            </w:r>
            <w:r>
              <w:rPr>
                <w:rFonts w:ascii="Arial" w:hAnsi="Arial" w:cs="Arial"/>
                <w:b/>
                <w:spacing w:val="-1"/>
                <w:sz w:val="24"/>
                <w:szCs w:val="24"/>
              </w:rPr>
              <w:t>:</w:t>
            </w:r>
          </w:p>
          <w:p w:rsidR="00EF3016" w:rsidRDefault="00EF3016" w:rsidP="0033466B">
            <w:pPr>
              <w:widowControl w:val="0"/>
              <w:numPr>
                <w:ilvl w:val="0"/>
                <w:numId w:val="2"/>
              </w:numPr>
              <w:autoSpaceDE w:val="0"/>
              <w:autoSpaceDN w:val="0"/>
              <w:adjustRightInd w:val="0"/>
              <w:spacing w:before="13" w:after="0" w:line="240" w:lineRule="auto"/>
              <w:ind w:right="-20"/>
              <w:rPr>
                <w:rFonts w:ascii="Arial" w:hAnsi="Arial" w:cs="Arial"/>
                <w:sz w:val="24"/>
                <w:szCs w:val="24"/>
              </w:rPr>
            </w:pPr>
            <w:r>
              <w:rPr>
                <w:rFonts w:ascii="Arial" w:hAnsi="Arial" w:cs="Arial"/>
                <w:spacing w:val="-1"/>
                <w:sz w:val="24"/>
                <w:szCs w:val="24"/>
              </w:rPr>
              <w:t>Relevant p</w:t>
            </w:r>
            <w:r w:rsidRPr="00370F6C">
              <w:rPr>
                <w:rFonts w:ascii="Arial" w:hAnsi="Arial" w:cs="Arial"/>
                <w:spacing w:val="1"/>
                <w:sz w:val="24"/>
                <w:szCs w:val="24"/>
              </w:rPr>
              <w:t>r</w:t>
            </w:r>
            <w:r w:rsidRPr="00370F6C">
              <w:rPr>
                <w:rFonts w:ascii="Arial" w:hAnsi="Arial" w:cs="Arial"/>
                <w:spacing w:val="-3"/>
                <w:sz w:val="24"/>
                <w:szCs w:val="24"/>
              </w:rPr>
              <w:t>o</w:t>
            </w:r>
            <w:r w:rsidRPr="00370F6C">
              <w:rPr>
                <w:rFonts w:ascii="Arial" w:hAnsi="Arial" w:cs="Arial"/>
                <w:spacing w:val="3"/>
                <w:sz w:val="24"/>
                <w:szCs w:val="24"/>
              </w:rPr>
              <w:t>f</w:t>
            </w:r>
            <w:r w:rsidRPr="00370F6C">
              <w:rPr>
                <w:rFonts w:ascii="Arial" w:hAnsi="Arial" w:cs="Arial"/>
                <w:spacing w:val="-1"/>
                <w:sz w:val="24"/>
                <w:szCs w:val="24"/>
              </w:rPr>
              <w:t>essiona</w:t>
            </w:r>
            <w:r w:rsidRPr="00370F6C">
              <w:rPr>
                <w:rFonts w:ascii="Arial" w:hAnsi="Arial" w:cs="Arial"/>
                <w:sz w:val="24"/>
                <w:szCs w:val="24"/>
              </w:rPr>
              <w:t>l</w:t>
            </w:r>
            <w:r w:rsidRPr="00370F6C">
              <w:rPr>
                <w:rFonts w:ascii="Arial" w:hAnsi="Arial" w:cs="Arial"/>
                <w:spacing w:val="-2"/>
                <w:sz w:val="24"/>
                <w:szCs w:val="24"/>
              </w:rPr>
              <w:t xml:space="preserve"> </w:t>
            </w:r>
            <w:r w:rsidRPr="00370F6C">
              <w:rPr>
                <w:rFonts w:ascii="Arial" w:hAnsi="Arial" w:cs="Arial"/>
                <w:spacing w:val="2"/>
                <w:sz w:val="24"/>
                <w:szCs w:val="24"/>
              </w:rPr>
              <w:t>q</w:t>
            </w:r>
            <w:r w:rsidRPr="00370F6C">
              <w:rPr>
                <w:rFonts w:ascii="Arial" w:hAnsi="Arial" w:cs="Arial"/>
                <w:sz w:val="24"/>
                <w:szCs w:val="24"/>
              </w:rPr>
              <w:t>u</w:t>
            </w:r>
            <w:r w:rsidRPr="00370F6C">
              <w:rPr>
                <w:rFonts w:ascii="Arial" w:hAnsi="Arial" w:cs="Arial"/>
                <w:spacing w:val="-1"/>
                <w:sz w:val="24"/>
                <w:szCs w:val="24"/>
              </w:rPr>
              <w:t>al</w:t>
            </w:r>
            <w:r w:rsidRPr="00370F6C">
              <w:rPr>
                <w:rFonts w:ascii="Arial" w:hAnsi="Arial" w:cs="Arial"/>
                <w:spacing w:val="-3"/>
                <w:sz w:val="24"/>
                <w:szCs w:val="24"/>
              </w:rPr>
              <w:t>i</w:t>
            </w:r>
            <w:r w:rsidRPr="00370F6C">
              <w:rPr>
                <w:rFonts w:ascii="Arial" w:hAnsi="Arial" w:cs="Arial"/>
                <w:spacing w:val="3"/>
                <w:sz w:val="24"/>
                <w:szCs w:val="24"/>
              </w:rPr>
              <w:t>f</w:t>
            </w:r>
            <w:r w:rsidRPr="00370F6C">
              <w:rPr>
                <w:rFonts w:ascii="Arial" w:hAnsi="Arial" w:cs="Arial"/>
                <w:spacing w:val="-1"/>
                <w:sz w:val="24"/>
                <w:szCs w:val="24"/>
              </w:rPr>
              <w:t>ica</w:t>
            </w:r>
            <w:r w:rsidRPr="00370F6C">
              <w:rPr>
                <w:rFonts w:ascii="Arial" w:hAnsi="Arial" w:cs="Arial"/>
                <w:spacing w:val="1"/>
                <w:sz w:val="24"/>
                <w:szCs w:val="24"/>
              </w:rPr>
              <w:t>t</w:t>
            </w:r>
            <w:r w:rsidRPr="00370F6C">
              <w:rPr>
                <w:rFonts w:ascii="Arial" w:hAnsi="Arial" w:cs="Arial"/>
                <w:spacing w:val="-1"/>
                <w:sz w:val="24"/>
                <w:szCs w:val="24"/>
              </w:rPr>
              <w:t>ion</w:t>
            </w:r>
            <w:r>
              <w:rPr>
                <w:rFonts w:ascii="Arial" w:hAnsi="Arial" w:cs="Arial"/>
                <w:sz w:val="24"/>
                <w:szCs w:val="24"/>
              </w:rPr>
              <w:t xml:space="preserve"> of sufficient standing to command professional respect within SSAB</w:t>
            </w:r>
          </w:p>
          <w:p w:rsidR="00EF3016" w:rsidRPr="00FC3411" w:rsidRDefault="00EF3016" w:rsidP="0033466B">
            <w:pPr>
              <w:widowControl w:val="0"/>
              <w:numPr>
                <w:ilvl w:val="0"/>
                <w:numId w:val="2"/>
              </w:numPr>
              <w:autoSpaceDE w:val="0"/>
              <w:autoSpaceDN w:val="0"/>
              <w:adjustRightInd w:val="0"/>
              <w:spacing w:before="13" w:after="0" w:line="240" w:lineRule="auto"/>
              <w:ind w:right="-20"/>
              <w:rPr>
                <w:rFonts w:ascii="Arial" w:hAnsi="Arial" w:cs="Arial"/>
                <w:sz w:val="24"/>
                <w:szCs w:val="24"/>
              </w:rPr>
            </w:pPr>
            <w:r>
              <w:rPr>
                <w:rFonts w:ascii="Arial" w:hAnsi="Arial" w:cs="Arial"/>
                <w:sz w:val="24"/>
                <w:szCs w:val="24"/>
              </w:rPr>
              <w:t>Educated to degree-level or above in Social Care or other relevant field</w:t>
            </w:r>
          </w:p>
        </w:tc>
        <w:tc>
          <w:tcPr>
            <w:tcW w:w="2224" w:type="dxa"/>
          </w:tcPr>
          <w:p w:rsidR="00EF3016" w:rsidRPr="00370F6C" w:rsidRDefault="00EF3016" w:rsidP="0033466B">
            <w:pPr>
              <w:widowControl w:val="0"/>
              <w:autoSpaceDE w:val="0"/>
              <w:autoSpaceDN w:val="0"/>
              <w:adjustRightInd w:val="0"/>
              <w:spacing w:before="11"/>
              <w:ind w:right="447"/>
              <w:jc w:val="center"/>
              <w:rPr>
                <w:rFonts w:ascii="Arial" w:hAnsi="Arial" w:cs="Arial"/>
                <w:sz w:val="24"/>
                <w:szCs w:val="24"/>
              </w:rPr>
            </w:pPr>
            <w:r w:rsidRPr="00370F6C">
              <w:rPr>
                <w:rFonts w:ascii="Arial" w:hAnsi="Arial" w:cs="Arial"/>
                <w:sz w:val="24"/>
                <w:szCs w:val="24"/>
              </w:rPr>
              <w:t>Interview/ CV/Supporting statement</w:t>
            </w:r>
          </w:p>
        </w:tc>
      </w:tr>
      <w:tr w:rsidR="00EF3016" w:rsidRPr="00370F6C" w:rsidTr="0033466B">
        <w:tc>
          <w:tcPr>
            <w:tcW w:w="7914" w:type="dxa"/>
          </w:tcPr>
          <w:p w:rsidR="00EF3016" w:rsidRDefault="00EF3016" w:rsidP="0033466B">
            <w:pPr>
              <w:rPr>
                <w:rFonts w:ascii="Arial" w:hAnsi="Arial" w:cs="Arial"/>
                <w:sz w:val="24"/>
                <w:szCs w:val="24"/>
              </w:rPr>
            </w:pPr>
            <w:r>
              <w:rPr>
                <w:rFonts w:ascii="Arial" w:hAnsi="Arial" w:cs="Arial"/>
                <w:b/>
                <w:sz w:val="24"/>
                <w:szCs w:val="24"/>
              </w:rPr>
              <w:t>Communication</w:t>
            </w:r>
            <w:r w:rsidRPr="00370F6C">
              <w:rPr>
                <w:rFonts w:ascii="Arial" w:hAnsi="Arial" w:cs="Arial"/>
                <w:b/>
                <w:sz w:val="24"/>
                <w:szCs w:val="24"/>
              </w:rPr>
              <w:t xml:space="preserve"> (verbal</w:t>
            </w:r>
            <w:r>
              <w:rPr>
                <w:rFonts w:ascii="Arial" w:hAnsi="Arial" w:cs="Arial"/>
                <w:b/>
                <w:sz w:val="24"/>
                <w:szCs w:val="24"/>
              </w:rPr>
              <w:t xml:space="preserve"> and written</w:t>
            </w:r>
            <w:r w:rsidRPr="00370F6C">
              <w:rPr>
                <w:rFonts w:ascii="Arial" w:hAnsi="Arial" w:cs="Arial"/>
                <w:b/>
                <w:sz w:val="24"/>
                <w:szCs w:val="24"/>
              </w:rPr>
              <w:t>)</w:t>
            </w:r>
            <w:r>
              <w:rPr>
                <w:rFonts w:ascii="Arial" w:hAnsi="Arial" w:cs="Arial"/>
                <w:b/>
                <w:sz w:val="24"/>
                <w:szCs w:val="24"/>
              </w:rPr>
              <w:t>:</w:t>
            </w:r>
          </w:p>
          <w:p w:rsidR="00EF3016" w:rsidRDefault="00EF3016" w:rsidP="00FC3411">
            <w:pPr>
              <w:pStyle w:val="ListParagraph"/>
              <w:numPr>
                <w:ilvl w:val="0"/>
                <w:numId w:val="5"/>
              </w:numPr>
              <w:rPr>
                <w:rFonts w:ascii="Arial" w:hAnsi="Arial" w:cs="Arial"/>
              </w:rPr>
            </w:pPr>
            <w:r>
              <w:rPr>
                <w:rFonts w:ascii="Arial" w:hAnsi="Arial" w:cs="Arial"/>
              </w:rPr>
              <w:t>Interpersonal, presenting, media relations, maintaining a positive public and professional profile, sufficient to represent Sunderland Safeguarding Adults Board (SSAB) effectively to the media and other forums as required</w:t>
            </w:r>
          </w:p>
          <w:p w:rsidR="00EF3016" w:rsidRDefault="00EF3016" w:rsidP="00FC3411">
            <w:pPr>
              <w:pStyle w:val="ListParagraph"/>
              <w:numPr>
                <w:ilvl w:val="0"/>
                <w:numId w:val="5"/>
              </w:numPr>
              <w:rPr>
                <w:rFonts w:ascii="Arial" w:hAnsi="Arial" w:cs="Arial"/>
              </w:rPr>
            </w:pPr>
            <w:r w:rsidRPr="00F76C07">
              <w:rPr>
                <w:rFonts w:ascii="Arial" w:hAnsi="Arial" w:cs="Arial"/>
              </w:rPr>
              <w:t xml:space="preserve">Able to share information, obtain information and have dialogue with others either in person or over the telephone, including complex </w:t>
            </w:r>
            <w:r>
              <w:rPr>
                <w:rFonts w:ascii="Arial" w:hAnsi="Arial" w:cs="Arial"/>
              </w:rPr>
              <w:t>and contentious discussions</w:t>
            </w:r>
          </w:p>
          <w:p w:rsidR="00EF3016" w:rsidRPr="00370F6C" w:rsidRDefault="00EF3016" w:rsidP="00FC3411">
            <w:pPr>
              <w:numPr>
                <w:ilvl w:val="0"/>
                <w:numId w:val="5"/>
              </w:numPr>
              <w:spacing w:after="0" w:line="240" w:lineRule="auto"/>
              <w:ind w:right="28"/>
              <w:jc w:val="both"/>
              <w:rPr>
                <w:rFonts w:ascii="Arial" w:hAnsi="Arial" w:cs="Arial"/>
                <w:sz w:val="24"/>
                <w:szCs w:val="24"/>
              </w:rPr>
            </w:pPr>
            <w:r w:rsidRPr="00370F6C">
              <w:rPr>
                <w:rFonts w:ascii="Arial" w:hAnsi="Arial" w:cs="Arial"/>
                <w:sz w:val="24"/>
                <w:szCs w:val="24"/>
              </w:rPr>
              <w:t xml:space="preserve">Excellent verbal and written communication skills with the ability to communicate with and manage relationships between a wide range of </w:t>
            </w:r>
            <w:r>
              <w:rPr>
                <w:rFonts w:ascii="Arial" w:hAnsi="Arial" w:cs="Arial"/>
                <w:sz w:val="24"/>
                <w:szCs w:val="24"/>
              </w:rPr>
              <w:t>SSAB</w:t>
            </w:r>
            <w:r w:rsidRPr="00370F6C">
              <w:rPr>
                <w:rFonts w:ascii="Arial" w:hAnsi="Arial" w:cs="Arial"/>
                <w:sz w:val="24"/>
                <w:szCs w:val="24"/>
              </w:rPr>
              <w:t xml:space="preserve"> member agencies, partner organisations and other stakeholders</w:t>
            </w:r>
          </w:p>
          <w:p w:rsidR="00EF3016" w:rsidRPr="00370F6C" w:rsidRDefault="00EF3016" w:rsidP="00FC3411">
            <w:pPr>
              <w:numPr>
                <w:ilvl w:val="0"/>
                <w:numId w:val="5"/>
              </w:numPr>
              <w:spacing w:after="0" w:line="242" w:lineRule="auto"/>
              <w:ind w:right="27"/>
              <w:jc w:val="both"/>
              <w:rPr>
                <w:rFonts w:ascii="Arial" w:hAnsi="Arial" w:cs="Arial"/>
                <w:sz w:val="24"/>
                <w:szCs w:val="24"/>
              </w:rPr>
            </w:pPr>
            <w:r>
              <w:rPr>
                <w:rFonts w:ascii="Arial" w:hAnsi="Arial" w:cs="Arial"/>
                <w:sz w:val="24"/>
                <w:szCs w:val="24"/>
              </w:rPr>
              <w:t>Demonstrates</w:t>
            </w:r>
            <w:r w:rsidRPr="00370F6C">
              <w:rPr>
                <w:rFonts w:ascii="Arial" w:hAnsi="Arial" w:cs="Arial"/>
                <w:sz w:val="24"/>
                <w:szCs w:val="24"/>
              </w:rPr>
              <w:t xml:space="preserve"> confidence, authority and objectivity to challenge practices and policies, hold agencies accountable, and direct multi-agency activity for change and improvement </w:t>
            </w:r>
          </w:p>
          <w:p w:rsidR="00EF3016" w:rsidRDefault="00EF3016" w:rsidP="00FC3411">
            <w:pPr>
              <w:numPr>
                <w:ilvl w:val="0"/>
                <w:numId w:val="5"/>
              </w:numPr>
              <w:spacing w:after="11" w:line="243" w:lineRule="auto"/>
              <w:ind w:right="27"/>
              <w:jc w:val="both"/>
              <w:rPr>
                <w:rFonts w:ascii="Arial" w:hAnsi="Arial" w:cs="Arial"/>
                <w:sz w:val="24"/>
                <w:szCs w:val="24"/>
              </w:rPr>
            </w:pPr>
            <w:r w:rsidRPr="00370F6C">
              <w:rPr>
                <w:rFonts w:ascii="Arial" w:hAnsi="Arial" w:cs="Arial"/>
                <w:sz w:val="24"/>
                <w:szCs w:val="24"/>
              </w:rPr>
              <w:t>The ability to negotiate with, influence, enthuse and drive partner agencies to achieve joint safeguarding outcomes, and to foster good working relationships within and between agencies, and especially to chair meetings in a manner which facilitates understanding between members</w:t>
            </w:r>
          </w:p>
          <w:p w:rsidR="00EF3016" w:rsidRDefault="00EF3016" w:rsidP="00FC3411">
            <w:pPr>
              <w:numPr>
                <w:ilvl w:val="0"/>
                <w:numId w:val="5"/>
              </w:numPr>
              <w:spacing w:after="11" w:line="243" w:lineRule="auto"/>
              <w:ind w:right="27"/>
              <w:jc w:val="both"/>
              <w:rPr>
                <w:rFonts w:ascii="Arial" w:hAnsi="Arial" w:cs="Arial"/>
                <w:sz w:val="24"/>
                <w:szCs w:val="24"/>
              </w:rPr>
            </w:pPr>
            <w:r w:rsidRPr="00370F6C">
              <w:rPr>
                <w:rFonts w:ascii="Arial" w:hAnsi="Arial" w:cs="Arial"/>
                <w:sz w:val="24"/>
                <w:szCs w:val="24"/>
              </w:rPr>
              <w:t>Able to share information and obtain information from others through written communication.</w:t>
            </w:r>
          </w:p>
          <w:p w:rsidR="00EF3016" w:rsidRPr="00FC3411" w:rsidRDefault="00EF3016" w:rsidP="00FC3411">
            <w:pPr>
              <w:spacing w:after="11" w:line="243" w:lineRule="auto"/>
              <w:ind w:left="720" w:right="27"/>
              <w:jc w:val="both"/>
              <w:rPr>
                <w:rFonts w:ascii="Arial" w:hAnsi="Arial" w:cs="Arial"/>
                <w:sz w:val="24"/>
                <w:szCs w:val="24"/>
              </w:rPr>
            </w:pPr>
          </w:p>
        </w:tc>
        <w:tc>
          <w:tcPr>
            <w:tcW w:w="2224" w:type="dxa"/>
            <w:vAlign w:val="center"/>
          </w:tcPr>
          <w:p w:rsidR="00EF3016" w:rsidRPr="00370F6C" w:rsidRDefault="00EF3016" w:rsidP="00FC3411">
            <w:pPr>
              <w:jc w:val="center"/>
              <w:rPr>
                <w:rFonts w:ascii="Arial" w:hAnsi="Arial" w:cs="Arial"/>
                <w:sz w:val="24"/>
                <w:szCs w:val="24"/>
              </w:rPr>
            </w:pPr>
            <w:r w:rsidRPr="00370F6C">
              <w:rPr>
                <w:rFonts w:ascii="Arial" w:hAnsi="Arial" w:cs="Arial"/>
                <w:sz w:val="24"/>
                <w:szCs w:val="24"/>
              </w:rPr>
              <w:lastRenderedPageBreak/>
              <w:t>Interview</w:t>
            </w:r>
            <w:r>
              <w:rPr>
                <w:rFonts w:ascii="Arial" w:hAnsi="Arial" w:cs="Arial"/>
                <w:sz w:val="24"/>
                <w:szCs w:val="24"/>
              </w:rPr>
              <w:t>/</w:t>
            </w:r>
            <w:r>
              <w:rPr>
                <w:rFonts w:ascii="Arial" w:hAnsi="Arial" w:cs="Arial"/>
                <w:sz w:val="24"/>
                <w:szCs w:val="24"/>
              </w:rPr>
              <w:br/>
            </w:r>
            <w:r w:rsidRPr="00370F6C">
              <w:rPr>
                <w:rFonts w:ascii="Arial" w:hAnsi="Arial" w:cs="Arial"/>
                <w:sz w:val="24"/>
                <w:szCs w:val="24"/>
              </w:rPr>
              <w:t>CV/Supporting statement</w:t>
            </w:r>
          </w:p>
        </w:tc>
      </w:tr>
      <w:tr w:rsidR="00EF3016" w:rsidRPr="00370F6C" w:rsidTr="0033466B">
        <w:tc>
          <w:tcPr>
            <w:tcW w:w="7914" w:type="dxa"/>
          </w:tcPr>
          <w:p w:rsidR="00EF3016" w:rsidRDefault="00EF3016" w:rsidP="0033466B">
            <w:pPr>
              <w:rPr>
                <w:rFonts w:ascii="Arial" w:hAnsi="Arial" w:cs="Arial"/>
                <w:b/>
                <w:bCs/>
                <w:spacing w:val="-1"/>
                <w:sz w:val="24"/>
                <w:szCs w:val="24"/>
              </w:rPr>
            </w:pPr>
            <w:r>
              <w:rPr>
                <w:rFonts w:ascii="Arial" w:hAnsi="Arial" w:cs="Arial"/>
                <w:b/>
                <w:bCs/>
                <w:spacing w:val="-1"/>
                <w:sz w:val="24"/>
                <w:szCs w:val="24"/>
              </w:rPr>
              <w:lastRenderedPageBreak/>
              <w:t>Skills:</w:t>
            </w:r>
          </w:p>
          <w:p w:rsidR="00EF3016" w:rsidRPr="00370F6C" w:rsidRDefault="00EF3016" w:rsidP="00EF3016">
            <w:pPr>
              <w:widowControl w:val="0"/>
              <w:numPr>
                <w:ilvl w:val="0"/>
                <w:numId w:val="2"/>
              </w:numPr>
              <w:autoSpaceDE w:val="0"/>
              <w:autoSpaceDN w:val="0"/>
              <w:adjustRightInd w:val="0"/>
              <w:spacing w:before="13" w:after="0" w:line="240" w:lineRule="auto"/>
              <w:ind w:right="-20"/>
              <w:rPr>
                <w:rFonts w:ascii="Arial" w:hAnsi="Arial" w:cs="Arial"/>
                <w:sz w:val="24"/>
                <w:szCs w:val="24"/>
              </w:rPr>
            </w:pPr>
            <w:r w:rsidRPr="00370F6C">
              <w:rPr>
                <w:rFonts w:ascii="Arial" w:hAnsi="Arial" w:cs="Arial"/>
                <w:spacing w:val="1"/>
                <w:sz w:val="24"/>
                <w:szCs w:val="24"/>
              </w:rPr>
              <w:t xml:space="preserve">Highly effective leadership skills at executive level </w:t>
            </w:r>
          </w:p>
          <w:p w:rsidR="00EF3016" w:rsidRPr="00370F6C" w:rsidRDefault="00EF3016" w:rsidP="00EF3016">
            <w:pPr>
              <w:widowControl w:val="0"/>
              <w:numPr>
                <w:ilvl w:val="0"/>
                <w:numId w:val="2"/>
              </w:numPr>
              <w:autoSpaceDE w:val="0"/>
              <w:autoSpaceDN w:val="0"/>
              <w:adjustRightInd w:val="0"/>
              <w:spacing w:before="13" w:after="0" w:line="240" w:lineRule="auto"/>
              <w:ind w:right="-20"/>
              <w:rPr>
                <w:rFonts w:ascii="Arial" w:hAnsi="Arial" w:cs="Arial"/>
                <w:sz w:val="24"/>
                <w:szCs w:val="24"/>
              </w:rPr>
            </w:pPr>
            <w:r w:rsidRPr="00370F6C">
              <w:rPr>
                <w:rFonts w:ascii="Arial" w:hAnsi="Arial" w:cs="Arial"/>
                <w:spacing w:val="1"/>
                <w:sz w:val="24"/>
                <w:szCs w:val="24"/>
              </w:rPr>
              <w:t>I</w:t>
            </w:r>
            <w:r w:rsidRPr="00370F6C">
              <w:rPr>
                <w:rFonts w:ascii="Arial" w:hAnsi="Arial" w:cs="Arial"/>
                <w:sz w:val="24"/>
                <w:szCs w:val="24"/>
              </w:rPr>
              <w:t>n</w:t>
            </w:r>
            <w:r w:rsidRPr="00370F6C">
              <w:rPr>
                <w:rFonts w:ascii="Arial" w:hAnsi="Arial" w:cs="Arial"/>
                <w:spacing w:val="-1"/>
                <w:sz w:val="24"/>
                <w:szCs w:val="24"/>
              </w:rPr>
              <w:t>-de</w:t>
            </w:r>
            <w:r w:rsidRPr="00370F6C">
              <w:rPr>
                <w:rFonts w:ascii="Arial" w:hAnsi="Arial" w:cs="Arial"/>
                <w:spacing w:val="1"/>
                <w:sz w:val="24"/>
                <w:szCs w:val="24"/>
              </w:rPr>
              <w:t>p</w:t>
            </w:r>
            <w:r w:rsidRPr="00370F6C">
              <w:rPr>
                <w:rFonts w:ascii="Arial" w:hAnsi="Arial" w:cs="Arial"/>
                <w:sz w:val="24"/>
                <w:szCs w:val="24"/>
              </w:rPr>
              <w:t>th</w:t>
            </w:r>
            <w:r w:rsidRPr="00370F6C">
              <w:rPr>
                <w:rFonts w:ascii="Arial" w:hAnsi="Arial" w:cs="Arial"/>
                <w:spacing w:val="-2"/>
                <w:sz w:val="24"/>
                <w:szCs w:val="24"/>
              </w:rPr>
              <w:t xml:space="preserve"> </w:t>
            </w:r>
            <w:r w:rsidRPr="00370F6C">
              <w:rPr>
                <w:rFonts w:ascii="Arial" w:hAnsi="Arial" w:cs="Arial"/>
                <w:spacing w:val="-1"/>
                <w:sz w:val="24"/>
                <w:szCs w:val="24"/>
              </w:rPr>
              <w:t>unde</w:t>
            </w:r>
            <w:r w:rsidRPr="00370F6C">
              <w:rPr>
                <w:rFonts w:ascii="Arial" w:hAnsi="Arial" w:cs="Arial"/>
                <w:spacing w:val="1"/>
                <w:sz w:val="24"/>
                <w:szCs w:val="24"/>
              </w:rPr>
              <w:t>r</w:t>
            </w:r>
            <w:r w:rsidRPr="00370F6C">
              <w:rPr>
                <w:rFonts w:ascii="Arial" w:hAnsi="Arial" w:cs="Arial"/>
                <w:spacing w:val="-2"/>
                <w:sz w:val="24"/>
                <w:szCs w:val="24"/>
              </w:rPr>
              <w:t>s</w:t>
            </w:r>
            <w:r w:rsidRPr="00370F6C">
              <w:rPr>
                <w:rFonts w:ascii="Arial" w:hAnsi="Arial" w:cs="Arial"/>
                <w:spacing w:val="1"/>
                <w:sz w:val="24"/>
                <w:szCs w:val="24"/>
              </w:rPr>
              <w:t>t</w:t>
            </w:r>
            <w:r w:rsidRPr="00370F6C">
              <w:rPr>
                <w:rFonts w:ascii="Arial" w:hAnsi="Arial" w:cs="Arial"/>
                <w:spacing w:val="-1"/>
                <w:sz w:val="24"/>
                <w:szCs w:val="24"/>
              </w:rPr>
              <w:t>andi</w:t>
            </w:r>
            <w:r w:rsidRPr="00370F6C">
              <w:rPr>
                <w:rFonts w:ascii="Arial" w:hAnsi="Arial" w:cs="Arial"/>
                <w:spacing w:val="-3"/>
                <w:sz w:val="24"/>
                <w:szCs w:val="24"/>
              </w:rPr>
              <w:t>n</w:t>
            </w:r>
            <w:r w:rsidRPr="00370F6C">
              <w:rPr>
                <w:rFonts w:ascii="Arial" w:hAnsi="Arial" w:cs="Arial"/>
                <w:sz w:val="24"/>
                <w:szCs w:val="24"/>
              </w:rPr>
              <w:t>g</w:t>
            </w:r>
            <w:r w:rsidRPr="00370F6C">
              <w:rPr>
                <w:rFonts w:ascii="Arial" w:hAnsi="Arial" w:cs="Arial"/>
                <w:spacing w:val="3"/>
                <w:sz w:val="24"/>
                <w:szCs w:val="24"/>
              </w:rPr>
              <w:t xml:space="preserve"> </w:t>
            </w:r>
            <w:r w:rsidRPr="00370F6C">
              <w:rPr>
                <w:rFonts w:ascii="Arial" w:hAnsi="Arial" w:cs="Arial"/>
                <w:spacing w:val="-3"/>
                <w:sz w:val="24"/>
                <w:szCs w:val="24"/>
              </w:rPr>
              <w:t>o</w:t>
            </w:r>
            <w:r w:rsidRPr="00370F6C">
              <w:rPr>
                <w:rFonts w:ascii="Arial" w:hAnsi="Arial" w:cs="Arial"/>
                <w:sz w:val="24"/>
                <w:szCs w:val="24"/>
              </w:rPr>
              <w:t xml:space="preserve">f strategic safeguarding </w:t>
            </w:r>
            <w:r>
              <w:rPr>
                <w:rFonts w:ascii="Arial" w:hAnsi="Arial" w:cs="Arial"/>
                <w:sz w:val="24"/>
                <w:szCs w:val="24"/>
              </w:rPr>
              <w:t>adults</w:t>
            </w:r>
            <w:r w:rsidRPr="00370F6C">
              <w:rPr>
                <w:rFonts w:ascii="Arial" w:hAnsi="Arial" w:cs="Arial"/>
                <w:sz w:val="24"/>
                <w:szCs w:val="24"/>
              </w:rPr>
              <w:t xml:space="preserve"> issues </w:t>
            </w:r>
          </w:p>
          <w:p w:rsidR="00EF3016" w:rsidRPr="00370F6C" w:rsidRDefault="00EF3016" w:rsidP="00EF3016">
            <w:pPr>
              <w:widowControl w:val="0"/>
              <w:numPr>
                <w:ilvl w:val="0"/>
                <w:numId w:val="2"/>
              </w:numPr>
              <w:tabs>
                <w:tab w:val="left" w:pos="460"/>
              </w:tabs>
              <w:autoSpaceDE w:val="0"/>
              <w:autoSpaceDN w:val="0"/>
              <w:adjustRightInd w:val="0"/>
              <w:spacing w:before="14" w:after="0" w:line="240" w:lineRule="auto"/>
              <w:ind w:right="-20"/>
              <w:rPr>
                <w:rFonts w:ascii="Arial" w:hAnsi="Arial" w:cs="Arial"/>
                <w:sz w:val="24"/>
                <w:szCs w:val="24"/>
              </w:rPr>
            </w:pPr>
            <w:r w:rsidRPr="00370F6C">
              <w:rPr>
                <w:rFonts w:ascii="Arial" w:hAnsi="Arial" w:cs="Arial"/>
                <w:spacing w:val="-1"/>
                <w:sz w:val="24"/>
                <w:szCs w:val="24"/>
              </w:rPr>
              <w:t>Co</w:t>
            </w:r>
            <w:r w:rsidRPr="00370F6C">
              <w:rPr>
                <w:rFonts w:ascii="Arial" w:hAnsi="Arial" w:cs="Arial"/>
                <w:spacing w:val="1"/>
                <w:sz w:val="24"/>
                <w:szCs w:val="24"/>
              </w:rPr>
              <w:t>mm</w:t>
            </w:r>
            <w:r w:rsidRPr="00370F6C">
              <w:rPr>
                <w:rFonts w:ascii="Arial" w:hAnsi="Arial" w:cs="Arial"/>
                <w:sz w:val="24"/>
                <w:szCs w:val="24"/>
              </w:rPr>
              <w:t>u</w:t>
            </w:r>
            <w:r w:rsidRPr="00370F6C">
              <w:rPr>
                <w:rFonts w:ascii="Arial" w:hAnsi="Arial" w:cs="Arial"/>
                <w:spacing w:val="-1"/>
                <w:sz w:val="24"/>
                <w:szCs w:val="24"/>
              </w:rPr>
              <w:t>ni</w:t>
            </w:r>
            <w:r w:rsidRPr="00370F6C">
              <w:rPr>
                <w:rFonts w:ascii="Arial" w:hAnsi="Arial" w:cs="Arial"/>
                <w:sz w:val="24"/>
                <w:szCs w:val="24"/>
              </w:rPr>
              <w:t>ca</w:t>
            </w:r>
            <w:r w:rsidRPr="00370F6C">
              <w:rPr>
                <w:rFonts w:ascii="Arial" w:hAnsi="Arial" w:cs="Arial"/>
                <w:spacing w:val="1"/>
                <w:sz w:val="24"/>
                <w:szCs w:val="24"/>
              </w:rPr>
              <w:t>t</w:t>
            </w:r>
            <w:r w:rsidRPr="00370F6C">
              <w:rPr>
                <w:rFonts w:ascii="Arial" w:hAnsi="Arial" w:cs="Arial"/>
                <w:spacing w:val="-1"/>
                <w:sz w:val="24"/>
                <w:szCs w:val="24"/>
              </w:rPr>
              <w:t>io</w:t>
            </w:r>
            <w:r w:rsidRPr="00370F6C">
              <w:rPr>
                <w:rFonts w:ascii="Arial" w:hAnsi="Arial" w:cs="Arial"/>
                <w:spacing w:val="-3"/>
                <w:sz w:val="24"/>
                <w:szCs w:val="24"/>
              </w:rPr>
              <w:t>n</w:t>
            </w:r>
            <w:r w:rsidRPr="00370F6C">
              <w:rPr>
                <w:rFonts w:ascii="Arial" w:hAnsi="Arial" w:cs="Arial"/>
                <w:sz w:val="24"/>
                <w:szCs w:val="24"/>
              </w:rPr>
              <w:t xml:space="preserve">, </w:t>
            </w:r>
            <w:r w:rsidRPr="00370F6C">
              <w:rPr>
                <w:rFonts w:ascii="Arial" w:hAnsi="Arial" w:cs="Arial"/>
                <w:spacing w:val="1"/>
                <w:sz w:val="24"/>
                <w:szCs w:val="24"/>
              </w:rPr>
              <w:t>m</w:t>
            </w:r>
            <w:r w:rsidRPr="00370F6C">
              <w:rPr>
                <w:rFonts w:ascii="Arial" w:hAnsi="Arial" w:cs="Arial"/>
                <w:sz w:val="24"/>
                <w:szCs w:val="24"/>
              </w:rPr>
              <w:t>o</w:t>
            </w:r>
            <w:r w:rsidRPr="00370F6C">
              <w:rPr>
                <w:rFonts w:ascii="Arial" w:hAnsi="Arial" w:cs="Arial"/>
                <w:spacing w:val="1"/>
                <w:sz w:val="24"/>
                <w:szCs w:val="24"/>
              </w:rPr>
              <w:t>t</w:t>
            </w:r>
            <w:r w:rsidRPr="00370F6C">
              <w:rPr>
                <w:rFonts w:ascii="Arial" w:hAnsi="Arial" w:cs="Arial"/>
                <w:spacing w:val="-1"/>
                <w:sz w:val="24"/>
                <w:szCs w:val="24"/>
              </w:rPr>
              <w:t>i</w:t>
            </w:r>
            <w:r w:rsidRPr="00370F6C">
              <w:rPr>
                <w:rFonts w:ascii="Arial" w:hAnsi="Arial" w:cs="Arial"/>
                <w:spacing w:val="-2"/>
                <w:sz w:val="24"/>
                <w:szCs w:val="24"/>
              </w:rPr>
              <w:t>v</w:t>
            </w:r>
            <w:r w:rsidRPr="00370F6C">
              <w:rPr>
                <w:rFonts w:ascii="Arial" w:hAnsi="Arial" w:cs="Arial"/>
                <w:sz w:val="24"/>
                <w:szCs w:val="24"/>
              </w:rPr>
              <w:t>a</w:t>
            </w:r>
            <w:r w:rsidRPr="00370F6C">
              <w:rPr>
                <w:rFonts w:ascii="Arial" w:hAnsi="Arial" w:cs="Arial"/>
                <w:spacing w:val="1"/>
                <w:sz w:val="24"/>
                <w:szCs w:val="24"/>
              </w:rPr>
              <w:t>t</w:t>
            </w:r>
            <w:r w:rsidRPr="00370F6C">
              <w:rPr>
                <w:rFonts w:ascii="Arial" w:hAnsi="Arial" w:cs="Arial"/>
                <w:spacing w:val="-1"/>
                <w:sz w:val="24"/>
                <w:szCs w:val="24"/>
              </w:rPr>
              <w:t>iona</w:t>
            </w:r>
            <w:r w:rsidRPr="00370F6C">
              <w:rPr>
                <w:rFonts w:ascii="Arial" w:hAnsi="Arial" w:cs="Arial"/>
                <w:sz w:val="24"/>
                <w:szCs w:val="24"/>
              </w:rPr>
              <w:t>l</w:t>
            </w:r>
            <w:r w:rsidRPr="00370F6C">
              <w:rPr>
                <w:rFonts w:ascii="Arial" w:hAnsi="Arial" w:cs="Arial"/>
                <w:spacing w:val="1"/>
                <w:sz w:val="24"/>
                <w:szCs w:val="24"/>
              </w:rPr>
              <w:t xml:space="preserve"> </w:t>
            </w:r>
            <w:r w:rsidRPr="00370F6C">
              <w:rPr>
                <w:rFonts w:ascii="Arial" w:hAnsi="Arial" w:cs="Arial"/>
                <w:sz w:val="24"/>
                <w:szCs w:val="24"/>
              </w:rPr>
              <w:t>a</w:t>
            </w:r>
            <w:r w:rsidRPr="00370F6C">
              <w:rPr>
                <w:rFonts w:ascii="Arial" w:hAnsi="Arial" w:cs="Arial"/>
                <w:spacing w:val="-1"/>
                <w:sz w:val="24"/>
                <w:szCs w:val="24"/>
              </w:rPr>
              <w:t>n</w:t>
            </w:r>
            <w:r w:rsidRPr="00370F6C">
              <w:rPr>
                <w:rFonts w:ascii="Arial" w:hAnsi="Arial" w:cs="Arial"/>
                <w:sz w:val="24"/>
                <w:szCs w:val="24"/>
              </w:rPr>
              <w:t>d</w:t>
            </w:r>
            <w:r w:rsidRPr="00370F6C">
              <w:rPr>
                <w:rFonts w:ascii="Arial" w:hAnsi="Arial" w:cs="Arial"/>
                <w:spacing w:val="1"/>
                <w:sz w:val="24"/>
                <w:szCs w:val="24"/>
              </w:rPr>
              <w:t xml:space="preserve"> </w:t>
            </w:r>
            <w:r w:rsidRPr="00370F6C">
              <w:rPr>
                <w:rFonts w:ascii="Arial" w:hAnsi="Arial" w:cs="Arial"/>
                <w:spacing w:val="-1"/>
                <w:sz w:val="24"/>
                <w:szCs w:val="24"/>
              </w:rPr>
              <w:t>i</w:t>
            </w:r>
            <w:r w:rsidRPr="00370F6C">
              <w:rPr>
                <w:rFonts w:ascii="Arial" w:hAnsi="Arial" w:cs="Arial"/>
                <w:spacing w:val="-3"/>
                <w:sz w:val="24"/>
                <w:szCs w:val="24"/>
              </w:rPr>
              <w:t>n</w:t>
            </w:r>
            <w:r w:rsidRPr="00370F6C">
              <w:rPr>
                <w:rFonts w:ascii="Arial" w:hAnsi="Arial" w:cs="Arial"/>
                <w:spacing w:val="3"/>
                <w:sz w:val="24"/>
                <w:szCs w:val="24"/>
              </w:rPr>
              <w:t>f</w:t>
            </w:r>
            <w:r w:rsidRPr="00370F6C">
              <w:rPr>
                <w:rFonts w:ascii="Arial" w:hAnsi="Arial" w:cs="Arial"/>
                <w:spacing w:val="-1"/>
                <w:sz w:val="24"/>
                <w:szCs w:val="24"/>
              </w:rPr>
              <w:t>luen</w:t>
            </w:r>
            <w:r w:rsidRPr="00370F6C">
              <w:rPr>
                <w:rFonts w:ascii="Arial" w:hAnsi="Arial" w:cs="Arial"/>
                <w:sz w:val="24"/>
                <w:szCs w:val="24"/>
              </w:rPr>
              <w:t>c</w:t>
            </w:r>
            <w:r w:rsidRPr="00370F6C">
              <w:rPr>
                <w:rFonts w:ascii="Arial" w:hAnsi="Arial" w:cs="Arial"/>
                <w:spacing w:val="-1"/>
                <w:sz w:val="24"/>
                <w:szCs w:val="24"/>
              </w:rPr>
              <w:t>in</w:t>
            </w:r>
            <w:r w:rsidRPr="00370F6C">
              <w:rPr>
                <w:rFonts w:ascii="Arial" w:hAnsi="Arial" w:cs="Arial"/>
                <w:sz w:val="24"/>
                <w:szCs w:val="24"/>
              </w:rPr>
              <w:t>g</w:t>
            </w:r>
            <w:r w:rsidRPr="00370F6C">
              <w:rPr>
                <w:rFonts w:ascii="Arial" w:hAnsi="Arial" w:cs="Arial"/>
                <w:spacing w:val="1"/>
                <w:sz w:val="24"/>
                <w:szCs w:val="24"/>
              </w:rPr>
              <w:t xml:space="preserve"> </w:t>
            </w:r>
            <w:r w:rsidRPr="00370F6C">
              <w:rPr>
                <w:rFonts w:ascii="Arial" w:hAnsi="Arial" w:cs="Arial"/>
                <w:spacing w:val="-2"/>
                <w:sz w:val="24"/>
                <w:szCs w:val="24"/>
              </w:rPr>
              <w:t>s</w:t>
            </w:r>
            <w:r w:rsidRPr="00370F6C">
              <w:rPr>
                <w:rFonts w:ascii="Arial" w:hAnsi="Arial" w:cs="Arial"/>
                <w:spacing w:val="2"/>
                <w:sz w:val="24"/>
                <w:szCs w:val="24"/>
              </w:rPr>
              <w:t>k</w:t>
            </w:r>
            <w:r w:rsidRPr="00370F6C">
              <w:rPr>
                <w:rFonts w:ascii="Arial" w:hAnsi="Arial" w:cs="Arial"/>
                <w:spacing w:val="-1"/>
                <w:sz w:val="24"/>
                <w:szCs w:val="24"/>
              </w:rPr>
              <w:t>ill</w:t>
            </w:r>
            <w:r w:rsidRPr="00370F6C">
              <w:rPr>
                <w:rFonts w:ascii="Arial" w:hAnsi="Arial" w:cs="Arial"/>
                <w:sz w:val="24"/>
                <w:szCs w:val="24"/>
              </w:rPr>
              <w:t>s</w:t>
            </w:r>
            <w:r w:rsidRPr="00370F6C">
              <w:rPr>
                <w:rFonts w:ascii="Arial" w:hAnsi="Arial" w:cs="Arial"/>
                <w:spacing w:val="2"/>
                <w:sz w:val="24"/>
                <w:szCs w:val="24"/>
              </w:rPr>
              <w:t xml:space="preserve"> </w:t>
            </w:r>
          </w:p>
          <w:p w:rsidR="00EF3016" w:rsidRPr="00370F6C" w:rsidRDefault="00EF3016" w:rsidP="00EF3016">
            <w:pPr>
              <w:widowControl w:val="0"/>
              <w:numPr>
                <w:ilvl w:val="0"/>
                <w:numId w:val="2"/>
              </w:numPr>
              <w:tabs>
                <w:tab w:val="left" w:pos="460"/>
              </w:tabs>
              <w:autoSpaceDE w:val="0"/>
              <w:autoSpaceDN w:val="0"/>
              <w:adjustRightInd w:val="0"/>
              <w:spacing w:before="14" w:after="0" w:line="240" w:lineRule="auto"/>
              <w:ind w:right="-20"/>
              <w:rPr>
                <w:rFonts w:ascii="Arial" w:hAnsi="Arial" w:cs="Arial"/>
                <w:sz w:val="24"/>
                <w:szCs w:val="24"/>
              </w:rPr>
            </w:pPr>
            <w:r w:rsidRPr="00370F6C">
              <w:rPr>
                <w:rFonts w:ascii="Arial" w:hAnsi="Arial" w:cs="Arial"/>
                <w:spacing w:val="-1"/>
                <w:sz w:val="24"/>
                <w:szCs w:val="24"/>
              </w:rPr>
              <w:t>Abili</w:t>
            </w:r>
            <w:r w:rsidRPr="00370F6C">
              <w:rPr>
                <w:rFonts w:ascii="Arial" w:hAnsi="Arial" w:cs="Arial"/>
                <w:spacing w:val="3"/>
                <w:sz w:val="24"/>
                <w:szCs w:val="24"/>
              </w:rPr>
              <w:t>t</w:t>
            </w:r>
            <w:r w:rsidRPr="00370F6C">
              <w:rPr>
                <w:rFonts w:ascii="Arial" w:hAnsi="Arial" w:cs="Arial"/>
                <w:sz w:val="24"/>
                <w:szCs w:val="24"/>
              </w:rPr>
              <w:t>y</w:t>
            </w:r>
            <w:r w:rsidRPr="00370F6C">
              <w:rPr>
                <w:rFonts w:ascii="Arial" w:hAnsi="Arial" w:cs="Arial"/>
                <w:spacing w:val="-1"/>
                <w:sz w:val="24"/>
                <w:szCs w:val="24"/>
              </w:rPr>
              <w:t xml:space="preserve"> </w:t>
            </w:r>
            <w:r w:rsidRPr="00370F6C">
              <w:rPr>
                <w:rFonts w:ascii="Arial" w:hAnsi="Arial" w:cs="Arial"/>
                <w:spacing w:val="1"/>
                <w:sz w:val="24"/>
                <w:szCs w:val="24"/>
              </w:rPr>
              <w:t>t</w:t>
            </w:r>
            <w:r w:rsidRPr="00370F6C">
              <w:rPr>
                <w:rFonts w:ascii="Arial" w:hAnsi="Arial" w:cs="Arial"/>
                <w:sz w:val="24"/>
                <w:szCs w:val="24"/>
              </w:rPr>
              <w:t>o</w:t>
            </w:r>
            <w:r w:rsidRPr="00370F6C">
              <w:rPr>
                <w:rFonts w:ascii="Arial" w:hAnsi="Arial" w:cs="Arial"/>
                <w:spacing w:val="1"/>
                <w:sz w:val="24"/>
                <w:szCs w:val="24"/>
              </w:rPr>
              <w:t xml:space="preserve"> </w:t>
            </w:r>
            <w:r w:rsidRPr="00370F6C">
              <w:rPr>
                <w:rFonts w:ascii="Arial" w:hAnsi="Arial" w:cs="Arial"/>
                <w:spacing w:val="-1"/>
                <w:sz w:val="24"/>
                <w:szCs w:val="24"/>
              </w:rPr>
              <w:t>op</w:t>
            </w:r>
            <w:r w:rsidRPr="00370F6C">
              <w:rPr>
                <w:rFonts w:ascii="Arial" w:hAnsi="Arial" w:cs="Arial"/>
                <w:spacing w:val="-3"/>
                <w:sz w:val="24"/>
                <w:szCs w:val="24"/>
              </w:rPr>
              <w:t>e</w:t>
            </w:r>
            <w:r w:rsidRPr="00370F6C">
              <w:rPr>
                <w:rFonts w:ascii="Arial" w:hAnsi="Arial" w:cs="Arial"/>
                <w:spacing w:val="1"/>
                <w:sz w:val="24"/>
                <w:szCs w:val="24"/>
              </w:rPr>
              <w:t>r</w:t>
            </w:r>
            <w:r w:rsidRPr="00370F6C">
              <w:rPr>
                <w:rFonts w:ascii="Arial" w:hAnsi="Arial" w:cs="Arial"/>
                <w:sz w:val="24"/>
                <w:szCs w:val="24"/>
              </w:rPr>
              <w:t>a</w:t>
            </w:r>
            <w:r w:rsidRPr="00370F6C">
              <w:rPr>
                <w:rFonts w:ascii="Arial" w:hAnsi="Arial" w:cs="Arial"/>
                <w:spacing w:val="1"/>
                <w:sz w:val="24"/>
                <w:szCs w:val="24"/>
              </w:rPr>
              <w:t>t</w:t>
            </w:r>
            <w:r w:rsidRPr="00370F6C">
              <w:rPr>
                <w:rFonts w:ascii="Arial" w:hAnsi="Arial" w:cs="Arial"/>
                <w:sz w:val="24"/>
                <w:szCs w:val="24"/>
              </w:rPr>
              <w:t>e</w:t>
            </w:r>
            <w:r w:rsidRPr="00370F6C">
              <w:rPr>
                <w:rFonts w:ascii="Arial" w:hAnsi="Arial" w:cs="Arial"/>
                <w:spacing w:val="-1"/>
                <w:sz w:val="24"/>
                <w:szCs w:val="24"/>
              </w:rPr>
              <w:t xml:space="preserve"> </w:t>
            </w:r>
            <w:r w:rsidRPr="00370F6C">
              <w:rPr>
                <w:rFonts w:ascii="Arial" w:hAnsi="Arial" w:cs="Arial"/>
                <w:spacing w:val="-4"/>
                <w:sz w:val="24"/>
                <w:szCs w:val="24"/>
              </w:rPr>
              <w:t>w</w:t>
            </w:r>
            <w:r w:rsidRPr="00370F6C">
              <w:rPr>
                <w:rFonts w:ascii="Arial" w:hAnsi="Arial" w:cs="Arial"/>
                <w:spacing w:val="-1"/>
                <w:sz w:val="24"/>
                <w:szCs w:val="24"/>
              </w:rPr>
              <w:t>i</w:t>
            </w:r>
            <w:r w:rsidRPr="00370F6C">
              <w:rPr>
                <w:rFonts w:ascii="Arial" w:hAnsi="Arial" w:cs="Arial"/>
                <w:spacing w:val="1"/>
                <w:sz w:val="24"/>
                <w:szCs w:val="24"/>
              </w:rPr>
              <w:t>t</w:t>
            </w:r>
            <w:r w:rsidRPr="00370F6C">
              <w:rPr>
                <w:rFonts w:ascii="Arial" w:hAnsi="Arial" w:cs="Arial"/>
                <w:sz w:val="24"/>
                <w:szCs w:val="24"/>
              </w:rPr>
              <w:t>h</w:t>
            </w:r>
            <w:r w:rsidRPr="00370F6C">
              <w:rPr>
                <w:rFonts w:ascii="Arial" w:hAnsi="Arial" w:cs="Arial"/>
                <w:spacing w:val="-1"/>
                <w:sz w:val="24"/>
                <w:szCs w:val="24"/>
              </w:rPr>
              <w:t>i</w:t>
            </w:r>
            <w:r w:rsidRPr="00370F6C">
              <w:rPr>
                <w:rFonts w:ascii="Arial" w:hAnsi="Arial" w:cs="Arial"/>
                <w:sz w:val="24"/>
                <w:szCs w:val="24"/>
              </w:rPr>
              <w:t>n</w:t>
            </w:r>
            <w:r w:rsidRPr="00370F6C">
              <w:rPr>
                <w:rFonts w:ascii="Arial" w:hAnsi="Arial" w:cs="Arial"/>
                <w:spacing w:val="1"/>
                <w:sz w:val="24"/>
                <w:szCs w:val="24"/>
              </w:rPr>
              <w:t xml:space="preserve"> </w:t>
            </w:r>
            <w:r w:rsidRPr="00370F6C">
              <w:rPr>
                <w:rFonts w:ascii="Arial" w:hAnsi="Arial" w:cs="Arial"/>
                <w:sz w:val="24"/>
                <w:szCs w:val="24"/>
              </w:rPr>
              <w:t>a</w:t>
            </w:r>
            <w:r w:rsidRPr="00370F6C">
              <w:rPr>
                <w:rFonts w:ascii="Arial" w:hAnsi="Arial" w:cs="Arial"/>
                <w:spacing w:val="1"/>
                <w:sz w:val="24"/>
                <w:szCs w:val="24"/>
              </w:rPr>
              <w:t xml:space="preserve"> </w:t>
            </w:r>
            <w:r w:rsidRPr="00370F6C">
              <w:rPr>
                <w:rFonts w:ascii="Arial" w:hAnsi="Arial" w:cs="Arial"/>
                <w:spacing w:val="-1"/>
                <w:sz w:val="24"/>
                <w:szCs w:val="24"/>
              </w:rPr>
              <w:t>poli</w:t>
            </w:r>
            <w:r w:rsidRPr="00370F6C">
              <w:rPr>
                <w:rFonts w:ascii="Arial" w:hAnsi="Arial" w:cs="Arial"/>
                <w:spacing w:val="1"/>
                <w:sz w:val="24"/>
                <w:szCs w:val="24"/>
              </w:rPr>
              <w:t>t</w:t>
            </w:r>
            <w:r w:rsidRPr="00370F6C">
              <w:rPr>
                <w:rFonts w:ascii="Arial" w:hAnsi="Arial" w:cs="Arial"/>
                <w:spacing w:val="-1"/>
                <w:sz w:val="24"/>
                <w:szCs w:val="24"/>
              </w:rPr>
              <w:t>i</w:t>
            </w:r>
            <w:r w:rsidRPr="00370F6C">
              <w:rPr>
                <w:rFonts w:ascii="Arial" w:hAnsi="Arial" w:cs="Arial"/>
                <w:sz w:val="24"/>
                <w:szCs w:val="24"/>
              </w:rPr>
              <w:t>c</w:t>
            </w:r>
            <w:r w:rsidRPr="00370F6C">
              <w:rPr>
                <w:rFonts w:ascii="Arial" w:hAnsi="Arial" w:cs="Arial"/>
                <w:spacing w:val="-1"/>
                <w:sz w:val="24"/>
                <w:szCs w:val="24"/>
              </w:rPr>
              <w:t>all</w:t>
            </w:r>
            <w:r w:rsidRPr="00370F6C">
              <w:rPr>
                <w:rFonts w:ascii="Arial" w:hAnsi="Arial" w:cs="Arial"/>
                <w:sz w:val="24"/>
                <w:szCs w:val="24"/>
              </w:rPr>
              <w:t>y</w:t>
            </w:r>
            <w:r w:rsidRPr="00370F6C">
              <w:rPr>
                <w:rFonts w:ascii="Arial" w:hAnsi="Arial" w:cs="Arial"/>
                <w:spacing w:val="-1"/>
                <w:sz w:val="24"/>
                <w:szCs w:val="24"/>
              </w:rPr>
              <w:t xml:space="preserve"> </w:t>
            </w:r>
            <w:r w:rsidRPr="00370F6C">
              <w:rPr>
                <w:rFonts w:ascii="Arial" w:hAnsi="Arial" w:cs="Arial"/>
                <w:sz w:val="24"/>
                <w:szCs w:val="24"/>
              </w:rPr>
              <w:t>s</w:t>
            </w:r>
            <w:r w:rsidRPr="00370F6C">
              <w:rPr>
                <w:rFonts w:ascii="Arial" w:hAnsi="Arial" w:cs="Arial"/>
                <w:spacing w:val="-1"/>
                <w:sz w:val="24"/>
                <w:szCs w:val="24"/>
              </w:rPr>
              <w:t>en</w:t>
            </w:r>
            <w:r w:rsidRPr="00370F6C">
              <w:rPr>
                <w:rFonts w:ascii="Arial" w:hAnsi="Arial" w:cs="Arial"/>
                <w:sz w:val="24"/>
                <w:szCs w:val="24"/>
              </w:rPr>
              <w:t>s</w:t>
            </w:r>
            <w:r w:rsidRPr="00370F6C">
              <w:rPr>
                <w:rFonts w:ascii="Arial" w:hAnsi="Arial" w:cs="Arial"/>
                <w:spacing w:val="-1"/>
                <w:sz w:val="24"/>
                <w:szCs w:val="24"/>
              </w:rPr>
              <w:t>i</w:t>
            </w:r>
            <w:r w:rsidRPr="00370F6C">
              <w:rPr>
                <w:rFonts w:ascii="Arial" w:hAnsi="Arial" w:cs="Arial"/>
                <w:spacing w:val="1"/>
                <w:sz w:val="24"/>
                <w:szCs w:val="24"/>
              </w:rPr>
              <w:t>ti</w:t>
            </w:r>
            <w:r w:rsidRPr="00370F6C">
              <w:rPr>
                <w:rFonts w:ascii="Arial" w:hAnsi="Arial" w:cs="Arial"/>
                <w:spacing w:val="-2"/>
                <w:sz w:val="24"/>
                <w:szCs w:val="24"/>
              </w:rPr>
              <w:t>v</w:t>
            </w:r>
            <w:r w:rsidRPr="00370F6C">
              <w:rPr>
                <w:rFonts w:ascii="Arial" w:hAnsi="Arial" w:cs="Arial"/>
                <w:sz w:val="24"/>
                <w:szCs w:val="24"/>
              </w:rPr>
              <w:t>e</w:t>
            </w:r>
            <w:r w:rsidRPr="00370F6C">
              <w:rPr>
                <w:rFonts w:ascii="Arial" w:hAnsi="Arial" w:cs="Arial"/>
                <w:spacing w:val="1"/>
                <w:sz w:val="24"/>
                <w:szCs w:val="24"/>
              </w:rPr>
              <w:t xml:space="preserve"> </w:t>
            </w:r>
            <w:r w:rsidRPr="00370F6C">
              <w:rPr>
                <w:rFonts w:ascii="Arial" w:hAnsi="Arial" w:cs="Arial"/>
                <w:spacing w:val="-1"/>
                <w:sz w:val="24"/>
                <w:szCs w:val="24"/>
              </w:rPr>
              <w:t>a</w:t>
            </w:r>
            <w:r w:rsidRPr="00370F6C">
              <w:rPr>
                <w:rFonts w:ascii="Arial" w:hAnsi="Arial" w:cs="Arial"/>
                <w:spacing w:val="1"/>
                <w:sz w:val="24"/>
                <w:szCs w:val="24"/>
              </w:rPr>
              <w:t>r</w:t>
            </w:r>
            <w:r w:rsidRPr="00370F6C">
              <w:rPr>
                <w:rFonts w:ascii="Arial" w:hAnsi="Arial" w:cs="Arial"/>
                <w:spacing w:val="-1"/>
                <w:sz w:val="24"/>
                <w:szCs w:val="24"/>
              </w:rPr>
              <w:t>e</w:t>
            </w:r>
            <w:r w:rsidRPr="00370F6C">
              <w:rPr>
                <w:rFonts w:ascii="Arial" w:hAnsi="Arial" w:cs="Arial"/>
                <w:sz w:val="24"/>
                <w:szCs w:val="24"/>
              </w:rPr>
              <w:t>a</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Ability to influence key stakeholders and decision makers in a multi-agency environment</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Assertive, clear thinking and able to negotiate</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Ability to generate and develop good working relations across partnership board member organisations</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Problem-solving skills, ability to identify issues and areas of risk, and lead partners to effective resolution and decision</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Chairing skills; ability to organise, coordinate and follow through on key decisions; managing competing or differing views, and positively challenge to achieve the desired outcome</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Skills in negotiating to assist in managing and resolving conflict between agencies</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Ability to recognise discrimination in its many forms and promote equal opportunities policies within the operation of the Board</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Ability to ensure high standards of confidentiality in terms of individual cases and sensitive cross-organisation matters</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Self-motivating and able to operate outside of a single-agency hierarchical structure</w:t>
            </w:r>
          </w:p>
          <w:p w:rsidR="00EF3016" w:rsidRDefault="00EF3016" w:rsidP="00EF3016">
            <w:pPr>
              <w:pStyle w:val="ListParagraph"/>
              <w:numPr>
                <w:ilvl w:val="0"/>
                <w:numId w:val="2"/>
              </w:numPr>
              <w:spacing w:after="200" w:line="276" w:lineRule="auto"/>
              <w:contextualSpacing/>
              <w:rPr>
                <w:rFonts w:ascii="Arial" w:hAnsi="Arial" w:cs="Arial"/>
              </w:rPr>
            </w:pPr>
            <w:r>
              <w:rPr>
                <w:rFonts w:ascii="Arial" w:hAnsi="Arial" w:cs="Arial"/>
              </w:rPr>
              <w:t>Ability to influence senior personnel and liaise with political representatives in order to further safeguarding activity</w:t>
            </w:r>
          </w:p>
          <w:p w:rsidR="00EF3016" w:rsidRPr="00FC3411" w:rsidRDefault="00EF3016" w:rsidP="00EF3016">
            <w:pPr>
              <w:pStyle w:val="ListParagraph"/>
              <w:rPr>
                <w:rFonts w:ascii="Arial" w:hAnsi="Arial" w:cs="Arial"/>
                <w:bCs/>
                <w:spacing w:val="-1"/>
              </w:rPr>
            </w:pPr>
          </w:p>
        </w:tc>
        <w:tc>
          <w:tcPr>
            <w:tcW w:w="2224" w:type="dxa"/>
          </w:tcPr>
          <w:p w:rsidR="00EF3016" w:rsidRPr="00370F6C" w:rsidRDefault="00EF3016" w:rsidP="0033466B">
            <w:pPr>
              <w:widowControl w:val="0"/>
              <w:autoSpaceDE w:val="0"/>
              <w:autoSpaceDN w:val="0"/>
              <w:adjustRightInd w:val="0"/>
              <w:spacing w:before="11"/>
              <w:ind w:right="447"/>
              <w:jc w:val="center"/>
              <w:rPr>
                <w:rFonts w:ascii="Arial" w:hAnsi="Arial" w:cs="Arial"/>
                <w:sz w:val="24"/>
                <w:szCs w:val="24"/>
              </w:rPr>
            </w:pPr>
            <w:r w:rsidRPr="00370F6C">
              <w:rPr>
                <w:rFonts w:ascii="Arial" w:hAnsi="Arial" w:cs="Arial"/>
                <w:sz w:val="24"/>
                <w:szCs w:val="24"/>
              </w:rPr>
              <w:t>Interview</w:t>
            </w:r>
            <w:r>
              <w:rPr>
                <w:rFonts w:ascii="Arial" w:hAnsi="Arial" w:cs="Arial"/>
                <w:sz w:val="24"/>
                <w:szCs w:val="24"/>
              </w:rPr>
              <w:t>/</w:t>
            </w:r>
            <w:r>
              <w:rPr>
                <w:rFonts w:ascii="Arial" w:hAnsi="Arial" w:cs="Arial"/>
                <w:sz w:val="24"/>
                <w:szCs w:val="24"/>
              </w:rPr>
              <w:br/>
            </w:r>
            <w:r w:rsidRPr="00370F6C">
              <w:rPr>
                <w:rFonts w:ascii="Arial" w:hAnsi="Arial" w:cs="Arial"/>
                <w:sz w:val="24"/>
                <w:szCs w:val="24"/>
              </w:rPr>
              <w:t>CV/Supporting statement</w:t>
            </w:r>
          </w:p>
        </w:tc>
      </w:tr>
      <w:tr w:rsidR="00EF3016" w:rsidRPr="00370F6C" w:rsidTr="0033466B">
        <w:tc>
          <w:tcPr>
            <w:tcW w:w="7914" w:type="dxa"/>
          </w:tcPr>
          <w:p w:rsidR="00EF3016" w:rsidRDefault="00EF3016" w:rsidP="0033466B">
            <w:pPr>
              <w:rPr>
                <w:rFonts w:ascii="Arial" w:hAnsi="Arial" w:cs="Arial"/>
                <w:b/>
                <w:bCs/>
                <w:spacing w:val="-1"/>
                <w:sz w:val="24"/>
                <w:szCs w:val="24"/>
              </w:rPr>
            </w:pPr>
            <w:r>
              <w:rPr>
                <w:rFonts w:ascii="Arial" w:hAnsi="Arial" w:cs="Arial"/>
                <w:b/>
                <w:bCs/>
                <w:spacing w:val="-1"/>
                <w:sz w:val="24"/>
                <w:szCs w:val="24"/>
              </w:rPr>
              <w:t>Knowledge:</w:t>
            </w:r>
          </w:p>
          <w:p w:rsidR="00EF3016" w:rsidRPr="00370F6C" w:rsidRDefault="00EF3016" w:rsidP="00EF3016">
            <w:pPr>
              <w:widowControl w:val="0"/>
              <w:numPr>
                <w:ilvl w:val="0"/>
                <w:numId w:val="2"/>
              </w:numPr>
              <w:tabs>
                <w:tab w:val="left" w:pos="460"/>
              </w:tabs>
              <w:autoSpaceDE w:val="0"/>
              <w:autoSpaceDN w:val="0"/>
              <w:adjustRightInd w:val="0"/>
              <w:spacing w:before="14" w:after="0" w:line="240" w:lineRule="auto"/>
              <w:ind w:right="-20"/>
              <w:rPr>
                <w:rFonts w:ascii="Arial" w:hAnsi="Arial" w:cs="Arial"/>
                <w:sz w:val="24"/>
                <w:szCs w:val="24"/>
              </w:rPr>
            </w:pPr>
            <w:r w:rsidRPr="00370F6C">
              <w:rPr>
                <w:rFonts w:ascii="Arial" w:hAnsi="Arial" w:cs="Arial"/>
                <w:sz w:val="24"/>
                <w:szCs w:val="24"/>
              </w:rPr>
              <w:t>U</w:t>
            </w:r>
            <w:r>
              <w:rPr>
                <w:rFonts w:ascii="Arial" w:hAnsi="Arial" w:cs="Arial"/>
                <w:sz w:val="24"/>
                <w:szCs w:val="24"/>
              </w:rPr>
              <w:t>nderstanding of risk management</w:t>
            </w:r>
            <w:r w:rsidRPr="00370F6C">
              <w:rPr>
                <w:rFonts w:ascii="Arial" w:hAnsi="Arial" w:cs="Arial"/>
                <w:sz w:val="24"/>
                <w:szCs w:val="24"/>
              </w:rPr>
              <w:t>, quality assurance, learning and improvement, reporting and frameworks</w:t>
            </w:r>
          </w:p>
          <w:p w:rsidR="00EF3016" w:rsidRDefault="00EF3016" w:rsidP="00EF3016">
            <w:pPr>
              <w:widowControl w:val="0"/>
              <w:numPr>
                <w:ilvl w:val="0"/>
                <w:numId w:val="2"/>
              </w:numPr>
              <w:tabs>
                <w:tab w:val="left" w:pos="460"/>
              </w:tabs>
              <w:autoSpaceDE w:val="0"/>
              <w:autoSpaceDN w:val="0"/>
              <w:adjustRightInd w:val="0"/>
              <w:spacing w:before="14" w:after="0" w:line="240" w:lineRule="auto"/>
              <w:ind w:right="-20"/>
              <w:rPr>
                <w:rFonts w:ascii="Arial" w:hAnsi="Arial" w:cs="Arial"/>
                <w:sz w:val="24"/>
                <w:szCs w:val="24"/>
              </w:rPr>
            </w:pPr>
            <w:r w:rsidRPr="00370F6C">
              <w:rPr>
                <w:rFonts w:ascii="Arial" w:hAnsi="Arial" w:cs="Arial"/>
                <w:sz w:val="24"/>
                <w:szCs w:val="24"/>
              </w:rPr>
              <w:t>Understanding of reform/service improvement techniques</w:t>
            </w:r>
          </w:p>
          <w:p w:rsidR="00EF3016" w:rsidRPr="00370F6C" w:rsidRDefault="00EF3016" w:rsidP="00EF3016">
            <w:pPr>
              <w:pStyle w:val="ListParagraph"/>
              <w:numPr>
                <w:ilvl w:val="0"/>
                <w:numId w:val="2"/>
              </w:numPr>
              <w:rPr>
                <w:rFonts w:ascii="Arial" w:hAnsi="Arial" w:cs="Arial"/>
              </w:rPr>
            </w:pPr>
            <w:r>
              <w:rPr>
                <w:rFonts w:ascii="Arial" w:hAnsi="Arial" w:cs="Arial"/>
              </w:rPr>
              <w:t>Ability to be adult-focused maintaining the adult</w:t>
            </w:r>
            <w:r w:rsidRPr="00370F6C">
              <w:rPr>
                <w:rFonts w:ascii="Arial" w:hAnsi="Arial" w:cs="Arial"/>
              </w:rPr>
              <w:t xml:space="preserve"> at th</w:t>
            </w:r>
            <w:r>
              <w:rPr>
                <w:rFonts w:ascii="Arial" w:hAnsi="Arial" w:cs="Arial"/>
              </w:rPr>
              <w:t>e centre of the work of the SSAB</w:t>
            </w:r>
          </w:p>
          <w:p w:rsidR="00EF3016" w:rsidRPr="00370F6C" w:rsidRDefault="00EF3016" w:rsidP="00EF3016">
            <w:pPr>
              <w:pStyle w:val="ListParagraph"/>
              <w:numPr>
                <w:ilvl w:val="0"/>
                <w:numId w:val="2"/>
              </w:numPr>
              <w:rPr>
                <w:rFonts w:ascii="Arial" w:hAnsi="Arial" w:cs="Arial"/>
              </w:rPr>
            </w:pPr>
            <w:r w:rsidRPr="00370F6C">
              <w:rPr>
                <w:rFonts w:ascii="Arial" w:hAnsi="Arial" w:cs="Arial"/>
              </w:rPr>
              <w:t xml:space="preserve">In-depth knowledge of the </w:t>
            </w:r>
            <w:r>
              <w:rPr>
                <w:rFonts w:ascii="Arial" w:hAnsi="Arial" w:cs="Arial"/>
              </w:rPr>
              <w:t>adults’</w:t>
            </w:r>
            <w:r w:rsidRPr="00370F6C">
              <w:rPr>
                <w:rFonts w:ascii="Arial" w:hAnsi="Arial" w:cs="Arial"/>
              </w:rPr>
              <w:t xml:space="preserve"> policy agenda at national/regional levels</w:t>
            </w:r>
            <w:r>
              <w:rPr>
                <w:rFonts w:ascii="Arial" w:hAnsi="Arial" w:cs="Arial"/>
              </w:rPr>
              <w:t>, and the impact this has on LSA</w:t>
            </w:r>
            <w:r w:rsidRPr="00370F6C">
              <w:rPr>
                <w:rFonts w:ascii="Arial" w:hAnsi="Arial" w:cs="Arial"/>
              </w:rPr>
              <w:t xml:space="preserve">Bs and local agencies </w:t>
            </w:r>
          </w:p>
          <w:p w:rsidR="00EF3016" w:rsidRPr="00370F6C" w:rsidRDefault="00EF3016" w:rsidP="00EF3016">
            <w:pPr>
              <w:pStyle w:val="ListParagraph"/>
              <w:numPr>
                <w:ilvl w:val="0"/>
                <w:numId w:val="2"/>
              </w:numPr>
              <w:rPr>
                <w:rFonts w:ascii="Arial" w:hAnsi="Arial" w:cs="Arial"/>
              </w:rPr>
            </w:pPr>
            <w:r w:rsidRPr="00370F6C">
              <w:rPr>
                <w:rFonts w:ascii="Arial" w:hAnsi="Arial" w:cs="Arial"/>
              </w:rPr>
              <w:t xml:space="preserve">Thorough knowledge and understanding of relevant legislation, research, inspection regimes, current guidance, and statutory requirements relating to the safeguarding of </w:t>
            </w:r>
            <w:r>
              <w:rPr>
                <w:rFonts w:ascii="Arial" w:hAnsi="Arial" w:cs="Arial"/>
              </w:rPr>
              <w:t>adults</w:t>
            </w:r>
          </w:p>
          <w:p w:rsidR="00EF3016" w:rsidRPr="00370F6C" w:rsidRDefault="00EF3016" w:rsidP="00EF3016">
            <w:pPr>
              <w:pStyle w:val="ListParagraph"/>
              <w:numPr>
                <w:ilvl w:val="0"/>
                <w:numId w:val="2"/>
              </w:numPr>
              <w:rPr>
                <w:rFonts w:ascii="Arial" w:hAnsi="Arial" w:cs="Arial"/>
              </w:rPr>
            </w:pPr>
            <w:r w:rsidRPr="00370F6C">
              <w:rPr>
                <w:rFonts w:ascii="Arial" w:hAnsi="Arial" w:cs="Arial"/>
              </w:rPr>
              <w:t xml:space="preserve">Knowledge of the </w:t>
            </w:r>
            <w:r w:rsidRPr="00AD19DD">
              <w:rPr>
                <w:rFonts w:ascii="Arial" w:hAnsi="Arial" w:cs="Arial"/>
              </w:rPr>
              <w:t>princip</w:t>
            </w:r>
            <w:r w:rsidR="00AD19DD">
              <w:rPr>
                <w:rFonts w:ascii="Arial" w:hAnsi="Arial" w:cs="Arial"/>
              </w:rPr>
              <w:t>les</w:t>
            </w:r>
            <w:r w:rsidRPr="00AD19DD">
              <w:rPr>
                <w:rFonts w:ascii="Arial" w:hAnsi="Arial" w:cs="Arial"/>
              </w:rPr>
              <w:t xml:space="preserve"> </w:t>
            </w:r>
            <w:r w:rsidRPr="00370F6C">
              <w:rPr>
                <w:rFonts w:ascii="Arial" w:hAnsi="Arial" w:cs="Arial"/>
              </w:rPr>
              <w:t>of quality assurance an</w:t>
            </w:r>
            <w:r>
              <w:rPr>
                <w:rFonts w:ascii="Arial" w:hAnsi="Arial" w:cs="Arial"/>
              </w:rPr>
              <w:t>d how to apply them into the LSA</w:t>
            </w:r>
            <w:r w:rsidRPr="00370F6C">
              <w:rPr>
                <w:rFonts w:ascii="Arial" w:hAnsi="Arial" w:cs="Arial"/>
              </w:rPr>
              <w:t xml:space="preserve">B activity </w:t>
            </w:r>
          </w:p>
          <w:p w:rsidR="00EF3016" w:rsidRPr="00370F6C" w:rsidRDefault="00EF3016" w:rsidP="00EF3016">
            <w:pPr>
              <w:pStyle w:val="ListParagraph"/>
              <w:numPr>
                <w:ilvl w:val="0"/>
                <w:numId w:val="2"/>
              </w:numPr>
              <w:ind w:right="27"/>
              <w:jc w:val="both"/>
              <w:rPr>
                <w:rFonts w:ascii="Arial" w:hAnsi="Arial" w:cs="Arial"/>
              </w:rPr>
            </w:pPr>
            <w:r w:rsidRPr="00370F6C">
              <w:rPr>
                <w:rFonts w:ascii="Arial" w:hAnsi="Arial" w:cs="Arial"/>
              </w:rPr>
              <w:lastRenderedPageBreak/>
              <w:t>Knowledge of the challen</w:t>
            </w:r>
            <w:r>
              <w:rPr>
                <w:rFonts w:ascii="Arial" w:hAnsi="Arial" w:cs="Arial"/>
              </w:rPr>
              <w:t>ges/barriers facing the adult</w:t>
            </w:r>
            <w:r w:rsidRPr="00370F6C">
              <w:rPr>
                <w:rFonts w:ascii="Arial" w:hAnsi="Arial" w:cs="Arial"/>
              </w:rPr>
              <w:t xml:space="preserve">’s workforce and the opportunities for improving safeguarding activity </w:t>
            </w:r>
          </w:p>
          <w:p w:rsidR="00EF3016" w:rsidRPr="00EF3016" w:rsidRDefault="00EF3016" w:rsidP="00EF3016">
            <w:pPr>
              <w:pStyle w:val="ListParagraph"/>
              <w:numPr>
                <w:ilvl w:val="0"/>
                <w:numId w:val="2"/>
              </w:numPr>
              <w:rPr>
                <w:rFonts w:ascii="Arial" w:hAnsi="Arial" w:cs="Arial"/>
                <w:bCs/>
                <w:spacing w:val="-1"/>
              </w:rPr>
            </w:pPr>
            <w:r w:rsidRPr="00370F6C">
              <w:rPr>
                <w:rFonts w:ascii="Arial" w:hAnsi="Arial" w:cs="Arial"/>
              </w:rPr>
              <w:t>Knowledge and understanding of the governance arrangements for all statutory partners</w:t>
            </w:r>
          </w:p>
          <w:p w:rsidR="00EF3016" w:rsidRPr="002659FE"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Developments in integrated working across all relevant statutory agencies, including legislation, guidance and research, underpinning safeguarding adults work</w:t>
            </w:r>
          </w:p>
          <w:p w:rsidR="00EF3016" w:rsidRPr="002659FE"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Understanding of safeguarding and promoting the welfare of adults at risk of abuse and/or neglect</w:t>
            </w:r>
          </w:p>
          <w:p w:rsidR="00EF3016" w:rsidRPr="002659FE"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Appropriate corporate governance frameworks</w:t>
            </w:r>
          </w:p>
          <w:p w:rsidR="00EF3016" w:rsidRPr="002659FE"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Structure and functioning of large organisations</w:t>
            </w:r>
          </w:p>
          <w:p w:rsidR="00EF3016" w:rsidRPr="002659FE"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Performance management and quality assurance systems, applicable in a multi-agency strategic and operational environment</w:t>
            </w:r>
          </w:p>
          <w:p w:rsidR="00EF3016" w:rsidRPr="00646108"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Funding and accountability in the public, independent and voluntary sectors</w:t>
            </w:r>
          </w:p>
          <w:p w:rsidR="00EF3016" w:rsidRPr="00646108"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Knowledge of the wider safeguarding duties for Local Safeguarding Adults Boards</w:t>
            </w:r>
          </w:p>
          <w:p w:rsidR="00EF3016" w:rsidRPr="00646108"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Knowledge of the key drivers and influences on public services and partners</w:t>
            </w:r>
          </w:p>
          <w:p w:rsidR="00EF3016" w:rsidRPr="00EF3016" w:rsidRDefault="00EF3016" w:rsidP="00EF3016">
            <w:pPr>
              <w:pStyle w:val="ListParagraph"/>
              <w:numPr>
                <w:ilvl w:val="0"/>
                <w:numId w:val="2"/>
              </w:numPr>
              <w:spacing w:after="200" w:line="276" w:lineRule="auto"/>
              <w:contextualSpacing/>
              <w:rPr>
                <w:rFonts w:ascii="Arial" w:hAnsi="Arial" w:cs="Arial"/>
                <w:u w:val="single"/>
              </w:rPr>
            </w:pPr>
            <w:r>
              <w:rPr>
                <w:rFonts w:ascii="Arial" w:hAnsi="Arial" w:cs="Arial"/>
              </w:rPr>
              <w:t>Administrative processes supporting such organisations</w:t>
            </w:r>
          </w:p>
        </w:tc>
        <w:tc>
          <w:tcPr>
            <w:tcW w:w="2224" w:type="dxa"/>
          </w:tcPr>
          <w:p w:rsidR="00EF3016" w:rsidRPr="00370F6C" w:rsidRDefault="00EF3016" w:rsidP="0033466B">
            <w:pPr>
              <w:widowControl w:val="0"/>
              <w:autoSpaceDE w:val="0"/>
              <w:autoSpaceDN w:val="0"/>
              <w:adjustRightInd w:val="0"/>
              <w:spacing w:before="11"/>
              <w:ind w:right="447"/>
              <w:jc w:val="center"/>
              <w:rPr>
                <w:rFonts w:ascii="Arial" w:hAnsi="Arial" w:cs="Arial"/>
                <w:sz w:val="24"/>
                <w:szCs w:val="24"/>
              </w:rPr>
            </w:pPr>
            <w:r w:rsidRPr="00370F6C">
              <w:rPr>
                <w:rFonts w:ascii="Arial" w:hAnsi="Arial" w:cs="Arial"/>
                <w:sz w:val="24"/>
                <w:szCs w:val="24"/>
              </w:rPr>
              <w:lastRenderedPageBreak/>
              <w:t>Interview</w:t>
            </w:r>
            <w:r>
              <w:rPr>
                <w:rFonts w:ascii="Arial" w:hAnsi="Arial" w:cs="Arial"/>
                <w:sz w:val="24"/>
                <w:szCs w:val="24"/>
              </w:rPr>
              <w:t>/</w:t>
            </w:r>
            <w:r>
              <w:rPr>
                <w:rFonts w:ascii="Arial" w:hAnsi="Arial" w:cs="Arial"/>
                <w:sz w:val="24"/>
                <w:szCs w:val="24"/>
              </w:rPr>
              <w:br/>
            </w:r>
            <w:r w:rsidRPr="00370F6C">
              <w:rPr>
                <w:rFonts w:ascii="Arial" w:hAnsi="Arial" w:cs="Arial"/>
                <w:sz w:val="24"/>
                <w:szCs w:val="24"/>
              </w:rPr>
              <w:t>CV/Supporting statement</w:t>
            </w:r>
          </w:p>
        </w:tc>
      </w:tr>
      <w:tr w:rsidR="00EF3016" w:rsidRPr="00370F6C" w:rsidTr="0033466B">
        <w:tc>
          <w:tcPr>
            <w:tcW w:w="7914" w:type="dxa"/>
          </w:tcPr>
          <w:p w:rsidR="00EF3016" w:rsidRPr="00FC3411" w:rsidRDefault="00EF3016" w:rsidP="0033466B">
            <w:pPr>
              <w:rPr>
                <w:rFonts w:ascii="Arial" w:hAnsi="Arial" w:cs="Arial"/>
                <w:b/>
                <w:sz w:val="24"/>
                <w:szCs w:val="24"/>
              </w:rPr>
            </w:pPr>
            <w:r w:rsidRPr="00FC3411">
              <w:rPr>
                <w:rFonts w:ascii="Arial" w:hAnsi="Arial" w:cs="Arial"/>
                <w:b/>
                <w:sz w:val="24"/>
                <w:szCs w:val="24"/>
              </w:rPr>
              <w:lastRenderedPageBreak/>
              <w:t>Experience of:</w:t>
            </w:r>
          </w:p>
          <w:p w:rsidR="00EF3016" w:rsidRPr="00370F6C" w:rsidRDefault="00EF3016" w:rsidP="00370F6C">
            <w:pPr>
              <w:numPr>
                <w:ilvl w:val="0"/>
                <w:numId w:val="1"/>
              </w:numPr>
              <w:spacing w:after="0" w:line="240" w:lineRule="auto"/>
              <w:rPr>
                <w:rFonts w:ascii="Arial" w:hAnsi="Arial" w:cs="Arial"/>
                <w:sz w:val="24"/>
                <w:szCs w:val="24"/>
              </w:rPr>
            </w:pPr>
            <w:r w:rsidRPr="00370F6C">
              <w:rPr>
                <w:rFonts w:ascii="Arial" w:hAnsi="Arial" w:cs="Arial"/>
                <w:sz w:val="24"/>
                <w:szCs w:val="24"/>
              </w:rPr>
              <w:t>Developing and leading strong and productive partnerships at an executive level</w:t>
            </w:r>
            <w:r>
              <w:rPr>
                <w:rFonts w:ascii="Arial" w:hAnsi="Arial" w:cs="Arial"/>
                <w:sz w:val="24"/>
                <w:szCs w:val="24"/>
              </w:rPr>
              <w:t xml:space="preserve"> to command respect with a multi-agency committee of senior agency representatives</w:t>
            </w:r>
          </w:p>
          <w:p w:rsidR="00EF3016" w:rsidRDefault="00EF3016" w:rsidP="0033466B">
            <w:pPr>
              <w:numPr>
                <w:ilvl w:val="0"/>
                <w:numId w:val="1"/>
              </w:numPr>
              <w:spacing w:after="0" w:line="240" w:lineRule="auto"/>
              <w:rPr>
                <w:rFonts w:ascii="Arial" w:hAnsi="Arial" w:cs="Arial"/>
                <w:bCs/>
                <w:spacing w:val="-1"/>
                <w:sz w:val="24"/>
                <w:szCs w:val="24"/>
              </w:rPr>
            </w:pPr>
            <w:r w:rsidRPr="00370F6C">
              <w:rPr>
                <w:rFonts w:ascii="Arial" w:hAnsi="Arial" w:cs="Arial"/>
                <w:bCs/>
                <w:spacing w:val="-1"/>
                <w:sz w:val="24"/>
                <w:szCs w:val="24"/>
              </w:rPr>
              <w:t>Leading complex organisations through c</w:t>
            </w:r>
            <w:r>
              <w:rPr>
                <w:rFonts w:ascii="Arial" w:hAnsi="Arial" w:cs="Arial"/>
                <w:bCs/>
                <w:spacing w:val="-1"/>
                <w:sz w:val="24"/>
                <w:szCs w:val="24"/>
              </w:rPr>
              <w:t>hange</w:t>
            </w:r>
          </w:p>
          <w:p w:rsidR="00EF3016" w:rsidRDefault="00EF3016" w:rsidP="0033466B">
            <w:pPr>
              <w:numPr>
                <w:ilvl w:val="0"/>
                <w:numId w:val="1"/>
              </w:numPr>
              <w:spacing w:after="0" w:line="240" w:lineRule="auto"/>
              <w:rPr>
                <w:rFonts w:ascii="Arial" w:hAnsi="Arial" w:cs="Arial"/>
                <w:bCs/>
                <w:spacing w:val="-1"/>
                <w:sz w:val="24"/>
                <w:szCs w:val="24"/>
              </w:rPr>
            </w:pPr>
            <w:r>
              <w:rPr>
                <w:rFonts w:ascii="Arial" w:hAnsi="Arial" w:cs="Arial"/>
                <w:bCs/>
                <w:spacing w:val="-1"/>
                <w:sz w:val="24"/>
                <w:szCs w:val="24"/>
              </w:rPr>
              <w:t>Chairing complex professional meetings at senior level and the ability to chair in an efficient manner</w:t>
            </w:r>
          </w:p>
          <w:p w:rsidR="00EF3016" w:rsidRDefault="00EF3016" w:rsidP="0033466B">
            <w:pPr>
              <w:numPr>
                <w:ilvl w:val="0"/>
                <w:numId w:val="1"/>
              </w:numPr>
              <w:spacing w:after="0" w:line="240" w:lineRule="auto"/>
              <w:rPr>
                <w:rFonts w:ascii="Arial" w:hAnsi="Arial" w:cs="Arial"/>
                <w:bCs/>
                <w:spacing w:val="-1"/>
                <w:sz w:val="24"/>
                <w:szCs w:val="24"/>
              </w:rPr>
            </w:pPr>
            <w:r>
              <w:rPr>
                <w:rFonts w:ascii="Arial" w:hAnsi="Arial" w:cs="Arial"/>
                <w:bCs/>
                <w:spacing w:val="-1"/>
                <w:sz w:val="24"/>
                <w:szCs w:val="24"/>
              </w:rPr>
              <w:t xml:space="preserve">Suitable experience of the operational context of safeguarding work to enable well-rounded contributions to considering case issues, e.g. complaints </w:t>
            </w:r>
            <w:r w:rsidR="00AD19DD" w:rsidRPr="00AD19DD">
              <w:rPr>
                <w:rFonts w:ascii="Arial" w:hAnsi="Arial" w:cs="Arial"/>
                <w:bCs/>
                <w:spacing w:val="-1"/>
                <w:sz w:val="24"/>
                <w:szCs w:val="24"/>
              </w:rPr>
              <w:t>or</w:t>
            </w:r>
            <w:r w:rsidRPr="004B5769">
              <w:rPr>
                <w:rFonts w:ascii="Arial" w:hAnsi="Arial" w:cs="Arial"/>
                <w:bCs/>
                <w:color w:val="FF0000"/>
                <w:spacing w:val="-1"/>
                <w:sz w:val="24"/>
                <w:szCs w:val="24"/>
              </w:rPr>
              <w:t xml:space="preserve"> </w:t>
            </w:r>
            <w:r>
              <w:rPr>
                <w:rFonts w:ascii="Arial" w:hAnsi="Arial" w:cs="Arial"/>
                <w:bCs/>
                <w:spacing w:val="-1"/>
                <w:sz w:val="24"/>
                <w:szCs w:val="24"/>
              </w:rPr>
              <w:t>Safeguarding Adult Reviews</w:t>
            </w:r>
          </w:p>
          <w:p w:rsidR="00EF3016" w:rsidRDefault="00EF3016" w:rsidP="0033466B">
            <w:pPr>
              <w:numPr>
                <w:ilvl w:val="0"/>
                <w:numId w:val="1"/>
              </w:numPr>
              <w:spacing w:after="0" w:line="240" w:lineRule="auto"/>
              <w:rPr>
                <w:rFonts w:ascii="Arial" w:hAnsi="Arial" w:cs="Arial"/>
                <w:bCs/>
                <w:spacing w:val="-1"/>
                <w:sz w:val="24"/>
                <w:szCs w:val="24"/>
              </w:rPr>
            </w:pPr>
            <w:r>
              <w:rPr>
                <w:rFonts w:ascii="Arial" w:hAnsi="Arial" w:cs="Arial"/>
                <w:bCs/>
                <w:spacing w:val="-1"/>
                <w:sz w:val="24"/>
                <w:szCs w:val="24"/>
              </w:rPr>
              <w:t>Working with members of the public in order to improve services</w:t>
            </w:r>
          </w:p>
          <w:p w:rsidR="00EF3016" w:rsidRPr="00EF3016" w:rsidRDefault="00EF3016" w:rsidP="00370F6C">
            <w:pPr>
              <w:numPr>
                <w:ilvl w:val="0"/>
                <w:numId w:val="1"/>
              </w:numPr>
              <w:spacing w:after="0" w:line="240" w:lineRule="auto"/>
              <w:rPr>
                <w:rFonts w:ascii="Arial" w:hAnsi="Arial" w:cs="Arial"/>
                <w:bCs/>
                <w:spacing w:val="-1"/>
                <w:sz w:val="24"/>
                <w:szCs w:val="24"/>
              </w:rPr>
            </w:pPr>
            <w:r>
              <w:rPr>
                <w:rFonts w:ascii="Arial" w:hAnsi="Arial" w:cs="Arial"/>
                <w:bCs/>
                <w:spacing w:val="-1"/>
                <w:sz w:val="24"/>
                <w:szCs w:val="24"/>
              </w:rPr>
              <w:t>Managing strategic and operational change</w:t>
            </w:r>
          </w:p>
        </w:tc>
        <w:tc>
          <w:tcPr>
            <w:tcW w:w="2224" w:type="dxa"/>
          </w:tcPr>
          <w:p w:rsidR="00EF3016" w:rsidRPr="00370F6C" w:rsidRDefault="00EF3016" w:rsidP="0033466B">
            <w:pPr>
              <w:widowControl w:val="0"/>
              <w:autoSpaceDE w:val="0"/>
              <w:autoSpaceDN w:val="0"/>
              <w:adjustRightInd w:val="0"/>
              <w:spacing w:before="11"/>
              <w:ind w:right="447"/>
              <w:jc w:val="center"/>
              <w:rPr>
                <w:rFonts w:ascii="Arial" w:hAnsi="Arial" w:cs="Arial"/>
                <w:sz w:val="24"/>
                <w:szCs w:val="24"/>
              </w:rPr>
            </w:pPr>
            <w:r w:rsidRPr="00370F6C">
              <w:rPr>
                <w:rFonts w:ascii="Arial" w:hAnsi="Arial" w:cs="Arial"/>
                <w:sz w:val="24"/>
                <w:szCs w:val="24"/>
              </w:rPr>
              <w:t>Interview</w:t>
            </w:r>
            <w:r>
              <w:rPr>
                <w:rFonts w:ascii="Arial" w:hAnsi="Arial" w:cs="Arial"/>
                <w:sz w:val="24"/>
                <w:szCs w:val="24"/>
              </w:rPr>
              <w:t>/</w:t>
            </w:r>
            <w:r>
              <w:rPr>
                <w:rFonts w:ascii="Arial" w:hAnsi="Arial" w:cs="Arial"/>
                <w:sz w:val="24"/>
                <w:szCs w:val="24"/>
              </w:rPr>
              <w:br/>
            </w:r>
            <w:r w:rsidRPr="00370F6C">
              <w:rPr>
                <w:rFonts w:ascii="Arial" w:hAnsi="Arial" w:cs="Arial"/>
                <w:sz w:val="24"/>
                <w:szCs w:val="24"/>
              </w:rPr>
              <w:t>CV/Supporting statement</w:t>
            </w:r>
          </w:p>
        </w:tc>
      </w:tr>
      <w:tr w:rsidR="00EF3016" w:rsidRPr="00370F6C" w:rsidTr="0033466B">
        <w:tc>
          <w:tcPr>
            <w:tcW w:w="7914" w:type="dxa"/>
          </w:tcPr>
          <w:p w:rsidR="00EF3016" w:rsidRDefault="00EF3016" w:rsidP="0033466B">
            <w:pPr>
              <w:pStyle w:val="ListParagraph"/>
              <w:numPr>
                <w:ilvl w:val="0"/>
                <w:numId w:val="1"/>
              </w:numPr>
              <w:rPr>
                <w:rFonts w:ascii="Arial" w:hAnsi="Arial" w:cs="Arial"/>
              </w:rPr>
            </w:pPr>
            <w:r w:rsidRPr="00EF3016">
              <w:rPr>
                <w:rFonts w:ascii="Arial" w:hAnsi="Arial" w:cs="Arial"/>
              </w:rPr>
              <w:t>Ability to meet the travel requirements of the post</w:t>
            </w:r>
          </w:p>
          <w:p w:rsidR="00EF3016" w:rsidRDefault="00EF3016" w:rsidP="00EF3016">
            <w:pPr>
              <w:rPr>
                <w:rFonts w:ascii="Arial" w:hAnsi="Arial" w:cs="Arial"/>
              </w:rPr>
            </w:pPr>
          </w:p>
          <w:p w:rsidR="00EF3016" w:rsidRDefault="00EF3016" w:rsidP="00EF3016">
            <w:pPr>
              <w:rPr>
                <w:rFonts w:ascii="Arial" w:hAnsi="Arial" w:cs="Arial"/>
              </w:rPr>
            </w:pPr>
          </w:p>
          <w:p w:rsidR="00EF3016" w:rsidRPr="00EF3016" w:rsidRDefault="00EF3016" w:rsidP="00EF3016">
            <w:pPr>
              <w:rPr>
                <w:rFonts w:ascii="Arial" w:hAnsi="Arial" w:cs="Arial"/>
              </w:rPr>
            </w:pPr>
          </w:p>
        </w:tc>
        <w:tc>
          <w:tcPr>
            <w:tcW w:w="2224" w:type="dxa"/>
            <w:vAlign w:val="center"/>
          </w:tcPr>
          <w:p w:rsidR="00EF3016" w:rsidRPr="00370F6C" w:rsidRDefault="00EF3016" w:rsidP="0033466B">
            <w:pPr>
              <w:jc w:val="center"/>
              <w:rPr>
                <w:rFonts w:ascii="Arial" w:hAnsi="Arial" w:cs="Arial"/>
                <w:sz w:val="24"/>
                <w:szCs w:val="24"/>
              </w:rPr>
            </w:pPr>
            <w:r w:rsidRPr="00370F6C">
              <w:rPr>
                <w:rFonts w:ascii="Arial" w:hAnsi="Arial" w:cs="Arial"/>
                <w:sz w:val="24"/>
                <w:szCs w:val="24"/>
              </w:rPr>
              <w:t>Interview/ CV/Supporting statement</w:t>
            </w:r>
          </w:p>
        </w:tc>
      </w:tr>
      <w:tr w:rsidR="00EF3016" w:rsidRPr="00370F6C" w:rsidTr="0033466B">
        <w:tc>
          <w:tcPr>
            <w:tcW w:w="7914" w:type="dxa"/>
          </w:tcPr>
          <w:p w:rsidR="00EF3016" w:rsidRDefault="00EF3016" w:rsidP="0033466B">
            <w:pPr>
              <w:rPr>
                <w:rFonts w:ascii="Arial" w:eastAsia="MS Mincho" w:hAnsi="Arial" w:cs="Arial"/>
                <w:b/>
                <w:sz w:val="24"/>
                <w:szCs w:val="24"/>
              </w:rPr>
            </w:pPr>
            <w:r>
              <w:rPr>
                <w:rFonts w:ascii="Arial" w:eastAsia="MS Mincho" w:hAnsi="Arial" w:cs="Arial"/>
                <w:b/>
                <w:sz w:val="24"/>
                <w:szCs w:val="24"/>
              </w:rPr>
              <w:t>Availability:</w:t>
            </w:r>
          </w:p>
          <w:p w:rsidR="00EF3016" w:rsidRDefault="00EF3016" w:rsidP="00FC3411">
            <w:pPr>
              <w:pStyle w:val="ListParagraph"/>
              <w:numPr>
                <w:ilvl w:val="0"/>
                <w:numId w:val="6"/>
              </w:numPr>
              <w:rPr>
                <w:rFonts w:ascii="Arial" w:hAnsi="Arial" w:cs="Arial"/>
              </w:rPr>
            </w:pPr>
            <w:r w:rsidRPr="00FC3411">
              <w:rPr>
                <w:rFonts w:ascii="Arial" w:hAnsi="Arial" w:cs="Arial"/>
              </w:rPr>
              <w:t>The ability to work outside of normal working hours t</w:t>
            </w:r>
            <w:r>
              <w:rPr>
                <w:rFonts w:ascii="Arial" w:hAnsi="Arial" w:cs="Arial"/>
              </w:rPr>
              <w:t xml:space="preserve">o meet the </w:t>
            </w:r>
            <w:r>
              <w:rPr>
                <w:rFonts w:ascii="Arial" w:hAnsi="Arial" w:cs="Arial"/>
              </w:rPr>
              <w:lastRenderedPageBreak/>
              <w:t>needs of the service</w:t>
            </w:r>
          </w:p>
          <w:p w:rsidR="00EF3016" w:rsidRPr="00370F6C" w:rsidRDefault="00EF3016" w:rsidP="00EF3016">
            <w:pPr>
              <w:pStyle w:val="ListParagraph"/>
              <w:numPr>
                <w:ilvl w:val="0"/>
                <w:numId w:val="6"/>
              </w:numPr>
              <w:rPr>
                <w:rFonts w:ascii="Arial" w:hAnsi="Arial" w:cs="Arial"/>
              </w:rPr>
            </w:pPr>
            <w:r>
              <w:rPr>
                <w:rFonts w:ascii="Arial" w:hAnsi="Arial" w:cs="Arial"/>
              </w:rPr>
              <w:t>Be accessible to the Strategic Safeguarding Team Manager and Board Members outside of Board meetings</w:t>
            </w:r>
          </w:p>
        </w:tc>
        <w:tc>
          <w:tcPr>
            <w:tcW w:w="2224" w:type="dxa"/>
            <w:vAlign w:val="center"/>
          </w:tcPr>
          <w:p w:rsidR="00EF3016" w:rsidRPr="00370F6C" w:rsidRDefault="00EF3016" w:rsidP="0033466B">
            <w:pPr>
              <w:jc w:val="center"/>
              <w:rPr>
                <w:rFonts w:ascii="Arial" w:hAnsi="Arial" w:cs="Arial"/>
                <w:sz w:val="24"/>
                <w:szCs w:val="24"/>
              </w:rPr>
            </w:pPr>
            <w:r w:rsidRPr="00370F6C">
              <w:rPr>
                <w:rFonts w:ascii="Arial" w:hAnsi="Arial" w:cs="Arial"/>
                <w:sz w:val="24"/>
                <w:szCs w:val="24"/>
              </w:rPr>
              <w:lastRenderedPageBreak/>
              <w:t xml:space="preserve">CV/Supporting statement </w:t>
            </w:r>
            <w:r w:rsidRPr="00370F6C">
              <w:rPr>
                <w:rFonts w:ascii="Arial" w:hAnsi="Arial" w:cs="Arial"/>
                <w:sz w:val="24"/>
                <w:szCs w:val="24"/>
              </w:rPr>
              <w:lastRenderedPageBreak/>
              <w:t xml:space="preserve">/Interview </w:t>
            </w:r>
          </w:p>
        </w:tc>
      </w:tr>
      <w:tr w:rsidR="00EF3016" w:rsidRPr="00370F6C" w:rsidTr="0033466B">
        <w:tc>
          <w:tcPr>
            <w:tcW w:w="7914" w:type="dxa"/>
            <w:tcBorders>
              <w:top w:val="single" w:sz="4" w:space="0" w:color="auto"/>
              <w:left w:val="single" w:sz="4" w:space="0" w:color="auto"/>
              <w:bottom w:val="single" w:sz="4" w:space="0" w:color="auto"/>
              <w:right w:val="single" w:sz="4" w:space="0" w:color="auto"/>
            </w:tcBorders>
            <w:shd w:val="clear" w:color="auto" w:fill="auto"/>
          </w:tcPr>
          <w:p w:rsidR="00EF3016" w:rsidRDefault="00EF3016" w:rsidP="0033466B">
            <w:pPr>
              <w:rPr>
                <w:rFonts w:ascii="Arial" w:eastAsia="MS Mincho" w:hAnsi="Arial" w:cs="Arial"/>
                <w:sz w:val="24"/>
                <w:szCs w:val="24"/>
              </w:rPr>
            </w:pPr>
            <w:r w:rsidRPr="00370F6C">
              <w:rPr>
                <w:rFonts w:ascii="Arial" w:eastAsia="MS Mincho" w:hAnsi="Arial" w:cs="Arial"/>
                <w:b/>
                <w:sz w:val="24"/>
                <w:szCs w:val="24"/>
              </w:rPr>
              <w:lastRenderedPageBreak/>
              <w:t>PC Skills</w:t>
            </w:r>
          </w:p>
          <w:p w:rsidR="00EF3016" w:rsidRPr="00EF3016" w:rsidRDefault="00EF3016" w:rsidP="00EF3016">
            <w:pPr>
              <w:pStyle w:val="ListParagraph"/>
              <w:numPr>
                <w:ilvl w:val="0"/>
                <w:numId w:val="6"/>
              </w:numPr>
              <w:rPr>
                <w:rFonts w:ascii="Arial" w:hAnsi="Arial" w:cs="Arial"/>
              </w:rPr>
            </w:pPr>
            <w:r w:rsidRPr="00EF3016">
              <w:rPr>
                <w:rFonts w:ascii="Arial" w:hAnsi="Arial" w:cs="Arial"/>
              </w:rPr>
              <w:t>Able to effectively use a PC to prepare documents, record information, analyse and input data</w:t>
            </w:r>
            <w:r w:rsidRPr="00EF3016">
              <w:rPr>
                <w:rFonts w:ascii="Arial" w:hAnsi="Arial" w:cs="Arial"/>
                <w:spacing w:val="2"/>
              </w:rPr>
              <w:t xml:space="preserve"> </w:t>
            </w:r>
            <w:r w:rsidRPr="00EF3016">
              <w:rPr>
                <w:rFonts w:ascii="Arial" w:hAnsi="Arial" w:cs="Arial"/>
                <w:spacing w:val="-1"/>
              </w:rPr>
              <w:t>in</w:t>
            </w:r>
            <w:r w:rsidRPr="00EF3016">
              <w:rPr>
                <w:rFonts w:ascii="Arial" w:hAnsi="Arial" w:cs="Arial"/>
              </w:rPr>
              <w:t>c</w:t>
            </w:r>
            <w:r w:rsidRPr="00EF3016">
              <w:rPr>
                <w:rFonts w:ascii="Arial" w:hAnsi="Arial" w:cs="Arial"/>
                <w:spacing w:val="-1"/>
              </w:rPr>
              <w:t>ludin</w:t>
            </w:r>
            <w:r w:rsidRPr="00EF3016">
              <w:rPr>
                <w:rFonts w:ascii="Arial" w:hAnsi="Arial" w:cs="Arial"/>
              </w:rPr>
              <w:t>g</w:t>
            </w:r>
            <w:r w:rsidRPr="00EF3016">
              <w:rPr>
                <w:rFonts w:ascii="Arial" w:hAnsi="Arial" w:cs="Arial"/>
                <w:spacing w:val="1"/>
              </w:rPr>
              <w:t xml:space="preserve"> </w:t>
            </w:r>
            <w:r w:rsidRPr="00EF3016">
              <w:rPr>
                <w:rFonts w:ascii="Arial" w:hAnsi="Arial" w:cs="Arial"/>
                <w:spacing w:val="-4"/>
              </w:rPr>
              <w:t>M</w:t>
            </w:r>
            <w:r w:rsidRPr="00EF3016">
              <w:rPr>
                <w:rFonts w:ascii="Arial" w:hAnsi="Arial" w:cs="Arial"/>
              </w:rPr>
              <w:t xml:space="preserve">S </w:t>
            </w:r>
            <w:r w:rsidRPr="00EF3016">
              <w:rPr>
                <w:rFonts w:ascii="Arial" w:hAnsi="Arial" w:cs="Arial"/>
                <w:spacing w:val="-1"/>
              </w:rPr>
              <w:t>O</w:t>
            </w:r>
            <w:r w:rsidRPr="00EF3016">
              <w:rPr>
                <w:rFonts w:ascii="Arial" w:hAnsi="Arial" w:cs="Arial"/>
                <w:spacing w:val="1"/>
              </w:rPr>
              <w:t>ff</w:t>
            </w:r>
            <w:r w:rsidRPr="00EF3016">
              <w:rPr>
                <w:rFonts w:ascii="Arial" w:hAnsi="Arial" w:cs="Arial"/>
                <w:spacing w:val="-1"/>
              </w:rPr>
              <w:t>i</w:t>
            </w:r>
            <w:r w:rsidRPr="00EF3016">
              <w:rPr>
                <w:rFonts w:ascii="Arial" w:hAnsi="Arial" w:cs="Arial"/>
              </w:rPr>
              <w:t>ce</w:t>
            </w:r>
            <w:r w:rsidRPr="00EF3016">
              <w:rPr>
                <w:rFonts w:ascii="Arial" w:hAnsi="Arial" w:cs="Arial"/>
                <w:spacing w:val="1"/>
              </w:rPr>
              <w:t xml:space="preserve"> </w:t>
            </w:r>
            <w:r w:rsidRPr="00EF3016">
              <w:rPr>
                <w:rFonts w:ascii="Arial" w:hAnsi="Arial" w:cs="Arial"/>
                <w:spacing w:val="-1"/>
              </w:rPr>
              <w:t>pa</w:t>
            </w:r>
            <w:r w:rsidRPr="00EF3016">
              <w:rPr>
                <w:rFonts w:ascii="Arial" w:hAnsi="Arial" w:cs="Arial"/>
                <w:spacing w:val="-2"/>
              </w:rPr>
              <w:t>c</w:t>
            </w:r>
            <w:r w:rsidRPr="00EF3016">
              <w:rPr>
                <w:rFonts w:ascii="Arial" w:hAnsi="Arial" w:cs="Arial"/>
                <w:spacing w:val="2"/>
              </w:rPr>
              <w:t>k</w:t>
            </w:r>
            <w:r w:rsidRPr="00EF3016">
              <w:rPr>
                <w:rFonts w:ascii="Arial" w:hAnsi="Arial" w:cs="Arial"/>
                <w:spacing w:val="-3"/>
              </w:rPr>
              <w:t>a</w:t>
            </w:r>
            <w:r w:rsidRPr="00EF3016">
              <w:rPr>
                <w:rFonts w:ascii="Arial" w:hAnsi="Arial" w:cs="Arial"/>
                <w:spacing w:val="2"/>
              </w:rPr>
              <w:t>g</w:t>
            </w:r>
            <w:r w:rsidRPr="00EF3016">
              <w:rPr>
                <w:rFonts w:ascii="Arial" w:hAnsi="Arial" w:cs="Arial"/>
                <w:spacing w:val="-1"/>
              </w:rPr>
              <w:t>e</w:t>
            </w:r>
            <w:r w:rsidRPr="00EF3016">
              <w:rPr>
                <w:rFonts w:ascii="Arial" w:hAnsi="Arial" w:cs="Arial"/>
              </w:rPr>
              <w:t>s</w:t>
            </w:r>
            <w:r w:rsidRPr="00EF3016">
              <w:rPr>
                <w:rFonts w:ascii="Arial" w:hAnsi="Arial" w:cs="Arial"/>
                <w:spacing w:val="1"/>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F3016" w:rsidRPr="00370F6C" w:rsidRDefault="00EF3016" w:rsidP="0033466B">
            <w:pPr>
              <w:jc w:val="center"/>
              <w:rPr>
                <w:rFonts w:ascii="Arial" w:hAnsi="Arial" w:cs="Arial"/>
                <w:sz w:val="24"/>
                <w:szCs w:val="24"/>
              </w:rPr>
            </w:pPr>
            <w:r w:rsidRPr="00370F6C">
              <w:rPr>
                <w:rFonts w:ascii="Arial" w:hAnsi="Arial" w:cs="Arial"/>
                <w:sz w:val="24"/>
                <w:szCs w:val="24"/>
              </w:rPr>
              <w:t>CV/Supporting statement /Interview</w:t>
            </w:r>
          </w:p>
        </w:tc>
      </w:tr>
      <w:tr w:rsidR="00EF3016" w:rsidRPr="00370F6C" w:rsidTr="0033466B">
        <w:tc>
          <w:tcPr>
            <w:tcW w:w="7914" w:type="dxa"/>
            <w:tcBorders>
              <w:top w:val="single" w:sz="4" w:space="0" w:color="auto"/>
              <w:left w:val="single" w:sz="4" w:space="0" w:color="auto"/>
              <w:bottom w:val="single" w:sz="4" w:space="0" w:color="auto"/>
              <w:right w:val="single" w:sz="4" w:space="0" w:color="auto"/>
            </w:tcBorders>
            <w:shd w:val="clear" w:color="auto" w:fill="auto"/>
          </w:tcPr>
          <w:p w:rsidR="00EF3016" w:rsidRDefault="00EF3016" w:rsidP="0033466B">
            <w:pPr>
              <w:rPr>
                <w:rFonts w:ascii="Arial" w:eastAsia="MS Mincho" w:hAnsi="Arial" w:cs="Arial"/>
                <w:sz w:val="24"/>
                <w:szCs w:val="24"/>
              </w:rPr>
            </w:pPr>
            <w:r w:rsidRPr="00370F6C">
              <w:rPr>
                <w:rFonts w:ascii="Arial" w:eastAsia="MS Mincho" w:hAnsi="Arial" w:cs="Arial"/>
                <w:b/>
                <w:sz w:val="24"/>
                <w:szCs w:val="24"/>
              </w:rPr>
              <w:t>Decision making</w:t>
            </w:r>
          </w:p>
          <w:p w:rsidR="00EF3016" w:rsidRPr="00EF3016" w:rsidRDefault="00EF3016" w:rsidP="00EF3016">
            <w:pPr>
              <w:pStyle w:val="ListParagraph"/>
              <w:numPr>
                <w:ilvl w:val="0"/>
                <w:numId w:val="6"/>
              </w:numPr>
              <w:rPr>
                <w:rFonts w:ascii="Arial" w:hAnsi="Arial" w:cs="Arial"/>
              </w:rPr>
            </w:pPr>
            <w:r w:rsidRPr="00EF3016">
              <w:rPr>
                <w:rFonts w:ascii="Arial" w:hAnsi="Arial" w:cs="Arial"/>
              </w:rPr>
              <w:t xml:space="preserve">An ability to take action independently when required and to make decisions in line with support plans, policies and procedures, being resourceful in the face of challenges and barriers </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EF3016" w:rsidRPr="00370F6C" w:rsidRDefault="00EF3016" w:rsidP="0033466B">
            <w:pPr>
              <w:jc w:val="center"/>
              <w:rPr>
                <w:rFonts w:ascii="Arial" w:hAnsi="Arial" w:cs="Arial"/>
                <w:sz w:val="24"/>
                <w:szCs w:val="24"/>
              </w:rPr>
            </w:pPr>
            <w:r w:rsidRPr="00370F6C">
              <w:rPr>
                <w:rFonts w:ascii="Arial" w:hAnsi="Arial" w:cs="Arial"/>
                <w:sz w:val="24"/>
                <w:szCs w:val="24"/>
              </w:rPr>
              <w:t>CV/Supporting statement /Interview</w:t>
            </w:r>
          </w:p>
        </w:tc>
      </w:tr>
      <w:tr w:rsidR="00EF3016" w:rsidRPr="00370F6C" w:rsidTr="0033466B">
        <w:tc>
          <w:tcPr>
            <w:tcW w:w="7914" w:type="dxa"/>
          </w:tcPr>
          <w:p w:rsidR="00EF3016" w:rsidRDefault="00EF3016" w:rsidP="00EF3016">
            <w:pPr>
              <w:pStyle w:val="Heading2"/>
            </w:pPr>
            <w:r>
              <w:t>Equal Opportunities</w:t>
            </w:r>
          </w:p>
          <w:p w:rsidR="00EF3016" w:rsidRDefault="00EF3016" w:rsidP="00EF3016">
            <w:pPr>
              <w:pStyle w:val="ListParagraph"/>
              <w:numPr>
                <w:ilvl w:val="0"/>
                <w:numId w:val="6"/>
              </w:numPr>
              <w:rPr>
                <w:rFonts w:ascii="Arial" w:hAnsi="Arial" w:cs="Arial"/>
              </w:rPr>
            </w:pPr>
            <w:r w:rsidRPr="00EF3016">
              <w:rPr>
                <w:rFonts w:ascii="Arial" w:hAnsi="Arial" w:cs="Arial"/>
              </w:rPr>
              <w:t>Commitment to principles of promoting equality and respecting diversity</w:t>
            </w:r>
          </w:p>
          <w:p w:rsidR="00EF3016" w:rsidRPr="00EF3016" w:rsidRDefault="00EF3016" w:rsidP="00EF3016">
            <w:pPr>
              <w:pStyle w:val="ListParagraph"/>
              <w:numPr>
                <w:ilvl w:val="0"/>
                <w:numId w:val="6"/>
              </w:numPr>
              <w:rPr>
                <w:rFonts w:ascii="Arial" w:hAnsi="Arial" w:cs="Arial"/>
              </w:rPr>
            </w:pPr>
            <w:r>
              <w:rPr>
                <w:rFonts w:ascii="Arial" w:hAnsi="Arial" w:cs="Arial"/>
              </w:rPr>
              <w:t>Acting in accordance with accepted Human Rights principles</w:t>
            </w:r>
          </w:p>
        </w:tc>
        <w:tc>
          <w:tcPr>
            <w:tcW w:w="2224" w:type="dxa"/>
            <w:vAlign w:val="center"/>
          </w:tcPr>
          <w:p w:rsidR="00EF3016" w:rsidRPr="00370F6C" w:rsidRDefault="00EF3016" w:rsidP="00EF3016">
            <w:pPr>
              <w:jc w:val="center"/>
              <w:rPr>
                <w:rFonts w:ascii="Arial" w:hAnsi="Arial" w:cs="Arial"/>
                <w:sz w:val="24"/>
                <w:szCs w:val="24"/>
              </w:rPr>
            </w:pPr>
            <w:r w:rsidRPr="00370F6C">
              <w:rPr>
                <w:rFonts w:ascii="Arial" w:hAnsi="Arial" w:cs="Arial"/>
                <w:sz w:val="24"/>
                <w:szCs w:val="24"/>
              </w:rPr>
              <w:t>Interview</w:t>
            </w:r>
          </w:p>
        </w:tc>
      </w:tr>
      <w:tr w:rsidR="00EF3016" w:rsidRPr="00370F6C" w:rsidTr="0033466B">
        <w:tc>
          <w:tcPr>
            <w:tcW w:w="7914" w:type="dxa"/>
          </w:tcPr>
          <w:p w:rsidR="00EF3016" w:rsidRDefault="00EF3016" w:rsidP="0033466B">
            <w:pPr>
              <w:rPr>
                <w:rFonts w:ascii="Arial" w:eastAsia="MS Mincho" w:hAnsi="Arial" w:cs="Arial"/>
                <w:sz w:val="24"/>
                <w:szCs w:val="24"/>
              </w:rPr>
            </w:pPr>
            <w:r w:rsidRPr="00370F6C">
              <w:rPr>
                <w:rFonts w:ascii="Arial" w:eastAsia="MS Mincho" w:hAnsi="Arial" w:cs="Arial"/>
                <w:b/>
                <w:sz w:val="24"/>
                <w:szCs w:val="24"/>
              </w:rPr>
              <w:t>Flexibility</w:t>
            </w:r>
          </w:p>
          <w:p w:rsidR="00EF3016" w:rsidRPr="00EF3016" w:rsidRDefault="00EF3016" w:rsidP="00EF3016">
            <w:pPr>
              <w:pStyle w:val="ListParagraph"/>
              <w:numPr>
                <w:ilvl w:val="0"/>
                <w:numId w:val="6"/>
              </w:numPr>
              <w:rPr>
                <w:rFonts w:ascii="Arial" w:hAnsi="Arial" w:cs="Arial"/>
              </w:rPr>
            </w:pPr>
            <w:r w:rsidRPr="00EF3016">
              <w:rPr>
                <w:rFonts w:ascii="Arial" w:hAnsi="Arial" w:cs="Arial"/>
              </w:rPr>
              <w:t xml:space="preserve">An ability to work effectively despite changes in colleagues, settings and environment </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CV/Supporting statement Interview</w:t>
            </w:r>
          </w:p>
        </w:tc>
      </w:tr>
      <w:tr w:rsidR="00EF3016" w:rsidRPr="00370F6C" w:rsidTr="0033466B">
        <w:tc>
          <w:tcPr>
            <w:tcW w:w="7914" w:type="dxa"/>
          </w:tcPr>
          <w:p w:rsidR="00EF3016" w:rsidRDefault="00EF3016" w:rsidP="0033466B">
            <w:pPr>
              <w:rPr>
                <w:rFonts w:ascii="Arial" w:eastAsia="MS Mincho" w:hAnsi="Arial" w:cs="Arial"/>
                <w:b/>
                <w:sz w:val="24"/>
                <w:szCs w:val="24"/>
              </w:rPr>
            </w:pPr>
            <w:r>
              <w:rPr>
                <w:rFonts w:ascii="Arial" w:eastAsia="MS Mincho" w:hAnsi="Arial" w:cs="Arial"/>
                <w:b/>
                <w:sz w:val="24"/>
                <w:szCs w:val="24"/>
              </w:rPr>
              <w:t>Customer Service Excellence</w:t>
            </w:r>
          </w:p>
          <w:p w:rsidR="00EF3016" w:rsidRDefault="00EF3016" w:rsidP="00EF3016">
            <w:pPr>
              <w:pStyle w:val="ListParagraph"/>
              <w:numPr>
                <w:ilvl w:val="0"/>
                <w:numId w:val="6"/>
              </w:numPr>
              <w:rPr>
                <w:rFonts w:ascii="Arial" w:hAnsi="Arial" w:cs="Arial"/>
              </w:rPr>
            </w:pPr>
            <w:r w:rsidRPr="00EF3016">
              <w:rPr>
                <w:rFonts w:ascii="Arial" w:hAnsi="Arial" w:cs="Arial"/>
              </w:rPr>
              <w:t>Able to delight customers, deliver high quality tailored services to meet needs and exceed expectations</w:t>
            </w:r>
          </w:p>
          <w:p w:rsidR="00EF3016" w:rsidRDefault="00EF3016" w:rsidP="00EF3016">
            <w:pPr>
              <w:pStyle w:val="ListParagraph"/>
              <w:numPr>
                <w:ilvl w:val="0"/>
                <w:numId w:val="6"/>
              </w:numPr>
              <w:rPr>
                <w:rFonts w:ascii="Arial" w:hAnsi="Arial" w:cs="Arial"/>
              </w:rPr>
            </w:pPr>
            <w:r>
              <w:rPr>
                <w:rFonts w:ascii="Arial" w:hAnsi="Arial" w:cs="Arial"/>
              </w:rPr>
              <w:t>Commitment to improving outcomes for adults at risk of abuse and/or neglect</w:t>
            </w:r>
          </w:p>
          <w:p w:rsidR="00EF3016" w:rsidRPr="00EF3016" w:rsidRDefault="00EF3016" w:rsidP="0033466B">
            <w:pPr>
              <w:pStyle w:val="ListParagraph"/>
              <w:numPr>
                <w:ilvl w:val="0"/>
                <w:numId w:val="6"/>
              </w:numPr>
              <w:rPr>
                <w:rFonts w:ascii="Arial" w:hAnsi="Arial" w:cs="Arial"/>
              </w:rPr>
            </w:pPr>
            <w:r>
              <w:rPr>
                <w:rFonts w:ascii="Arial" w:hAnsi="Arial" w:cs="Arial"/>
              </w:rPr>
              <w:t>Empowering adults at risk of abuse and/or neglect and respecting their right to self-determination</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CV/Supporting statement Interview</w:t>
            </w:r>
          </w:p>
        </w:tc>
      </w:tr>
      <w:tr w:rsidR="00EF3016" w:rsidRPr="00370F6C" w:rsidTr="0033466B">
        <w:tc>
          <w:tcPr>
            <w:tcW w:w="7914" w:type="dxa"/>
          </w:tcPr>
          <w:p w:rsidR="00EF3016" w:rsidRDefault="00EF3016" w:rsidP="0033466B">
            <w:pPr>
              <w:rPr>
                <w:rFonts w:ascii="Arial" w:eastAsia="MS Mincho" w:hAnsi="Arial" w:cs="Arial"/>
                <w:b/>
                <w:sz w:val="24"/>
                <w:szCs w:val="24"/>
              </w:rPr>
            </w:pPr>
            <w:r>
              <w:rPr>
                <w:rFonts w:ascii="Arial" w:eastAsia="MS Mincho" w:hAnsi="Arial" w:cs="Arial"/>
                <w:b/>
                <w:sz w:val="24"/>
                <w:szCs w:val="24"/>
              </w:rPr>
              <w:t xml:space="preserve">Team working </w:t>
            </w:r>
          </w:p>
          <w:p w:rsidR="00EF3016" w:rsidRPr="00EF3016" w:rsidRDefault="00EF3016" w:rsidP="00EF3016">
            <w:pPr>
              <w:pStyle w:val="ListParagraph"/>
              <w:numPr>
                <w:ilvl w:val="0"/>
                <w:numId w:val="6"/>
              </w:numPr>
              <w:rPr>
                <w:rFonts w:ascii="Arial" w:hAnsi="Arial" w:cs="Arial"/>
                <w:b/>
              </w:rPr>
            </w:pPr>
            <w:r w:rsidRPr="00EF3016">
              <w:rPr>
                <w:rFonts w:ascii="Arial" w:hAnsi="Arial" w:cs="Arial"/>
              </w:rPr>
              <w:t>Be able to work effectively within a busy team environment, be helpful and co-operative with others</w:t>
            </w:r>
          </w:p>
          <w:p w:rsidR="00EF3016" w:rsidRPr="00EF3016" w:rsidRDefault="00EF3016" w:rsidP="00EF3016">
            <w:pPr>
              <w:pStyle w:val="ListParagraph"/>
              <w:numPr>
                <w:ilvl w:val="0"/>
                <w:numId w:val="6"/>
              </w:numPr>
              <w:rPr>
                <w:rFonts w:ascii="Arial" w:hAnsi="Arial" w:cs="Arial"/>
                <w:b/>
              </w:rPr>
            </w:pPr>
            <w:r>
              <w:rPr>
                <w:rFonts w:ascii="Arial" w:hAnsi="Arial" w:cs="Arial"/>
              </w:rPr>
              <w:t>Ability to enthuse and gain commitment of others</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Application form/Interview</w:t>
            </w:r>
          </w:p>
        </w:tc>
      </w:tr>
      <w:tr w:rsidR="00EF3016" w:rsidRPr="00370F6C" w:rsidTr="0033466B">
        <w:tc>
          <w:tcPr>
            <w:tcW w:w="7914" w:type="dxa"/>
          </w:tcPr>
          <w:p w:rsidR="00EF3016" w:rsidRDefault="00EF3016" w:rsidP="0033466B">
            <w:pPr>
              <w:rPr>
                <w:rFonts w:ascii="Arial" w:eastAsia="MS Mincho" w:hAnsi="Arial" w:cs="Arial"/>
                <w:b/>
                <w:sz w:val="24"/>
                <w:szCs w:val="24"/>
              </w:rPr>
            </w:pPr>
            <w:r w:rsidRPr="00370F6C">
              <w:rPr>
                <w:rFonts w:ascii="Arial" w:eastAsia="MS Mincho" w:hAnsi="Arial" w:cs="Arial"/>
                <w:b/>
                <w:sz w:val="24"/>
                <w:szCs w:val="24"/>
              </w:rPr>
              <w:t>Strategic</w:t>
            </w:r>
            <w:r>
              <w:rPr>
                <w:rFonts w:ascii="Arial" w:eastAsia="MS Mincho" w:hAnsi="Arial" w:cs="Arial"/>
                <w:b/>
                <w:sz w:val="24"/>
                <w:szCs w:val="24"/>
              </w:rPr>
              <w:t xml:space="preserve"> Perspective </w:t>
            </w:r>
          </w:p>
          <w:p w:rsidR="00EF3016" w:rsidRPr="00EF3016" w:rsidRDefault="00EF3016" w:rsidP="00EF3016">
            <w:pPr>
              <w:pStyle w:val="ListParagraph"/>
              <w:numPr>
                <w:ilvl w:val="0"/>
                <w:numId w:val="6"/>
              </w:numPr>
              <w:rPr>
                <w:rFonts w:ascii="Arial" w:hAnsi="Arial" w:cs="Arial"/>
                <w:b/>
              </w:rPr>
            </w:pPr>
            <w:r w:rsidRPr="00EF3016">
              <w:rPr>
                <w:rFonts w:ascii="Arial" w:hAnsi="Arial" w:cs="Arial"/>
              </w:rPr>
              <w:t>Takes a long-term view, sets goals, and evaluates the impact of ideas and policy decisions</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Interview</w:t>
            </w:r>
          </w:p>
        </w:tc>
      </w:tr>
      <w:tr w:rsidR="00EF3016" w:rsidRPr="00370F6C" w:rsidTr="0033466B">
        <w:tc>
          <w:tcPr>
            <w:tcW w:w="7914" w:type="dxa"/>
          </w:tcPr>
          <w:p w:rsidR="00EF3016" w:rsidRDefault="00EF3016" w:rsidP="0033466B">
            <w:pPr>
              <w:rPr>
                <w:rFonts w:ascii="Arial" w:eastAsia="MS Mincho" w:hAnsi="Arial" w:cs="Arial"/>
                <w:b/>
                <w:sz w:val="24"/>
                <w:szCs w:val="24"/>
              </w:rPr>
            </w:pPr>
            <w:r>
              <w:rPr>
                <w:rFonts w:ascii="Arial" w:eastAsia="MS Mincho" w:hAnsi="Arial" w:cs="Arial"/>
                <w:b/>
                <w:sz w:val="24"/>
                <w:szCs w:val="24"/>
              </w:rPr>
              <w:t xml:space="preserve">Democratic </w:t>
            </w:r>
          </w:p>
          <w:p w:rsidR="00EF3016" w:rsidRPr="00EF3016" w:rsidRDefault="00EF3016" w:rsidP="00EF3016">
            <w:pPr>
              <w:pStyle w:val="ListParagraph"/>
              <w:numPr>
                <w:ilvl w:val="0"/>
                <w:numId w:val="6"/>
              </w:numPr>
              <w:rPr>
                <w:rFonts w:ascii="Arial" w:hAnsi="Arial" w:cs="Arial"/>
                <w:b/>
              </w:rPr>
            </w:pPr>
            <w:r w:rsidRPr="00EF3016">
              <w:rPr>
                <w:rFonts w:ascii="Arial" w:hAnsi="Arial" w:cs="Arial"/>
              </w:rPr>
              <w:t>Seeks and considers the views of others in setting and deciding plans, activities and progress.</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Application form/Interview</w:t>
            </w:r>
          </w:p>
        </w:tc>
      </w:tr>
      <w:tr w:rsidR="00EF3016" w:rsidRPr="00370F6C" w:rsidTr="0033466B">
        <w:tc>
          <w:tcPr>
            <w:tcW w:w="7914" w:type="dxa"/>
          </w:tcPr>
          <w:p w:rsidR="00EF3016" w:rsidRDefault="00EF3016" w:rsidP="0033466B">
            <w:pPr>
              <w:autoSpaceDE w:val="0"/>
              <w:autoSpaceDN w:val="0"/>
              <w:adjustRightInd w:val="0"/>
              <w:rPr>
                <w:rFonts w:ascii="Arial" w:hAnsi="Arial" w:cs="Arial"/>
                <w:sz w:val="24"/>
                <w:szCs w:val="24"/>
              </w:rPr>
            </w:pPr>
            <w:r w:rsidRPr="00370F6C">
              <w:rPr>
                <w:rFonts w:ascii="Arial" w:hAnsi="Arial" w:cs="Arial"/>
                <w:b/>
                <w:sz w:val="24"/>
                <w:szCs w:val="24"/>
              </w:rPr>
              <w:t>Vigour</w:t>
            </w:r>
            <w:r>
              <w:rPr>
                <w:rFonts w:ascii="Arial" w:hAnsi="Arial" w:cs="Arial"/>
                <w:sz w:val="24"/>
                <w:szCs w:val="24"/>
              </w:rPr>
              <w:t xml:space="preserve"> </w:t>
            </w:r>
          </w:p>
          <w:p w:rsidR="00EF3016" w:rsidRDefault="00EF3016" w:rsidP="00EF3016">
            <w:pPr>
              <w:pStyle w:val="ListParagraph"/>
              <w:numPr>
                <w:ilvl w:val="0"/>
                <w:numId w:val="6"/>
              </w:numPr>
              <w:autoSpaceDE w:val="0"/>
              <w:autoSpaceDN w:val="0"/>
              <w:adjustRightInd w:val="0"/>
              <w:rPr>
                <w:rFonts w:ascii="Arial" w:hAnsi="Arial" w:cs="Arial"/>
              </w:rPr>
            </w:pPr>
            <w:r w:rsidRPr="00EF3016">
              <w:rPr>
                <w:rFonts w:ascii="Arial" w:hAnsi="Arial" w:cs="Arial"/>
              </w:rPr>
              <w:t xml:space="preserve">Works at a fast pace, copes well with higher </w:t>
            </w:r>
            <w:r>
              <w:rPr>
                <w:rFonts w:ascii="Arial" w:hAnsi="Arial" w:cs="Arial"/>
              </w:rPr>
              <w:t>levels of workload</w:t>
            </w:r>
          </w:p>
          <w:p w:rsidR="00EF3016" w:rsidRPr="00EF3016" w:rsidRDefault="00EF3016" w:rsidP="00EF3016">
            <w:pPr>
              <w:pStyle w:val="ListParagraph"/>
              <w:numPr>
                <w:ilvl w:val="0"/>
                <w:numId w:val="6"/>
              </w:numPr>
              <w:autoSpaceDE w:val="0"/>
              <w:autoSpaceDN w:val="0"/>
              <w:adjustRightInd w:val="0"/>
              <w:rPr>
                <w:rFonts w:ascii="Arial" w:hAnsi="Arial" w:cs="Arial"/>
              </w:rPr>
            </w:pPr>
            <w:r>
              <w:rPr>
                <w:rFonts w:ascii="Arial" w:hAnsi="Arial" w:cs="Arial"/>
              </w:rPr>
              <w:t xml:space="preserve">Enthusiasm, commitment and a determination to carry forward a </w:t>
            </w:r>
            <w:r>
              <w:rPr>
                <w:rFonts w:ascii="Arial" w:hAnsi="Arial" w:cs="Arial"/>
              </w:rPr>
              <w:lastRenderedPageBreak/>
              <w:t>complex agenda</w:t>
            </w:r>
          </w:p>
        </w:tc>
        <w:tc>
          <w:tcPr>
            <w:tcW w:w="2224" w:type="dxa"/>
          </w:tcPr>
          <w:p w:rsidR="00EF3016" w:rsidRPr="00370F6C" w:rsidRDefault="00EF3016" w:rsidP="0033466B">
            <w:pPr>
              <w:autoSpaceDE w:val="0"/>
              <w:autoSpaceDN w:val="0"/>
              <w:adjustRightInd w:val="0"/>
              <w:jc w:val="center"/>
              <w:rPr>
                <w:rFonts w:ascii="Arial" w:hAnsi="Arial" w:cs="Arial"/>
                <w:sz w:val="24"/>
                <w:szCs w:val="24"/>
              </w:rPr>
            </w:pPr>
            <w:r w:rsidRPr="00370F6C">
              <w:rPr>
                <w:rFonts w:ascii="Arial" w:hAnsi="Arial" w:cs="Arial"/>
                <w:sz w:val="24"/>
                <w:szCs w:val="24"/>
              </w:rPr>
              <w:lastRenderedPageBreak/>
              <w:t>Application form/Interview</w:t>
            </w:r>
          </w:p>
        </w:tc>
      </w:tr>
      <w:tr w:rsidR="00EF3016" w:rsidRPr="00370F6C" w:rsidTr="0033466B">
        <w:tc>
          <w:tcPr>
            <w:tcW w:w="7914" w:type="dxa"/>
          </w:tcPr>
          <w:p w:rsidR="00EF3016" w:rsidRDefault="00EF3016" w:rsidP="0033466B">
            <w:pPr>
              <w:rPr>
                <w:rFonts w:ascii="Arial" w:hAnsi="Arial" w:cs="Arial"/>
                <w:sz w:val="24"/>
                <w:szCs w:val="24"/>
              </w:rPr>
            </w:pPr>
            <w:r w:rsidRPr="00370F6C">
              <w:rPr>
                <w:rFonts w:ascii="Arial" w:hAnsi="Arial" w:cs="Arial"/>
                <w:b/>
                <w:sz w:val="24"/>
                <w:szCs w:val="24"/>
              </w:rPr>
              <w:lastRenderedPageBreak/>
              <w:t xml:space="preserve">Listening </w:t>
            </w:r>
          </w:p>
          <w:p w:rsidR="00EF3016" w:rsidRPr="00EF3016" w:rsidRDefault="00EF3016" w:rsidP="00EF3016">
            <w:pPr>
              <w:pStyle w:val="ListParagraph"/>
              <w:numPr>
                <w:ilvl w:val="0"/>
                <w:numId w:val="6"/>
              </w:numPr>
              <w:rPr>
                <w:rFonts w:ascii="Arial" w:hAnsi="Arial" w:cs="Arial"/>
                <w:b/>
              </w:rPr>
            </w:pPr>
            <w:r w:rsidRPr="00EF3016">
              <w:rPr>
                <w:rFonts w:ascii="Arial" w:hAnsi="Arial" w:cs="Arial"/>
              </w:rPr>
              <w:t>Listens to others to assess requirements in order to respond appropriately and efficiently.</w:t>
            </w:r>
            <w:r w:rsidRPr="00EF3016">
              <w:rPr>
                <w:rFonts w:ascii="Arial" w:hAnsi="Arial" w:cs="Arial"/>
                <w:b/>
              </w:rPr>
              <w:t xml:space="preserve"> </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Interview</w:t>
            </w:r>
          </w:p>
        </w:tc>
      </w:tr>
      <w:tr w:rsidR="00EF3016" w:rsidRPr="00370F6C" w:rsidTr="0033466B">
        <w:tc>
          <w:tcPr>
            <w:tcW w:w="7914" w:type="dxa"/>
          </w:tcPr>
          <w:p w:rsidR="00EF3016" w:rsidRDefault="00EF3016" w:rsidP="0033466B">
            <w:pPr>
              <w:rPr>
                <w:rFonts w:ascii="Arial" w:hAnsi="Arial" w:cs="Arial"/>
                <w:b/>
                <w:sz w:val="24"/>
                <w:szCs w:val="24"/>
              </w:rPr>
            </w:pPr>
            <w:r>
              <w:rPr>
                <w:rFonts w:ascii="Arial" w:hAnsi="Arial" w:cs="Arial"/>
                <w:b/>
                <w:sz w:val="24"/>
                <w:szCs w:val="24"/>
              </w:rPr>
              <w:t>Innovation</w:t>
            </w:r>
          </w:p>
          <w:p w:rsidR="00EF3016" w:rsidRPr="00EF3016" w:rsidRDefault="00EF3016" w:rsidP="0033466B">
            <w:pPr>
              <w:pStyle w:val="ListParagraph"/>
              <w:numPr>
                <w:ilvl w:val="0"/>
                <w:numId w:val="6"/>
              </w:numPr>
              <w:rPr>
                <w:rFonts w:ascii="Arial" w:hAnsi="Arial" w:cs="Arial"/>
              </w:rPr>
            </w:pPr>
            <w:r w:rsidRPr="00EF3016">
              <w:rPr>
                <w:rFonts w:ascii="Arial" w:hAnsi="Arial" w:cs="Arial"/>
              </w:rPr>
              <w:t>The</w:t>
            </w:r>
            <w:r w:rsidRPr="00EF3016">
              <w:rPr>
                <w:rFonts w:ascii="Arial" w:hAnsi="Arial" w:cs="Arial"/>
                <w:b/>
              </w:rPr>
              <w:t xml:space="preserve"> </w:t>
            </w:r>
            <w:r w:rsidRPr="00EF3016">
              <w:rPr>
                <w:rFonts w:ascii="Arial" w:hAnsi="Arial" w:cs="Arial"/>
              </w:rPr>
              <w:t>ability to be creative in working throug</w:t>
            </w:r>
            <w:r>
              <w:rPr>
                <w:rFonts w:ascii="Arial" w:hAnsi="Arial" w:cs="Arial"/>
              </w:rPr>
              <w:t>h problems and making decisions</w:t>
            </w:r>
          </w:p>
        </w:tc>
        <w:tc>
          <w:tcPr>
            <w:tcW w:w="2224" w:type="dxa"/>
          </w:tcPr>
          <w:p w:rsidR="00EF3016" w:rsidRPr="00370F6C" w:rsidRDefault="00EF3016" w:rsidP="0033466B">
            <w:pPr>
              <w:jc w:val="center"/>
              <w:rPr>
                <w:rFonts w:ascii="Arial" w:hAnsi="Arial" w:cs="Arial"/>
                <w:sz w:val="24"/>
                <w:szCs w:val="24"/>
              </w:rPr>
            </w:pPr>
            <w:r w:rsidRPr="00370F6C">
              <w:rPr>
                <w:rFonts w:ascii="Arial" w:hAnsi="Arial" w:cs="Arial"/>
                <w:sz w:val="24"/>
                <w:szCs w:val="24"/>
              </w:rPr>
              <w:t>Application form/Interview</w:t>
            </w:r>
          </w:p>
        </w:tc>
      </w:tr>
    </w:tbl>
    <w:p w:rsidR="00370F6C" w:rsidRPr="00370F6C" w:rsidRDefault="00370F6C" w:rsidP="00370F6C">
      <w:pPr>
        <w:pStyle w:val="ListParagraph"/>
        <w:spacing w:line="259" w:lineRule="auto"/>
        <w:ind w:left="0" w:right="27"/>
        <w:jc w:val="both"/>
        <w:rPr>
          <w:rFonts w:ascii="Arial" w:hAnsi="Arial" w:cs="Arial"/>
        </w:rPr>
      </w:pPr>
    </w:p>
    <w:p w:rsidR="00370F6C" w:rsidRPr="00370F6C" w:rsidRDefault="00370F6C" w:rsidP="00370F6C">
      <w:pPr>
        <w:rPr>
          <w:rFonts w:ascii="Arial" w:hAnsi="Arial" w:cs="Arial"/>
          <w:b/>
          <w:sz w:val="24"/>
          <w:szCs w:val="24"/>
        </w:rPr>
      </w:pPr>
    </w:p>
    <w:sectPr w:rsidR="00370F6C" w:rsidRPr="0037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7D2"/>
    <w:multiLevelType w:val="hybridMultilevel"/>
    <w:tmpl w:val="9140E2B0"/>
    <w:lvl w:ilvl="0" w:tplc="2F981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81D22"/>
    <w:multiLevelType w:val="hybridMultilevel"/>
    <w:tmpl w:val="8EB418D6"/>
    <w:lvl w:ilvl="0" w:tplc="BE5658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30B0E"/>
    <w:multiLevelType w:val="hybridMultilevel"/>
    <w:tmpl w:val="750E08A8"/>
    <w:lvl w:ilvl="0" w:tplc="B9D0D0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5442D"/>
    <w:multiLevelType w:val="hybridMultilevel"/>
    <w:tmpl w:val="A4A61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90C2D4D"/>
    <w:multiLevelType w:val="hybridMultilevel"/>
    <w:tmpl w:val="4408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A65BDA"/>
    <w:multiLevelType w:val="hybridMultilevel"/>
    <w:tmpl w:val="CDEEBFC0"/>
    <w:lvl w:ilvl="0" w:tplc="B9D0D0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853A52"/>
    <w:multiLevelType w:val="hybridMultilevel"/>
    <w:tmpl w:val="42B4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6C"/>
    <w:rsid w:val="00174FE5"/>
    <w:rsid w:val="00370F6C"/>
    <w:rsid w:val="004B5769"/>
    <w:rsid w:val="00AD19DD"/>
    <w:rsid w:val="00EF3016"/>
    <w:rsid w:val="00F76C07"/>
    <w:rsid w:val="00FB028C"/>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F6C"/>
    <w:pPr>
      <w:keepNext/>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EF3016"/>
    <w:pPr>
      <w:keepNext/>
      <w:outlineLvl w:val="1"/>
    </w:pPr>
    <w:rPr>
      <w:rFonts w:ascii="Arial" w:eastAsia="MS Mincho"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6C"/>
    <w:rPr>
      <w:rFonts w:ascii="Arial" w:hAnsi="Arial" w:cs="Arial"/>
      <w:b/>
      <w:sz w:val="28"/>
      <w:szCs w:val="28"/>
    </w:rPr>
  </w:style>
  <w:style w:type="paragraph" w:styleId="BodyText">
    <w:name w:val="Body Text"/>
    <w:basedOn w:val="Normal"/>
    <w:link w:val="BodyTextChar"/>
    <w:uiPriority w:val="99"/>
    <w:unhideWhenUsed/>
    <w:rsid w:val="00370F6C"/>
    <w:rPr>
      <w:rFonts w:ascii="Arial" w:hAnsi="Arial" w:cs="Arial"/>
      <w:b/>
      <w:sz w:val="28"/>
      <w:szCs w:val="28"/>
    </w:rPr>
  </w:style>
  <w:style w:type="character" w:customStyle="1" w:styleId="BodyTextChar">
    <w:name w:val="Body Text Char"/>
    <w:basedOn w:val="DefaultParagraphFont"/>
    <w:link w:val="BodyText"/>
    <w:uiPriority w:val="99"/>
    <w:rsid w:val="00370F6C"/>
    <w:rPr>
      <w:rFonts w:ascii="Arial" w:hAnsi="Arial" w:cs="Arial"/>
      <w:b/>
      <w:sz w:val="28"/>
      <w:szCs w:val="28"/>
    </w:rPr>
  </w:style>
  <w:style w:type="paragraph" w:styleId="BodyText2">
    <w:name w:val="Body Text 2"/>
    <w:basedOn w:val="Normal"/>
    <w:link w:val="BodyText2Char"/>
    <w:uiPriority w:val="99"/>
    <w:unhideWhenUsed/>
    <w:rsid w:val="00370F6C"/>
    <w:pPr>
      <w:jc w:val="center"/>
    </w:pPr>
    <w:rPr>
      <w:rFonts w:ascii="Arial" w:hAnsi="Arial" w:cs="Arial"/>
      <w:sz w:val="24"/>
      <w:szCs w:val="24"/>
    </w:rPr>
  </w:style>
  <w:style w:type="character" w:customStyle="1" w:styleId="BodyText2Char">
    <w:name w:val="Body Text 2 Char"/>
    <w:basedOn w:val="DefaultParagraphFont"/>
    <w:link w:val="BodyText2"/>
    <w:uiPriority w:val="99"/>
    <w:rsid w:val="00370F6C"/>
    <w:rPr>
      <w:rFonts w:ascii="Arial" w:hAnsi="Arial" w:cs="Arial"/>
      <w:sz w:val="24"/>
      <w:szCs w:val="24"/>
    </w:rPr>
  </w:style>
  <w:style w:type="paragraph" w:styleId="ListParagraph">
    <w:name w:val="List Paragraph"/>
    <w:basedOn w:val="Normal"/>
    <w:uiPriority w:val="34"/>
    <w:qFormat/>
    <w:rsid w:val="00370F6C"/>
    <w:pPr>
      <w:spacing w:after="0" w:line="240" w:lineRule="auto"/>
      <w:ind w:left="720"/>
    </w:pPr>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uiPriority w:val="9"/>
    <w:rsid w:val="00EF3016"/>
    <w:rPr>
      <w:rFonts w:ascii="Arial" w:eastAsia="MS Mincho"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F6C"/>
    <w:pPr>
      <w:keepNext/>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EF3016"/>
    <w:pPr>
      <w:keepNext/>
      <w:outlineLvl w:val="1"/>
    </w:pPr>
    <w:rPr>
      <w:rFonts w:ascii="Arial" w:eastAsia="MS Mincho"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6C"/>
    <w:rPr>
      <w:rFonts w:ascii="Arial" w:hAnsi="Arial" w:cs="Arial"/>
      <w:b/>
      <w:sz w:val="28"/>
      <w:szCs w:val="28"/>
    </w:rPr>
  </w:style>
  <w:style w:type="paragraph" w:styleId="BodyText">
    <w:name w:val="Body Text"/>
    <w:basedOn w:val="Normal"/>
    <w:link w:val="BodyTextChar"/>
    <w:uiPriority w:val="99"/>
    <w:unhideWhenUsed/>
    <w:rsid w:val="00370F6C"/>
    <w:rPr>
      <w:rFonts w:ascii="Arial" w:hAnsi="Arial" w:cs="Arial"/>
      <w:b/>
      <w:sz w:val="28"/>
      <w:szCs w:val="28"/>
    </w:rPr>
  </w:style>
  <w:style w:type="character" w:customStyle="1" w:styleId="BodyTextChar">
    <w:name w:val="Body Text Char"/>
    <w:basedOn w:val="DefaultParagraphFont"/>
    <w:link w:val="BodyText"/>
    <w:uiPriority w:val="99"/>
    <w:rsid w:val="00370F6C"/>
    <w:rPr>
      <w:rFonts w:ascii="Arial" w:hAnsi="Arial" w:cs="Arial"/>
      <w:b/>
      <w:sz w:val="28"/>
      <w:szCs w:val="28"/>
    </w:rPr>
  </w:style>
  <w:style w:type="paragraph" w:styleId="BodyText2">
    <w:name w:val="Body Text 2"/>
    <w:basedOn w:val="Normal"/>
    <w:link w:val="BodyText2Char"/>
    <w:uiPriority w:val="99"/>
    <w:unhideWhenUsed/>
    <w:rsid w:val="00370F6C"/>
    <w:pPr>
      <w:jc w:val="center"/>
    </w:pPr>
    <w:rPr>
      <w:rFonts w:ascii="Arial" w:hAnsi="Arial" w:cs="Arial"/>
      <w:sz w:val="24"/>
      <w:szCs w:val="24"/>
    </w:rPr>
  </w:style>
  <w:style w:type="character" w:customStyle="1" w:styleId="BodyText2Char">
    <w:name w:val="Body Text 2 Char"/>
    <w:basedOn w:val="DefaultParagraphFont"/>
    <w:link w:val="BodyText2"/>
    <w:uiPriority w:val="99"/>
    <w:rsid w:val="00370F6C"/>
    <w:rPr>
      <w:rFonts w:ascii="Arial" w:hAnsi="Arial" w:cs="Arial"/>
      <w:sz w:val="24"/>
      <w:szCs w:val="24"/>
    </w:rPr>
  </w:style>
  <w:style w:type="paragraph" w:styleId="ListParagraph">
    <w:name w:val="List Paragraph"/>
    <w:basedOn w:val="Normal"/>
    <w:uiPriority w:val="34"/>
    <w:qFormat/>
    <w:rsid w:val="00370F6C"/>
    <w:pPr>
      <w:spacing w:after="0" w:line="240" w:lineRule="auto"/>
      <w:ind w:left="720"/>
    </w:pPr>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uiPriority w:val="9"/>
    <w:rsid w:val="00EF3016"/>
    <w:rPr>
      <w:rFonts w:ascii="Arial" w:eastAsia="MS Mincho"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Paulsen</dc:creator>
  <cp:lastModifiedBy>John Metcalfe</cp:lastModifiedBy>
  <cp:revision>2</cp:revision>
  <dcterms:created xsi:type="dcterms:W3CDTF">2018-02-06T17:20:00Z</dcterms:created>
  <dcterms:modified xsi:type="dcterms:W3CDTF">2018-02-06T17:20:00Z</dcterms:modified>
</cp:coreProperties>
</file>