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1F6" w:rsidRDefault="001F5F23">
      <w:pPr>
        <w:jc w:val="center"/>
        <w:rPr>
          <w:sz w:val="20"/>
          <w:szCs w:val="20"/>
        </w:rPr>
      </w:pPr>
      <w:bookmarkStart w:id="0" w:name="_GoBack"/>
      <w:bookmarkEnd w:id="0"/>
      <w:r>
        <w:rPr>
          <w:sz w:val="20"/>
          <w:szCs w:val="20"/>
        </w:rPr>
        <w:t>Northumberland County Council</w:t>
      </w:r>
    </w:p>
    <w:p w:rsidR="008431F6" w:rsidRDefault="001F5F23">
      <w:pPr>
        <w:tabs>
          <w:tab w:val="left" w:pos="220"/>
          <w:tab w:val="center" w:pos="7370"/>
        </w:tabs>
        <w:jc w:val="center"/>
        <w:rPr>
          <w:sz w:val="20"/>
          <w:szCs w:val="20"/>
        </w:rPr>
      </w:pPr>
      <w:r>
        <w:rPr>
          <w:b/>
          <w:sz w:val="20"/>
          <w:szCs w:val="20"/>
        </w:rPr>
        <w:t>JOB DESCRIPTION</w:t>
      </w:r>
    </w:p>
    <w:p w:rsidR="008431F6" w:rsidRDefault="008431F6">
      <w:pPr>
        <w:tabs>
          <w:tab w:val="left" w:pos="220"/>
          <w:tab w:val="center" w:pos="7370"/>
        </w:tabs>
        <w:rPr>
          <w:sz w:val="20"/>
          <w:szCs w:val="20"/>
        </w:rPr>
      </w:pPr>
    </w:p>
    <w:tbl>
      <w:tblPr>
        <w:tblStyle w:val="a"/>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8431F6">
        <w:trPr>
          <w:trHeight w:val="260"/>
        </w:trPr>
        <w:tc>
          <w:tcPr>
            <w:tcW w:w="5926" w:type="dxa"/>
            <w:gridSpan w:val="3"/>
            <w:tcBorders>
              <w:top w:val="single" w:sz="4" w:space="0" w:color="000000"/>
              <w:right w:val="single" w:sz="4" w:space="0" w:color="000000"/>
            </w:tcBorders>
          </w:tcPr>
          <w:p w:rsidR="008431F6" w:rsidRDefault="001F5F23">
            <w:pPr>
              <w:spacing w:before="48" w:after="48"/>
              <w:rPr>
                <w:sz w:val="20"/>
                <w:szCs w:val="20"/>
              </w:rPr>
            </w:pPr>
            <w:r>
              <w:rPr>
                <w:b/>
                <w:sz w:val="20"/>
                <w:szCs w:val="20"/>
              </w:rPr>
              <w:t>Post Title</w:t>
            </w:r>
            <w:r>
              <w:rPr>
                <w:sz w:val="20"/>
                <w:szCs w:val="20"/>
              </w:rPr>
              <w:t>: Courier/Cash/Chauffer/Library Driver</w:t>
            </w:r>
          </w:p>
        </w:tc>
        <w:tc>
          <w:tcPr>
            <w:tcW w:w="7950" w:type="dxa"/>
            <w:gridSpan w:val="2"/>
            <w:tcBorders>
              <w:top w:val="single" w:sz="4" w:space="0" w:color="000000"/>
              <w:left w:val="single" w:sz="4" w:space="0" w:color="000000"/>
              <w:right w:val="single" w:sz="4" w:space="0" w:color="000000"/>
            </w:tcBorders>
          </w:tcPr>
          <w:p w:rsidR="008431F6" w:rsidRDefault="001F5F23">
            <w:pPr>
              <w:spacing w:before="48" w:after="48"/>
              <w:rPr>
                <w:sz w:val="20"/>
                <w:szCs w:val="20"/>
              </w:rPr>
            </w:pPr>
            <w:r>
              <w:rPr>
                <w:b/>
                <w:sz w:val="20"/>
                <w:szCs w:val="20"/>
              </w:rPr>
              <w:t>Group/Department/Service:</w:t>
            </w:r>
            <w:r>
              <w:rPr>
                <w:sz w:val="20"/>
                <w:szCs w:val="20"/>
              </w:rPr>
              <w:t xml:space="preserve">  Place,</w:t>
            </w:r>
          </w:p>
        </w:tc>
        <w:tc>
          <w:tcPr>
            <w:tcW w:w="2074" w:type="dxa"/>
            <w:tcBorders>
              <w:top w:val="single" w:sz="4" w:space="0" w:color="000000"/>
              <w:left w:val="single" w:sz="4" w:space="0" w:color="000000"/>
              <w:right w:val="single" w:sz="4" w:space="0" w:color="000000"/>
            </w:tcBorders>
          </w:tcPr>
          <w:p w:rsidR="008431F6" w:rsidRDefault="001F5F23">
            <w:pPr>
              <w:spacing w:before="48" w:after="48"/>
              <w:rPr>
                <w:sz w:val="20"/>
                <w:szCs w:val="20"/>
              </w:rPr>
            </w:pPr>
            <w:r>
              <w:rPr>
                <w:b/>
                <w:sz w:val="20"/>
                <w:szCs w:val="20"/>
              </w:rPr>
              <w:t>Office Use</w:t>
            </w:r>
          </w:p>
        </w:tc>
      </w:tr>
      <w:tr w:rsidR="008431F6">
        <w:trPr>
          <w:trHeight w:val="380"/>
        </w:trPr>
        <w:tc>
          <w:tcPr>
            <w:tcW w:w="5926" w:type="dxa"/>
            <w:gridSpan w:val="3"/>
            <w:tcBorders>
              <w:right w:val="single" w:sz="4" w:space="0" w:color="000000"/>
            </w:tcBorders>
          </w:tcPr>
          <w:p w:rsidR="008431F6" w:rsidRDefault="001F5F23">
            <w:pPr>
              <w:spacing w:before="48" w:after="48"/>
              <w:rPr>
                <w:sz w:val="20"/>
                <w:szCs w:val="20"/>
              </w:rPr>
            </w:pPr>
            <w:r>
              <w:rPr>
                <w:b/>
                <w:sz w:val="20"/>
                <w:szCs w:val="20"/>
              </w:rPr>
              <w:t xml:space="preserve">Band: </w:t>
            </w:r>
            <w:r>
              <w:rPr>
                <w:sz w:val="20"/>
                <w:szCs w:val="20"/>
              </w:rPr>
              <w:t>2</w:t>
            </w:r>
          </w:p>
        </w:tc>
        <w:tc>
          <w:tcPr>
            <w:tcW w:w="7950" w:type="dxa"/>
            <w:gridSpan w:val="2"/>
            <w:tcBorders>
              <w:left w:val="single" w:sz="4" w:space="0" w:color="000000"/>
              <w:right w:val="single" w:sz="4" w:space="0" w:color="000000"/>
            </w:tcBorders>
          </w:tcPr>
          <w:p w:rsidR="008431F6" w:rsidRDefault="001F5F23">
            <w:pPr>
              <w:spacing w:before="48" w:after="48"/>
              <w:rPr>
                <w:sz w:val="20"/>
                <w:szCs w:val="20"/>
              </w:rPr>
            </w:pPr>
            <w:r>
              <w:rPr>
                <w:b/>
                <w:sz w:val="20"/>
                <w:szCs w:val="20"/>
              </w:rPr>
              <w:t>Workplace:</w:t>
            </w:r>
            <w:r>
              <w:rPr>
                <w:sz w:val="20"/>
                <w:szCs w:val="20"/>
              </w:rPr>
              <w:t xml:space="preserve">   Highways and Transport   </w:t>
            </w:r>
          </w:p>
        </w:tc>
        <w:tc>
          <w:tcPr>
            <w:tcW w:w="2074" w:type="dxa"/>
            <w:vMerge w:val="restart"/>
            <w:tcBorders>
              <w:left w:val="single" w:sz="4" w:space="0" w:color="000000"/>
              <w:right w:val="single" w:sz="4" w:space="0" w:color="000000"/>
            </w:tcBorders>
          </w:tcPr>
          <w:p w:rsidR="008431F6" w:rsidRDefault="001F5F23">
            <w:pPr>
              <w:spacing w:before="48" w:after="48"/>
              <w:rPr>
                <w:sz w:val="20"/>
                <w:szCs w:val="20"/>
              </w:rPr>
            </w:pPr>
            <w:r>
              <w:rPr>
                <w:sz w:val="20"/>
                <w:szCs w:val="20"/>
              </w:rPr>
              <w:t>JE ref: 290</w:t>
            </w:r>
          </w:p>
          <w:p w:rsidR="008431F6" w:rsidRDefault="001F5F23">
            <w:pPr>
              <w:spacing w:before="48" w:after="48"/>
              <w:rPr>
                <w:sz w:val="20"/>
                <w:szCs w:val="20"/>
              </w:rPr>
            </w:pPr>
            <w:r>
              <w:rPr>
                <w:sz w:val="20"/>
                <w:szCs w:val="20"/>
              </w:rPr>
              <w:t>HRMS ref:</w:t>
            </w:r>
          </w:p>
        </w:tc>
      </w:tr>
      <w:tr w:rsidR="008431F6">
        <w:trPr>
          <w:trHeight w:val="380"/>
        </w:trPr>
        <w:tc>
          <w:tcPr>
            <w:tcW w:w="5926" w:type="dxa"/>
            <w:gridSpan w:val="3"/>
            <w:tcBorders>
              <w:bottom w:val="single" w:sz="4" w:space="0" w:color="000000"/>
              <w:right w:val="single" w:sz="4" w:space="0" w:color="000000"/>
            </w:tcBorders>
          </w:tcPr>
          <w:p w:rsidR="008431F6" w:rsidRDefault="001F5F23">
            <w:pPr>
              <w:spacing w:before="48" w:after="48"/>
              <w:rPr>
                <w:sz w:val="20"/>
                <w:szCs w:val="20"/>
              </w:rPr>
            </w:pPr>
            <w:r>
              <w:rPr>
                <w:b/>
                <w:sz w:val="20"/>
                <w:szCs w:val="20"/>
              </w:rPr>
              <w:t>Responsible to:</w:t>
            </w:r>
            <w:r>
              <w:rPr>
                <w:sz w:val="20"/>
                <w:szCs w:val="20"/>
              </w:rPr>
              <w:t xml:space="preserve"> Transport Services Manager</w:t>
            </w:r>
          </w:p>
        </w:tc>
        <w:tc>
          <w:tcPr>
            <w:tcW w:w="3864" w:type="dxa"/>
            <w:tcBorders>
              <w:left w:val="single" w:sz="4" w:space="0" w:color="000000"/>
              <w:bottom w:val="single" w:sz="4" w:space="0" w:color="000000"/>
              <w:right w:val="single" w:sz="4" w:space="0" w:color="000000"/>
            </w:tcBorders>
          </w:tcPr>
          <w:p w:rsidR="008431F6" w:rsidRDefault="001F5F23">
            <w:pPr>
              <w:spacing w:before="48" w:after="48"/>
              <w:rPr>
                <w:sz w:val="20"/>
                <w:szCs w:val="20"/>
              </w:rPr>
            </w:pPr>
            <w:r>
              <w:rPr>
                <w:b/>
                <w:sz w:val="20"/>
                <w:szCs w:val="20"/>
              </w:rPr>
              <w:t xml:space="preserve">Date:  </w:t>
            </w:r>
            <w:r>
              <w:rPr>
                <w:sz w:val="20"/>
                <w:szCs w:val="20"/>
              </w:rPr>
              <w:t>March 2009</w:t>
            </w:r>
          </w:p>
        </w:tc>
        <w:tc>
          <w:tcPr>
            <w:tcW w:w="4086" w:type="dxa"/>
            <w:tcBorders>
              <w:left w:val="single" w:sz="4" w:space="0" w:color="000000"/>
              <w:bottom w:val="single" w:sz="4" w:space="0" w:color="000000"/>
              <w:right w:val="single" w:sz="4" w:space="0" w:color="000000"/>
            </w:tcBorders>
          </w:tcPr>
          <w:p w:rsidR="008431F6" w:rsidRDefault="001F5F23">
            <w:pPr>
              <w:spacing w:before="48" w:after="48"/>
              <w:rPr>
                <w:sz w:val="20"/>
                <w:szCs w:val="20"/>
              </w:rPr>
            </w:pPr>
            <w:r>
              <w:rPr>
                <w:b/>
                <w:sz w:val="20"/>
                <w:szCs w:val="20"/>
              </w:rPr>
              <w:t xml:space="preserve">Manager level: </w:t>
            </w:r>
            <w:r>
              <w:rPr>
                <w:sz w:val="20"/>
                <w:szCs w:val="20"/>
              </w:rPr>
              <w:t>3</w:t>
            </w:r>
          </w:p>
        </w:tc>
        <w:tc>
          <w:tcPr>
            <w:tcW w:w="2074" w:type="dxa"/>
            <w:vMerge/>
            <w:tcBorders>
              <w:left w:val="single" w:sz="4" w:space="0" w:color="000000"/>
              <w:right w:val="single" w:sz="4" w:space="0" w:color="000000"/>
            </w:tcBorders>
          </w:tcPr>
          <w:p w:rsidR="008431F6" w:rsidRDefault="008431F6">
            <w:pPr>
              <w:spacing w:before="48" w:after="48"/>
              <w:rPr>
                <w:sz w:val="20"/>
                <w:szCs w:val="20"/>
              </w:rPr>
            </w:pPr>
          </w:p>
        </w:tc>
      </w:tr>
      <w:tr w:rsidR="008431F6">
        <w:tc>
          <w:tcPr>
            <w:tcW w:w="15950" w:type="dxa"/>
            <w:gridSpan w:val="6"/>
            <w:tcBorders>
              <w:bottom w:val="single" w:sz="4" w:space="0" w:color="000000"/>
            </w:tcBorders>
          </w:tcPr>
          <w:p w:rsidR="008431F6" w:rsidRDefault="001F5F23">
            <w:pPr>
              <w:spacing w:before="48" w:after="48"/>
              <w:rPr>
                <w:sz w:val="20"/>
                <w:szCs w:val="20"/>
              </w:rPr>
            </w:pPr>
            <w:r>
              <w:rPr>
                <w:b/>
                <w:sz w:val="20"/>
                <w:szCs w:val="20"/>
              </w:rPr>
              <w:t>Job Purpose:</w:t>
            </w:r>
            <w:r>
              <w:rPr>
                <w:sz w:val="20"/>
                <w:szCs w:val="20"/>
              </w:rPr>
              <w:t xml:space="preserve">  Provide the provision of an efficient courier service throughout the County.</w:t>
            </w:r>
          </w:p>
        </w:tc>
      </w:tr>
      <w:tr w:rsidR="008431F6">
        <w:trPr>
          <w:trHeight w:val="300"/>
        </w:trPr>
        <w:tc>
          <w:tcPr>
            <w:tcW w:w="1342" w:type="dxa"/>
            <w:tcBorders>
              <w:top w:val="single" w:sz="4" w:space="0" w:color="000000"/>
              <w:bottom w:val="single" w:sz="4" w:space="0" w:color="000000"/>
              <w:right w:val="nil"/>
            </w:tcBorders>
          </w:tcPr>
          <w:p w:rsidR="008431F6" w:rsidRDefault="001F5F23">
            <w:pPr>
              <w:spacing w:before="48" w:after="48"/>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8431F6" w:rsidRDefault="001F5F23">
            <w:pPr>
              <w:spacing w:before="48" w:after="48"/>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8431F6" w:rsidRDefault="001F5F23">
            <w:pPr>
              <w:spacing w:before="48" w:after="48"/>
              <w:rPr>
                <w:sz w:val="20"/>
                <w:szCs w:val="20"/>
              </w:rPr>
            </w:pPr>
            <w:r>
              <w:rPr>
                <w:sz w:val="20"/>
                <w:szCs w:val="20"/>
              </w:rPr>
              <w:t>None.</w:t>
            </w:r>
          </w:p>
        </w:tc>
      </w:tr>
      <w:tr w:rsidR="008431F6">
        <w:trPr>
          <w:trHeight w:val="300"/>
        </w:trPr>
        <w:tc>
          <w:tcPr>
            <w:tcW w:w="2564" w:type="dxa"/>
            <w:gridSpan w:val="2"/>
            <w:tcBorders>
              <w:top w:val="single" w:sz="4" w:space="0" w:color="000000"/>
            </w:tcBorders>
          </w:tcPr>
          <w:p w:rsidR="008431F6" w:rsidRDefault="001F5F23">
            <w:pPr>
              <w:spacing w:before="48" w:after="48"/>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8431F6" w:rsidRDefault="001F5F23">
            <w:pPr>
              <w:spacing w:before="48" w:after="48"/>
              <w:rPr>
                <w:sz w:val="20"/>
                <w:szCs w:val="20"/>
              </w:rPr>
            </w:pPr>
            <w:r>
              <w:rPr>
                <w:sz w:val="20"/>
                <w:szCs w:val="20"/>
              </w:rPr>
              <w:t>None</w:t>
            </w:r>
          </w:p>
        </w:tc>
      </w:tr>
      <w:tr w:rsidR="008431F6">
        <w:trPr>
          <w:trHeight w:val="300"/>
        </w:trPr>
        <w:tc>
          <w:tcPr>
            <w:tcW w:w="2564" w:type="dxa"/>
            <w:gridSpan w:val="2"/>
            <w:tcBorders>
              <w:bottom w:val="single" w:sz="4" w:space="0" w:color="000000"/>
            </w:tcBorders>
          </w:tcPr>
          <w:p w:rsidR="008431F6" w:rsidRDefault="001F5F23">
            <w:pPr>
              <w:spacing w:before="48" w:after="48"/>
              <w:jc w:val="right"/>
              <w:rPr>
                <w:sz w:val="20"/>
                <w:szCs w:val="20"/>
              </w:rPr>
            </w:pPr>
            <w:r>
              <w:rPr>
                <w:sz w:val="20"/>
                <w:szCs w:val="20"/>
              </w:rPr>
              <w:t>Physical</w:t>
            </w:r>
          </w:p>
        </w:tc>
        <w:tc>
          <w:tcPr>
            <w:tcW w:w="13386" w:type="dxa"/>
            <w:gridSpan w:val="4"/>
            <w:tcBorders>
              <w:bottom w:val="single" w:sz="4" w:space="0" w:color="000000"/>
            </w:tcBorders>
          </w:tcPr>
          <w:p w:rsidR="008431F6" w:rsidRDefault="001F5F23">
            <w:pPr>
              <w:spacing w:before="48" w:after="48"/>
              <w:rPr>
                <w:sz w:val="20"/>
                <w:szCs w:val="20"/>
              </w:rPr>
            </w:pPr>
            <w:r>
              <w:rPr>
                <w:sz w:val="20"/>
                <w:szCs w:val="20"/>
              </w:rPr>
              <w:t>Responsibility for the careful use and maintenance of the vehicles and allocated tools and equipment.</w:t>
            </w:r>
          </w:p>
        </w:tc>
      </w:tr>
      <w:tr w:rsidR="008431F6">
        <w:trPr>
          <w:trHeight w:val="300"/>
        </w:trPr>
        <w:tc>
          <w:tcPr>
            <w:tcW w:w="2564" w:type="dxa"/>
            <w:gridSpan w:val="2"/>
            <w:tcBorders>
              <w:bottom w:val="single" w:sz="4" w:space="0" w:color="000000"/>
            </w:tcBorders>
          </w:tcPr>
          <w:p w:rsidR="008431F6" w:rsidRDefault="001F5F23">
            <w:pPr>
              <w:spacing w:before="48" w:after="48"/>
              <w:jc w:val="right"/>
              <w:rPr>
                <w:sz w:val="20"/>
                <w:szCs w:val="20"/>
              </w:rPr>
            </w:pPr>
            <w:r>
              <w:rPr>
                <w:sz w:val="20"/>
                <w:szCs w:val="20"/>
              </w:rPr>
              <w:t>Clients</w:t>
            </w:r>
          </w:p>
        </w:tc>
        <w:tc>
          <w:tcPr>
            <w:tcW w:w="13386" w:type="dxa"/>
            <w:gridSpan w:val="4"/>
            <w:tcBorders>
              <w:bottom w:val="single" w:sz="4" w:space="0" w:color="000000"/>
            </w:tcBorders>
          </w:tcPr>
          <w:p w:rsidR="008431F6" w:rsidRDefault="001F5F23">
            <w:pPr>
              <w:spacing w:before="48" w:after="48"/>
              <w:rPr>
                <w:sz w:val="20"/>
                <w:szCs w:val="20"/>
              </w:rPr>
            </w:pPr>
            <w:r>
              <w:rPr>
                <w:sz w:val="20"/>
                <w:szCs w:val="20"/>
              </w:rPr>
              <w:t>Duties have an indirect impact upon the health and safety of the community.</w:t>
            </w:r>
          </w:p>
        </w:tc>
      </w:tr>
      <w:tr w:rsidR="008431F6">
        <w:tc>
          <w:tcPr>
            <w:tcW w:w="15950" w:type="dxa"/>
            <w:gridSpan w:val="6"/>
            <w:tcBorders>
              <w:top w:val="single" w:sz="4" w:space="0" w:color="000000"/>
            </w:tcBorders>
          </w:tcPr>
          <w:p w:rsidR="008431F6" w:rsidRDefault="001F5F23">
            <w:pPr>
              <w:spacing w:before="48" w:after="48"/>
              <w:rPr>
                <w:sz w:val="20"/>
                <w:szCs w:val="20"/>
              </w:rPr>
            </w:pPr>
            <w:r>
              <w:rPr>
                <w:b/>
                <w:sz w:val="20"/>
                <w:szCs w:val="20"/>
              </w:rPr>
              <w:t xml:space="preserve">Key Duties and responsibilities:  </w:t>
            </w:r>
            <w:r>
              <w:rPr>
                <w:sz w:val="20"/>
                <w:szCs w:val="20"/>
              </w:rPr>
              <w:t xml:space="preserve">Individually or as part of a team </w:t>
            </w:r>
            <w:r>
              <w:rPr>
                <w:sz w:val="20"/>
                <w:szCs w:val="20"/>
              </w:rPr>
              <w:t>and under the general direction of senior colleagues:</w:t>
            </w:r>
          </w:p>
          <w:p w:rsidR="008431F6" w:rsidRDefault="001F5F23">
            <w:pPr>
              <w:spacing w:before="48" w:after="48"/>
              <w:rPr>
                <w:sz w:val="20"/>
                <w:szCs w:val="20"/>
              </w:rPr>
            </w:pPr>
            <w:r>
              <w:rPr>
                <w:sz w:val="20"/>
                <w:szCs w:val="20"/>
              </w:rPr>
              <w:t xml:space="preserve">1.      Provide an efficient and effective courier service throughout the County.           </w:t>
            </w:r>
          </w:p>
          <w:p w:rsidR="008431F6" w:rsidRDefault="001F5F23">
            <w:pPr>
              <w:spacing w:before="48" w:after="48"/>
              <w:rPr>
                <w:sz w:val="20"/>
                <w:szCs w:val="20"/>
              </w:rPr>
            </w:pPr>
            <w:r>
              <w:rPr>
                <w:sz w:val="20"/>
                <w:szCs w:val="20"/>
              </w:rPr>
              <w:t>2.      As necessary, drive and operate a range of vehicles to provide efficient and effective logistical support.</w:t>
            </w:r>
          </w:p>
          <w:p w:rsidR="008431F6" w:rsidRDefault="001F5F23">
            <w:pPr>
              <w:spacing w:before="48" w:after="48"/>
              <w:ind w:left="552" w:hanging="550"/>
              <w:rPr>
                <w:sz w:val="20"/>
                <w:szCs w:val="20"/>
              </w:rPr>
            </w:pPr>
            <w:r>
              <w:rPr>
                <w:sz w:val="20"/>
                <w:szCs w:val="20"/>
              </w:rPr>
              <w:t>3.</w:t>
            </w:r>
            <w:r>
              <w:rPr>
                <w:sz w:val="20"/>
                <w:szCs w:val="20"/>
              </w:rPr>
              <w:tab/>
              <w:t xml:space="preserve">Complete, or ensure the completion of, all necessary paperwork to accurately record the resources used and progress of work in accordance </w:t>
            </w:r>
            <w:r>
              <w:rPr>
                <w:sz w:val="20"/>
                <w:szCs w:val="20"/>
              </w:rPr>
              <w:t>with corporate procedures.</w:t>
            </w:r>
          </w:p>
          <w:p w:rsidR="008431F6" w:rsidRDefault="001F5F23">
            <w:pPr>
              <w:spacing w:before="48" w:after="48"/>
              <w:ind w:left="552" w:hanging="550"/>
              <w:rPr>
                <w:sz w:val="20"/>
                <w:szCs w:val="20"/>
              </w:rPr>
            </w:pPr>
            <w:r>
              <w:rPr>
                <w:sz w:val="20"/>
                <w:szCs w:val="20"/>
              </w:rPr>
              <w:t>4.</w:t>
            </w:r>
            <w:r>
              <w:rPr>
                <w:sz w:val="20"/>
                <w:szCs w:val="20"/>
              </w:rPr>
              <w:tab/>
              <w:t>Ensure the safety of other employees and the public in relation to the work undertaken including the safe use of all plant, equipment and tools.</w:t>
            </w:r>
          </w:p>
          <w:p w:rsidR="008431F6" w:rsidRDefault="001F5F23">
            <w:pPr>
              <w:spacing w:before="48" w:after="48"/>
              <w:ind w:left="552" w:hanging="550"/>
              <w:rPr>
                <w:sz w:val="20"/>
                <w:szCs w:val="20"/>
              </w:rPr>
            </w:pPr>
            <w:r>
              <w:rPr>
                <w:sz w:val="20"/>
                <w:szCs w:val="20"/>
              </w:rPr>
              <w:t>5.</w:t>
            </w:r>
            <w:r>
              <w:rPr>
                <w:sz w:val="20"/>
                <w:szCs w:val="20"/>
              </w:rPr>
              <w:tab/>
              <w:t>Liaise with service users and members of the public in a courteous and respect</w:t>
            </w:r>
            <w:r>
              <w:rPr>
                <w:sz w:val="20"/>
                <w:szCs w:val="20"/>
              </w:rPr>
              <w:t>ful manner.</w:t>
            </w:r>
          </w:p>
          <w:p w:rsidR="008431F6" w:rsidRDefault="001F5F23">
            <w:pPr>
              <w:spacing w:before="48" w:after="48"/>
              <w:ind w:left="552" w:hanging="552"/>
              <w:rPr>
                <w:sz w:val="20"/>
                <w:szCs w:val="20"/>
              </w:rPr>
            </w:pPr>
            <w:r>
              <w:rPr>
                <w:sz w:val="20"/>
                <w:szCs w:val="20"/>
              </w:rPr>
              <w:t>6.</w:t>
            </w:r>
            <w:r>
              <w:rPr>
                <w:sz w:val="20"/>
                <w:szCs w:val="20"/>
              </w:rPr>
              <w:tab/>
              <w:t>Ensure the team completes all categories of work within the time, quality and specified service standards.</w:t>
            </w:r>
          </w:p>
          <w:p w:rsidR="008431F6" w:rsidRDefault="001F5F23">
            <w:pPr>
              <w:spacing w:before="48" w:after="48"/>
              <w:ind w:left="552" w:hanging="550"/>
              <w:rPr>
                <w:sz w:val="20"/>
                <w:szCs w:val="20"/>
              </w:rPr>
            </w:pPr>
            <w:r>
              <w:rPr>
                <w:sz w:val="20"/>
                <w:szCs w:val="20"/>
              </w:rPr>
              <w:t>7.</w:t>
            </w:r>
            <w:r>
              <w:rPr>
                <w:sz w:val="20"/>
                <w:szCs w:val="20"/>
              </w:rPr>
              <w:tab/>
              <w:t>Ensure that work is performed in a safe and responsible manner in compliance with the relevant risk assessment.</w:t>
            </w:r>
          </w:p>
          <w:p w:rsidR="008431F6" w:rsidRDefault="001F5F23">
            <w:pPr>
              <w:spacing w:before="48" w:after="48"/>
              <w:ind w:left="552" w:hanging="552"/>
              <w:rPr>
                <w:sz w:val="20"/>
                <w:szCs w:val="20"/>
              </w:rPr>
            </w:pPr>
            <w:r>
              <w:rPr>
                <w:sz w:val="20"/>
                <w:szCs w:val="20"/>
              </w:rPr>
              <w:t>8.</w:t>
            </w:r>
            <w:r>
              <w:rPr>
                <w:sz w:val="20"/>
                <w:szCs w:val="20"/>
              </w:rPr>
              <w:tab/>
              <w:t>Work collaborati</w:t>
            </w:r>
            <w:r>
              <w:rPr>
                <w:sz w:val="20"/>
                <w:szCs w:val="20"/>
              </w:rPr>
              <w:t>vely with team colleagues to ensure that work plans are achieved and quality standards are maintained.</w:t>
            </w:r>
          </w:p>
          <w:p w:rsidR="008431F6" w:rsidRDefault="001F5F23">
            <w:pPr>
              <w:spacing w:before="48" w:after="48"/>
              <w:ind w:left="552" w:hanging="552"/>
              <w:rPr>
                <w:sz w:val="20"/>
                <w:szCs w:val="20"/>
              </w:rPr>
            </w:pPr>
            <w:r>
              <w:rPr>
                <w:sz w:val="20"/>
                <w:szCs w:val="20"/>
              </w:rPr>
              <w:t>9.</w:t>
            </w:r>
            <w:r>
              <w:rPr>
                <w:sz w:val="20"/>
                <w:szCs w:val="20"/>
              </w:rPr>
              <w:tab/>
              <w:t>Respond to and deal with simple problems referring more complex issues to immediate supervisor.</w:t>
            </w:r>
          </w:p>
          <w:p w:rsidR="008431F6" w:rsidRDefault="001F5F23">
            <w:pPr>
              <w:spacing w:before="48" w:after="48"/>
              <w:ind w:left="552" w:hanging="550"/>
              <w:rPr>
                <w:sz w:val="20"/>
                <w:szCs w:val="20"/>
              </w:rPr>
            </w:pPr>
            <w:r>
              <w:rPr>
                <w:sz w:val="20"/>
                <w:szCs w:val="20"/>
              </w:rPr>
              <w:t>10.</w:t>
            </w:r>
            <w:r>
              <w:rPr>
                <w:sz w:val="20"/>
                <w:szCs w:val="20"/>
              </w:rPr>
              <w:tab/>
              <w:t>Carry out routine vehicle driver and equipment ope</w:t>
            </w:r>
            <w:r>
              <w:rPr>
                <w:sz w:val="20"/>
                <w:szCs w:val="20"/>
              </w:rPr>
              <w:t>rator checks in accordance with established procedures</w:t>
            </w:r>
          </w:p>
          <w:p w:rsidR="008431F6" w:rsidRDefault="001F5F23">
            <w:pPr>
              <w:spacing w:before="48" w:after="48"/>
              <w:ind w:left="552" w:hanging="552"/>
              <w:rPr>
                <w:sz w:val="20"/>
                <w:szCs w:val="20"/>
              </w:rPr>
            </w:pPr>
            <w:r>
              <w:rPr>
                <w:sz w:val="20"/>
                <w:szCs w:val="20"/>
              </w:rPr>
              <w:t>11.</w:t>
            </w:r>
            <w:r>
              <w:rPr>
                <w:sz w:val="20"/>
                <w:szCs w:val="20"/>
              </w:rPr>
              <w:tab/>
              <w:t xml:space="preserve">Staff will be </w:t>
            </w:r>
            <w:r>
              <w:rPr>
                <w:sz w:val="20"/>
                <w:szCs w:val="20"/>
              </w:rPr>
              <w:t>expected to work across the frontline services within their allocated area team.</w:t>
            </w:r>
          </w:p>
          <w:p w:rsidR="008431F6" w:rsidRDefault="001F5F23">
            <w:pPr>
              <w:spacing w:before="48" w:after="48"/>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tc>
      </w:tr>
      <w:tr w:rsidR="008431F6">
        <w:tc>
          <w:tcPr>
            <w:tcW w:w="15950" w:type="dxa"/>
            <w:gridSpan w:val="6"/>
            <w:tcBorders>
              <w:top w:val="single" w:sz="4" w:space="0" w:color="000000"/>
            </w:tcBorders>
          </w:tcPr>
          <w:p w:rsidR="008431F6" w:rsidRDefault="001F5F23">
            <w:pPr>
              <w:spacing w:before="48" w:after="48"/>
              <w:rPr>
                <w:sz w:val="20"/>
                <w:szCs w:val="20"/>
              </w:rPr>
            </w:pPr>
            <w:r>
              <w:rPr>
                <w:b/>
                <w:sz w:val="20"/>
                <w:szCs w:val="20"/>
              </w:rPr>
              <w:t>Work Arrangements</w:t>
            </w:r>
          </w:p>
        </w:tc>
      </w:tr>
      <w:tr w:rsidR="008431F6">
        <w:trPr>
          <w:trHeight w:val="340"/>
        </w:trPr>
        <w:tc>
          <w:tcPr>
            <w:tcW w:w="2564" w:type="dxa"/>
            <w:gridSpan w:val="2"/>
            <w:tcBorders>
              <w:top w:val="single" w:sz="4" w:space="0" w:color="000000"/>
              <w:bottom w:val="single" w:sz="4" w:space="0" w:color="000000"/>
            </w:tcBorders>
          </w:tcPr>
          <w:p w:rsidR="008431F6" w:rsidRDefault="001F5F23">
            <w:pPr>
              <w:spacing w:before="48" w:after="48"/>
              <w:rPr>
                <w:sz w:val="20"/>
                <w:szCs w:val="20"/>
              </w:rPr>
            </w:pPr>
            <w:r>
              <w:rPr>
                <w:sz w:val="20"/>
                <w:szCs w:val="20"/>
              </w:rPr>
              <w:t>Transport requirements:</w:t>
            </w:r>
          </w:p>
          <w:p w:rsidR="008431F6" w:rsidRDefault="001F5F23">
            <w:pPr>
              <w:spacing w:before="48" w:after="48"/>
              <w:rPr>
                <w:sz w:val="20"/>
                <w:szCs w:val="20"/>
              </w:rPr>
            </w:pPr>
            <w:r>
              <w:rPr>
                <w:sz w:val="20"/>
                <w:szCs w:val="20"/>
              </w:rPr>
              <w:t>Working patterns:</w:t>
            </w:r>
          </w:p>
          <w:p w:rsidR="008431F6" w:rsidRDefault="001F5F23">
            <w:pPr>
              <w:spacing w:before="48" w:after="48"/>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8431F6" w:rsidRDefault="001F5F23">
            <w:pPr>
              <w:spacing w:before="48" w:after="48"/>
              <w:rPr>
                <w:sz w:val="20"/>
                <w:szCs w:val="20"/>
              </w:rPr>
            </w:pPr>
            <w:r>
              <w:rPr>
                <w:sz w:val="20"/>
                <w:szCs w:val="20"/>
              </w:rPr>
              <w:t>Need to attend training and development courses, meetings or other work sites within area.</w:t>
            </w:r>
          </w:p>
          <w:p w:rsidR="008431F6" w:rsidRDefault="001F5F23">
            <w:pPr>
              <w:spacing w:before="48" w:after="48"/>
              <w:rPr>
                <w:sz w:val="20"/>
                <w:szCs w:val="20"/>
              </w:rPr>
            </w:pPr>
            <w:r>
              <w:rPr>
                <w:sz w:val="20"/>
                <w:szCs w:val="20"/>
              </w:rPr>
              <w:t>Normal working week, Monday to Friday, with occasional evening, weekend and emergency call out work.  Driving regulations apply.</w:t>
            </w:r>
          </w:p>
          <w:p w:rsidR="008431F6" w:rsidRDefault="001F5F23">
            <w:pPr>
              <w:spacing w:before="48" w:after="48"/>
              <w:rPr>
                <w:sz w:val="20"/>
                <w:szCs w:val="20"/>
              </w:rPr>
            </w:pPr>
            <w:r>
              <w:rPr>
                <w:sz w:val="20"/>
                <w:szCs w:val="20"/>
              </w:rPr>
              <w:t>Operating outdoors in all weathers and traffic conditions.</w:t>
            </w:r>
          </w:p>
        </w:tc>
      </w:tr>
    </w:tbl>
    <w:p w:rsidR="008431F6" w:rsidRDefault="001F5F23">
      <w:pPr>
        <w:jc w:val="center"/>
        <w:rPr>
          <w:sz w:val="20"/>
          <w:szCs w:val="20"/>
        </w:rPr>
      </w:pPr>
      <w:r>
        <w:br w:type="page"/>
      </w:r>
    </w:p>
    <w:p w:rsidR="008431F6" w:rsidRDefault="001F5F23">
      <w:pPr>
        <w:jc w:val="center"/>
        <w:rPr>
          <w:sz w:val="20"/>
          <w:szCs w:val="20"/>
        </w:rPr>
      </w:pPr>
      <w:r>
        <w:rPr>
          <w:sz w:val="20"/>
          <w:szCs w:val="20"/>
        </w:rPr>
        <w:lastRenderedPageBreak/>
        <w:t>Northumberland County Council</w:t>
      </w:r>
    </w:p>
    <w:p w:rsidR="008431F6" w:rsidRDefault="001F5F23">
      <w:pPr>
        <w:jc w:val="center"/>
        <w:rPr>
          <w:sz w:val="20"/>
          <w:szCs w:val="20"/>
        </w:rPr>
      </w:pPr>
      <w:r>
        <w:rPr>
          <w:b/>
          <w:sz w:val="20"/>
          <w:szCs w:val="20"/>
        </w:rPr>
        <w:t>PERSON SPECIFICATION</w:t>
      </w:r>
    </w:p>
    <w:p w:rsidR="008431F6" w:rsidRDefault="008431F6">
      <w:pPr>
        <w:jc w:val="center"/>
        <w:rPr>
          <w:sz w:val="20"/>
          <w:szCs w:val="20"/>
        </w:rPr>
      </w:pPr>
    </w:p>
    <w:tbl>
      <w:tblPr>
        <w:tblStyle w:val="a0"/>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8431F6">
        <w:tc>
          <w:tcPr>
            <w:tcW w:w="8139" w:type="dxa"/>
          </w:tcPr>
          <w:p w:rsidR="008431F6" w:rsidRDefault="001F5F23">
            <w:pPr>
              <w:rPr>
                <w:sz w:val="20"/>
                <w:szCs w:val="20"/>
              </w:rPr>
            </w:pPr>
            <w:r>
              <w:rPr>
                <w:b/>
                <w:sz w:val="20"/>
                <w:szCs w:val="20"/>
              </w:rPr>
              <w:t>Post Title:</w:t>
            </w:r>
            <w:r>
              <w:rPr>
                <w:sz w:val="20"/>
                <w:szCs w:val="20"/>
              </w:rPr>
              <w:t xml:space="preserve">  </w:t>
            </w:r>
            <w:r>
              <w:rPr>
                <w:sz w:val="20"/>
                <w:szCs w:val="20"/>
              </w:rPr>
              <w:t xml:space="preserve">Courier/Cash/Chauffer/Library Driver </w:t>
            </w:r>
          </w:p>
        </w:tc>
        <w:tc>
          <w:tcPr>
            <w:tcW w:w="6139" w:type="dxa"/>
          </w:tcPr>
          <w:p w:rsidR="008431F6" w:rsidRDefault="001F5F23">
            <w:pPr>
              <w:rPr>
                <w:sz w:val="20"/>
                <w:szCs w:val="20"/>
              </w:rPr>
            </w:pPr>
            <w:r>
              <w:rPr>
                <w:b/>
                <w:sz w:val="20"/>
                <w:szCs w:val="20"/>
              </w:rPr>
              <w:t xml:space="preserve">Group/Department/Service:    </w:t>
            </w:r>
            <w:r>
              <w:rPr>
                <w:sz w:val="20"/>
                <w:szCs w:val="20"/>
              </w:rPr>
              <w:t>Place, Highways and Transport Services</w:t>
            </w:r>
          </w:p>
        </w:tc>
        <w:tc>
          <w:tcPr>
            <w:tcW w:w="1672" w:type="dxa"/>
            <w:gridSpan w:val="2"/>
          </w:tcPr>
          <w:p w:rsidR="008431F6" w:rsidRDefault="001F5F23">
            <w:pPr>
              <w:rPr>
                <w:sz w:val="20"/>
                <w:szCs w:val="20"/>
              </w:rPr>
            </w:pPr>
            <w:r>
              <w:rPr>
                <w:sz w:val="20"/>
                <w:szCs w:val="20"/>
              </w:rPr>
              <w:t>Ref: 290</w:t>
            </w:r>
          </w:p>
        </w:tc>
      </w:tr>
      <w:tr w:rsidR="008431F6">
        <w:tc>
          <w:tcPr>
            <w:tcW w:w="8139" w:type="dxa"/>
          </w:tcPr>
          <w:p w:rsidR="008431F6" w:rsidRDefault="001F5F23">
            <w:pPr>
              <w:rPr>
                <w:sz w:val="20"/>
                <w:szCs w:val="20"/>
              </w:rPr>
            </w:pPr>
            <w:r>
              <w:rPr>
                <w:b/>
                <w:sz w:val="20"/>
                <w:szCs w:val="20"/>
              </w:rPr>
              <w:t>Essential</w:t>
            </w:r>
          </w:p>
        </w:tc>
        <w:tc>
          <w:tcPr>
            <w:tcW w:w="6894" w:type="dxa"/>
            <w:gridSpan w:val="2"/>
          </w:tcPr>
          <w:p w:rsidR="008431F6" w:rsidRDefault="001F5F23">
            <w:pPr>
              <w:rPr>
                <w:sz w:val="20"/>
                <w:szCs w:val="20"/>
              </w:rPr>
            </w:pPr>
            <w:r>
              <w:rPr>
                <w:b/>
                <w:sz w:val="20"/>
                <w:szCs w:val="20"/>
              </w:rPr>
              <w:t>Desirable</w:t>
            </w:r>
          </w:p>
        </w:tc>
        <w:tc>
          <w:tcPr>
            <w:tcW w:w="917" w:type="dxa"/>
          </w:tcPr>
          <w:p w:rsidR="008431F6" w:rsidRDefault="001F5F23">
            <w:pPr>
              <w:rPr>
                <w:sz w:val="20"/>
                <w:szCs w:val="20"/>
              </w:rPr>
            </w:pPr>
            <w:r>
              <w:rPr>
                <w:b/>
                <w:sz w:val="20"/>
                <w:szCs w:val="20"/>
              </w:rPr>
              <w:t>Assess</w:t>
            </w:r>
          </w:p>
          <w:p w:rsidR="008431F6" w:rsidRDefault="001F5F23">
            <w:pPr>
              <w:rPr>
                <w:sz w:val="20"/>
                <w:szCs w:val="20"/>
              </w:rPr>
            </w:pPr>
            <w:r>
              <w:rPr>
                <w:b/>
                <w:sz w:val="20"/>
                <w:szCs w:val="20"/>
              </w:rPr>
              <w:t>by</w:t>
            </w:r>
          </w:p>
        </w:tc>
      </w:tr>
      <w:tr w:rsidR="008431F6">
        <w:tc>
          <w:tcPr>
            <w:tcW w:w="15950" w:type="dxa"/>
            <w:gridSpan w:val="4"/>
          </w:tcPr>
          <w:p w:rsidR="008431F6" w:rsidRDefault="001F5F23">
            <w:pPr>
              <w:rPr>
                <w:sz w:val="20"/>
                <w:szCs w:val="20"/>
              </w:rPr>
            </w:pPr>
            <w:r>
              <w:rPr>
                <w:b/>
                <w:sz w:val="20"/>
                <w:szCs w:val="20"/>
              </w:rPr>
              <w:t>Qualifications and Knowledge</w:t>
            </w:r>
          </w:p>
        </w:tc>
      </w:tr>
      <w:tr w:rsidR="008431F6">
        <w:tc>
          <w:tcPr>
            <w:tcW w:w="8139" w:type="dxa"/>
          </w:tcPr>
          <w:p w:rsidR="008431F6" w:rsidRDefault="001F5F23">
            <w:pPr>
              <w:rPr>
                <w:sz w:val="20"/>
                <w:szCs w:val="20"/>
              </w:rPr>
            </w:pPr>
            <w:r>
              <w:rPr>
                <w:sz w:val="20"/>
                <w:szCs w:val="20"/>
              </w:rPr>
              <w:t>Knowledge of the legislation and regulations relating to driving.</w:t>
            </w:r>
          </w:p>
          <w:p w:rsidR="008431F6" w:rsidRDefault="001F5F23">
            <w:pPr>
              <w:rPr>
                <w:sz w:val="20"/>
                <w:szCs w:val="20"/>
              </w:rPr>
            </w:pPr>
            <w:r>
              <w:rPr>
                <w:sz w:val="20"/>
                <w:szCs w:val="20"/>
              </w:rPr>
              <w:t>An awareness of Health &amp; Safety legislation and its application in the workplace</w:t>
            </w:r>
          </w:p>
          <w:p w:rsidR="008431F6" w:rsidRDefault="001F5F23">
            <w:pPr>
              <w:rPr>
                <w:sz w:val="20"/>
                <w:szCs w:val="20"/>
              </w:rPr>
            </w:pPr>
            <w:r>
              <w:rPr>
                <w:sz w:val="20"/>
                <w:szCs w:val="20"/>
              </w:rPr>
              <w:t>Relevant knowledge of the range of tasks together with the operation of associated tools and equipment.</w:t>
            </w:r>
          </w:p>
          <w:p w:rsidR="008431F6" w:rsidRDefault="001F5F23">
            <w:pPr>
              <w:rPr>
                <w:sz w:val="20"/>
                <w:szCs w:val="20"/>
              </w:rPr>
            </w:pPr>
            <w:r>
              <w:rPr>
                <w:sz w:val="20"/>
                <w:szCs w:val="20"/>
              </w:rPr>
              <w:t>An appreciation and interest in the need for the service.</w:t>
            </w:r>
          </w:p>
        </w:tc>
        <w:tc>
          <w:tcPr>
            <w:tcW w:w="6894" w:type="dxa"/>
            <w:gridSpan w:val="2"/>
          </w:tcPr>
          <w:p w:rsidR="008431F6" w:rsidRDefault="001F5F23">
            <w:pPr>
              <w:rPr>
                <w:sz w:val="20"/>
                <w:szCs w:val="20"/>
              </w:rPr>
            </w:pPr>
            <w:r>
              <w:rPr>
                <w:sz w:val="20"/>
                <w:szCs w:val="20"/>
              </w:rPr>
              <w:t>NVQ or equiva</w:t>
            </w:r>
            <w:r>
              <w:rPr>
                <w:sz w:val="20"/>
                <w:szCs w:val="20"/>
              </w:rPr>
              <w:t>lent in an appropriate subject.</w:t>
            </w:r>
          </w:p>
          <w:p w:rsidR="008431F6" w:rsidRDefault="001F5F23">
            <w:pPr>
              <w:rPr>
                <w:sz w:val="20"/>
                <w:szCs w:val="20"/>
              </w:rPr>
            </w:pPr>
            <w:r>
              <w:rPr>
                <w:sz w:val="20"/>
                <w:szCs w:val="20"/>
              </w:rPr>
              <w:t>Previous experience in a related area of work.</w:t>
            </w:r>
          </w:p>
          <w:p w:rsidR="008431F6" w:rsidRDefault="008431F6">
            <w:pPr>
              <w:rPr>
                <w:sz w:val="20"/>
                <w:szCs w:val="20"/>
              </w:rPr>
            </w:pPr>
          </w:p>
        </w:tc>
        <w:tc>
          <w:tcPr>
            <w:tcW w:w="917" w:type="dxa"/>
          </w:tcPr>
          <w:p w:rsidR="008431F6" w:rsidRDefault="008431F6">
            <w:pPr>
              <w:rPr>
                <w:sz w:val="20"/>
                <w:szCs w:val="20"/>
              </w:rPr>
            </w:pPr>
          </w:p>
        </w:tc>
      </w:tr>
      <w:tr w:rsidR="008431F6">
        <w:tc>
          <w:tcPr>
            <w:tcW w:w="15950" w:type="dxa"/>
            <w:gridSpan w:val="4"/>
          </w:tcPr>
          <w:p w:rsidR="008431F6" w:rsidRDefault="001F5F23">
            <w:pPr>
              <w:rPr>
                <w:sz w:val="20"/>
                <w:szCs w:val="20"/>
              </w:rPr>
            </w:pPr>
            <w:r>
              <w:rPr>
                <w:b/>
                <w:sz w:val="20"/>
                <w:szCs w:val="20"/>
              </w:rPr>
              <w:t>Experience</w:t>
            </w:r>
          </w:p>
        </w:tc>
      </w:tr>
      <w:tr w:rsidR="008431F6">
        <w:tc>
          <w:tcPr>
            <w:tcW w:w="8139" w:type="dxa"/>
          </w:tcPr>
          <w:p w:rsidR="008431F6" w:rsidRDefault="001F5F23">
            <w:pPr>
              <w:rPr>
                <w:sz w:val="20"/>
                <w:szCs w:val="20"/>
              </w:rPr>
            </w:pPr>
            <w:r>
              <w:rPr>
                <w:sz w:val="20"/>
                <w:szCs w:val="20"/>
              </w:rPr>
              <w:t xml:space="preserve">The ability to drive a range of non HGV vehicles. . </w:t>
            </w:r>
          </w:p>
          <w:p w:rsidR="008431F6" w:rsidRDefault="001F5F23">
            <w:pPr>
              <w:rPr>
                <w:sz w:val="20"/>
                <w:szCs w:val="20"/>
              </w:rPr>
            </w:pPr>
            <w:r>
              <w:rPr>
                <w:sz w:val="20"/>
                <w:szCs w:val="20"/>
              </w:rPr>
              <w:t>Experience of carrying out vehicle checks.</w:t>
            </w:r>
          </w:p>
        </w:tc>
        <w:tc>
          <w:tcPr>
            <w:tcW w:w="6894" w:type="dxa"/>
            <w:gridSpan w:val="2"/>
          </w:tcPr>
          <w:p w:rsidR="008431F6" w:rsidRDefault="001F5F23">
            <w:pPr>
              <w:rPr>
                <w:sz w:val="20"/>
                <w:szCs w:val="20"/>
              </w:rPr>
            </w:pPr>
            <w:r>
              <w:rPr>
                <w:sz w:val="20"/>
                <w:szCs w:val="20"/>
              </w:rPr>
              <w:t>The ability to drive HGV Level vehicles.</w:t>
            </w:r>
          </w:p>
          <w:p w:rsidR="008431F6" w:rsidRDefault="008431F6">
            <w:pPr>
              <w:rPr>
                <w:sz w:val="20"/>
                <w:szCs w:val="20"/>
              </w:rPr>
            </w:pPr>
          </w:p>
        </w:tc>
        <w:tc>
          <w:tcPr>
            <w:tcW w:w="917" w:type="dxa"/>
          </w:tcPr>
          <w:p w:rsidR="008431F6" w:rsidRDefault="008431F6">
            <w:pPr>
              <w:rPr>
                <w:sz w:val="20"/>
                <w:szCs w:val="20"/>
              </w:rPr>
            </w:pPr>
          </w:p>
        </w:tc>
      </w:tr>
      <w:tr w:rsidR="008431F6">
        <w:tc>
          <w:tcPr>
            <w:tcW w:w="15950" w:type="dxa"/>
            <w:gridSpan w:val="4"/>
          </w:tcPr>
          <w:p w:rsidR="008431F6" w:rsidRDefault="001F5F23">
            <w:pPr>
              <w:rPr>
                <w:sz w:val="20"/>
                <w:szCs w:val="20"/>
              </w:rPr>
            </w:pPr>
            <w:r>
              <w:rPr>
                <w:b/>
                <w:sz w:val="20"/>
                <w:szCs w:val="20"/>
              </w:rPr>
              <w:t>Skills and competencies</w:t>
            </w:r>
          </w:p>
        </w:tc>
      </w:tr>
      <w:tr w:rsidR="008431F6">
        <w:tc>
          <w:tcPr>
            <w:tcW w:w="8139" w:type="dxa"/>
          </w:tcPr>
          <w:p w:rsidR="008431F6" w:rsidRDefault="001F5F23">
            <w:pPr>
              <w:rPr>
                <w:sz w:val="20"/>
                <w:szCs w:val="20"/>
              </w:rPr>
            </w:pPr>
            <w:r>
              <w:rPr>
                <w:sz w:val="20"/>
                <w:szCs w:val="20"/>
              </w:rPr>
              <w:t>Able to understand and follow straightforward spoken and written instructions.</w:t>
            </w:r>
          </w:p>
          <w:p w:rsidR="008431F6" w:rsidRDefault="001F5F23">
            <w:pPr>
              <w:rPr>
                <w:sz w:val="20"/>
                <w:szCs w:val="20"/>
              </w:rPr>
            </w:pPr>
            <w:r>
              <w:rPr>
                <w:sz w:val="20"/>
                <w:szCs w:val="20"/>
              </w:rPr>
              <w:t>Able to keep basic work records.</w:t>
            </w:r>
          </w:p>
          <w:p w:rsidR="008431F6" w:rsidRDefault="001F5F23">
            <w:pPr>
              <w:rPr>
                <w:sz w:val="20"/>
                <w:szCs w:val="20"/>
              </w:rPr>
            </w:pPr>
            <w:r>
              <w:rPr>
                <w:sz w:val="20"/>
                <w:szCs w:val="20"/>
              </w:rPr>
              <w:t>Ability to drive a variety of vehicles.</w:t>
            </w:r>
          </w:p>
          <w:p w:rsidR="008431F6" w:rsidRDefault="001F5F23">
            <w:pPr>
              <w:rPr>
                <w:sz w:val="20"/>
                <w:szCs w:val="20"/>
              </w:rPr>
            </w:pPr>
            <w:r>
              <w:rPr>
                <w:sz w:val="20"/>
                <w:szCs w:val="20"/>
              </w:rPr>
              <w:t>Specialist skills associated with the operation and maintenance of hydraulic eq</w:t>
            </w:r>
            <w:r>
              <w:rPr>
                <w:sz w:val="20"/>
                <w:szCs w:val="20"/>
              </w:rPr>
              <w:t>uipment.</w:t>
            </w:r>
          </w:p>
          <w:p w:rsidR="008431F6" w:rsidRDefault="001F5F23">
            <w:pPr>
              <w:rPr>
                <w:sz w:val="20"/>
                <w:szCs w:val="20"/>
              </w:rPr>
            </w:pPr>
            <w:r>
              <w:rPr>
                <w:sz w:val="20"/>
                <w:szCs w:val="20"/>
              </w:rPr>
              <w:t>Able to plan, organise and prioritise resources and staff, including own time.</w:t>
            </w:r>
          </w:p>
        </w:tc>
        <w:tc>
          <w:tcPr>
            <w:tcW w:w="6894" w:type="dxa"/>
            <w:gridSpan w:val="2"/>
          </w:tcPr>
          <w:p w:rsidR="008431F6" w:rsidRDefault="001F5F23">
            <w:pPr>
              <w:rPr>
                <w:sz w:val="20"/>
                <w:szCs w:val="20"/>
              </w:rPr>
            </w:pPr>
            <w:r>
              <w:rPr>
                <w:sz w:val="20"/>
                <w:szCs w:val="20"/>
              </w:rPr>
              <w:t>Appreciation of the role of a Banks-person.</w:t>
            </w:r>
          </w:p>
        </w:tc>
        <w:tc>
          <w:tcPr>
            <w:tcW w:w="917" w:type="dxa"/>
          </w:tcPr>
          <w:p w:rsidR="008431F6" w:rsidRDefault="008431F6">
            <w:pPr>
              <w:rPr>
                <w:sz w:val="20"/>
                <w:szCs w:val="20"/>
              </w:rPr>
            </w:pPr>
          </w:p>
        </w:tc>
      </w:tr>
      <w:tr w:rsidR="008431F6">
        <w:tc>
          <w:tcPr>
            <w:tcW w:w="15950" w:type="dxa"/>
            <w:gridSpan w:val="4"/>
          </w:tcPr>
          <w:p w:rsidR="008431F6" w:rsidRDefault="001F5F23">
            <w:pPr>
              <w:rPr>
                <w:sz w:val="20"/>
                <w:szCs w:val="20"/>
              </w:rPr>
            </w:pPr>
            <w:r>
              <w:rPr>
                <w:b/>
                <w:sz w:val="20"/>
                <w:szCs w:val="20"/>
              </w:rPr>
              <w:t>Physical, mental, emotional and environmental demands</w:t>
            </w:r>
          </w:p>
        </w:tc>
      </w:tr>
      <w:tr w:rsidR="008431F6">
        <w:tc>
          <w:tcPr>
            <w:tcW w:w="8139" w:type="dxa"/>
          </w:tcPr>
          <w:p w:rsidR="008431F6" w:rsidRDefault="001F5F23">
            <w:pPr>
              <w:rPr>
                <w:sz w:val="20"/>
                <w:szCs w:val="20"/>
              </w:rPr>
            </w:pPr>
            <w:r>
              <w:rPr>
                <w:sz w:val="20"/>
                <w:szCs w:val="20"/>
              </w:rPr>
              <w:t>Able to cope with the regular high level of physical demands.</w:t>
            </w:r>
          </w:p>
          <w:p w:rsidR="008431F6" w:rsidRDefault="001F5F23">
            <w:pPr>
              <w:rPr>
                <w:sz w:val="20"/>
                <w:szCs w:val="20"/>
              </w:rPr>
            </w:pPr>
            <w:r>
              <w:rPr>
                <w:sz w:val="20"/>
                <w:szCs w:val="20"/>
              </w:rPr>
              <w:t xml:space="preserve">Able to maintain general awareness for safe working conditions with some periods of concentration. </w:t>
            </w:r>
          </w:p>
          <w:p w:rsidR="008431F6" w:rsidRDefault="001F5F23">
            <w:pPr>
              <w:rPr>
                <w:sz w:val="20"/>
                <w:szCs w:val="20"/>
              </w:rPr>
            </w:pPr>
            <w:r>
              <w:rPr>
                <w:sz w:val="20"/>
                <w:szCs w:val="20"/>
              </w:rPr>
              <w:t>Some contact with service users and the public which results in limited emotional demands.</w:t>
            </w:r>
          </w:p>
          <w:p w:rsidR="008431F6" w:rsidRDefault="001F5F23">
            <w:pPr>
              <w:rPr>
                <w:sz w:val="20"/>
                <w:szCs w:val="20"/>
              </w:rPr>
            </w:pPr>
            <w:r>
              <w:rPr>
                <w:sz w:val="20"/>
                <w:szCs w:val="20"/>
              </w:rPr>
              <w:t>Ability to operate outdoors in all weather conditions.</w:t>
            </w:r>
          </w:p>
        </w:tc>
        <w:tc>
          <w:tcPr>
            <w:tcW w:w="6894" w:type="dxa"/>
            <w:gridSpan w:val="2"/>
          </w:tcPr>
          <w:p w:rsidR="008431F6" w:rsidRDefault="008431F6">
            <w:pPr>
              <w:rPr>
                <w:sz w:val="20"/>
                <w:szCs w:val="20"/>
              </w:rPr>
            </w:pPr>
          </w:p>
        </w:tc>
        <w:tc>
          <w:tcPr>
            <w:tcW w:w="917" w:type="dxa"/>
          </w:tcPr>
          <w:p w:rsidR="008431F6" w:rsidRDefault="008431F6">
            <w:pPr>
              <w:rPr>
                <w:sz w:val="20"/>
                <w:szCs w:val="20"/>
              </w:rPr>
            </w:pPr>
          </w:p>
        </w:tc>
      </w:tr>
      <w:tr w:rsidR="008431F6">
        <w:tc>
          <w:tcPr>
            <w:tcW w:w="15950" w:type="dxa"/>
            <w:gridSpan w:val="4"/>
          </w:tcPr>
          <w:p w:rsidR="008431F6" w:rsidRDefault="001F5F23">
            <w:pPr>
              <w:rPr>
                <w:sz w:val="20"/>
                <w:szCs w:val="20"/>
              </w:rPr>
            </w:pPr>
            <w:r>
              <w:rPr>
                <w:b/>
                <w:sz w:val="20"/>
                <w:szCs w:val="20"/>
              </w:rPr>
              <w:t>Motivat</w:t>
            </w:r>
            <w:r>
              <w:rPr>
                <w:b/>
                <w:sz w:val="20"/>
                <w:szCs w:val="20"/>
              </w:rPr>
              <w:t>ion</w:t>
            </w:r>
          </w:p>
        </w:tc>
      </w:tr>
      <w:tr w:rsidR="008431F6">
        <w:tc>
          <w:tcPr>
            <w:tcW w:w="8139" w:type="dxa"/>
          </w:tcPr>
          <w:p w:rsidR="008431F6" w:rsidRDefault="001F5F23">
            <w:pPr>
              <w:rPr>
                <w:sz w:val="20"/>
                <w:szCs w:val="20"/>
              </w:rPr>
            </w:pPr>
            <w:r>
              <w:rPr>
                <w:sz w:val="20"/>
                <w:szCs w:val="20"/>
              </w:rPr>
              <w:t>Reliable and keeps good time.</w:t>
            </w:r>
          </w:p>
          <w:p w:rsidR="008431F6" w:rsidRDefault="001F5F23">
            <w:pPr>
              <w:rPr>
                <w:sz w:val="20"/>
                <w:szCs w:val="20"/>
              </w:rPr>
            </w:pPr>
            <w:r>
              <w:rPr>
                <w:sz w:val="20"/>
                <w:szCs w:val="20"/>
              </w:rPr>
              <w:t>Committed to the ethics of public service, quality and customer service.</w:t>
            </w:r>
          </w:p>
          <w:p w:rsidR="008431F6" w:rsidRDefault="001F5F23">
            <w:pPr>
              <w:rPr>
                <w:sz w:val="20"/>
                <w:szCs w:val="20"/>
              </w:rPr>
            </w:pPr>
            <w:r>
              <w:rPr>
                <w:sz w:val="20"/>
                <w:szCs w:val="20"/>
              </w:rPr>
              <w:t>Appropriately follows instructions to achieve set tasks or objectives.</w:t>
            </w:r>
          </w:p>
          <w:p w:rsidR="008431F6" w:rsidRDefault="001F5F23">
            <w:pPr>
              <w:rPr>
                <w:sz w:val="20"/>
                <w:szCs w:val="20"/>
              </w:rPr>
            </w:pPr>
            <w:r>
              <w:rPr>
                <w:sz w:val="20"/>
                <w:szCs w:val="20"/>
              </w:rPr>
              <w:t>Adapts to change by adopting a flexible and co-operative attitude.</w:t>
            </w:r>
          </w:p>
          <w:p w:rsidR="008431F6" w:rsidRDefault="001F5F23">
            <w:pPr>
              <w:rPr>
                <w:sz w:val="20"/>
                <w:szCs w:val="20"/>
              </w:rPr>
            </w:pPr>
            <w:r>
              <w:rPr>
                <w:sz w:val="20"/>
                <w:szCs w:val="20"/>
              </w:rPr>
              <w:t>Supportive</w:t>
            </w:r>
            <w:r>
              <w:rPr>
                <w:sz w:val="20"/>
                <w:szCs w:val="20"/>
              </w:rPr>
              <w:t xml:space="preserve"> and adapts to team working.</w:t>
            </w:r>
          </w:p>
          <w:p w:rsidR="008431F6" w:rsidRDefault="001F5F23">
            <w:pPr>
              <w:rPr>
                <w:sz w:val="20"/>
                <w:szCs w:val="20"/>
              </w:rPr>
            </w:pPr>
            <w:r>
              <w:rPr>
                <w:sz w:val="20"/>
                <w:szCs w:val="20"/>
              </w:rPr>
              <w:t>Demonstrates integrity and upholds values and principles.</w:t>
            </w:r>
          </w:p>
        </w:tc>
        <w:tc>
          <w:tcPr>
            <w:tcW w:w="6894" w:type="dxa"/>
            <w:gridSpan w:val="2"/>
          </w:tcPr>
          <w:p w:rsidR="008431F6" w:rsidRDefault="001F5F23">
            <w:pPr>
              <w:rPr>
                <w:sz w:val="20"/>
                <w:szCs w:val="20"/>
              </w:rPr>
            </w:pPr>
            <w:r>
              <w:rPr>
                <w:sz w:val="20"/>
                <w:szCs w:val="20"/>
              </w:rPr>
              <w:t>A willingness to undertake job related training.</w:t>
            </w:r>
          </w:p>
        </w:tc>
        <w:tc>
          <w:tcPr>
            <w:tcW w:w="917" w:type="dxa"/>
          </w:tcPr>
          <w:p w:rsidR="008431F6" w:rsidRDefault="008431F6">
            <w:pPr>
              <w:rPr>
                <w:sz w:val="20"/>
                <w:szCs w:val="20"/>
              </w:rPr>
            </w:pPr>
          </w:p>
        </w:tc>
      </w:tr>
      <w:tr w:rsidR="008431F6">
        <w:tc>
          <w:tcPr>
            <w:tcW w:w="15950" w:type="dxa"/>
            <w:gridSpan w:val="4"/>
          </w:tcPr>
          <w:p w:rsidR="008431F6" w:rsidRDefault="001F5F23">
            <w:pPr>
              <w:rPr>
                <w:sz w:val="20"/>
                <w:szCs w:val="20"/>
              </w:rPr>
            </w:pPr>
            <w:r>
              <w:rPr>
                <w:b/>
                <w:sz w:val="20"/>
                <w:szCs w:val="20"/>
              </w:rPr>
              <w:t>Other</w:t>
            </w:r>
          </w:p>
        </w:tc>
      </w:tr>
      <w:tr w:rsidR="008431F6">
        <w:tc>
          <w:tcPr>
            <w:tcW w:w="8139" w:type="dxa"/>
          </w:tcPr>
          <w:p w:rsidR="008431F6" w:rsidRDefault="001F5F23">
            <w:pPr>
              <w:rPr>
                <w:sz w:val="20"/>
                <w:szCs w:val="20"/>
              </w:rPr>
            </w:pPr>
            <w:r>
              <w:rPr>
                <w:sz w:val="20"/>
                <w:szCs w:val="20"/>
              </w:rPr>
              <w:t xml:space="preserve"> </w:t>
            </w:r>
          </w:p>
        </w:tc>
        <w:tc>
          <w:tcPr>
            <w:tcW w:w="6894" w:type="dxa"/>
            <w:gridSpan w:val="2"/>
          </w:tcPr>
          <w:p w:rsidR="008431F6" w:rsidRDefault="008431F6">
            <w:pPr>
              <w:rPr>
                <w:sz w:val="20"/>
                <w:szCs w:val="20"/>
              </w:rPr>
            </w:pPr>
          </w:p>
        </w:tc>
        <w:tc>
          <w:tcPr>
            <w:tcW w:w="917" w:type="dxa"/>
          </w:tcPr>
          <w:p w:rsidR="008431F6" w:rsidRDefault="008431F6">
            <w:pPr>
              <w:rPr>
                <w:sz w:val="20"/>
                <w:szCs w:val="20"/>
              </w:rPr>
            </w:pPr>
          </w:p>
        </w:tc>
      </w:tr>
    </w:tbl>
    <w:p w:rsidR="008431F6" w:rsidRDefault="008431F6">
      <w:pPr>
        <w:rPr>
          <w:sz w:val="20"/>
          <w:szCs w:val="20"/>
        </w:rPr>
      </w:pPr>
    </w:p>
    <w:p w:rsidR="008431F6" w:rsidRDefault="001F5F23">
      <w:pPr>
        <w:rPr>
          <w:sz w:val="20"/>
          <w:szCs w:val="20"/>
        </w:rPr>
      </w:pPr>
      <w:r>
        <w:br w:type="page"/>
      </w:r>
    </w:p>
    <w:p w:rsidR="008431F6" w:rsidRDefault="001F5F23">
      <w:pPr>
        <w:rPr>
          <w:sz w:val="20"/>
          <w:szCs w:val="20"/>
        </w:rPr>
      </w:pPr>
      <w:r>
        <w:rPr>
          <w:sz w:val="20"/>
          <w:szCs w:val="20"/>
        </w:rPr>
        <w:lastRenderedPageBreak/>
        <w:tab/>
        <w:t>JOB EVALUATION PROFILE</w:t>
      </w:r>
    </w:p>
    <w:tbl>
      <w:tblPr>
        <w:tblStyle w:val="a1"/>
        <w:tblW w:w="15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8"/>
        <w:gridCol w:w="6270"/>
        <w:gridCol w:w="1540"/>
      </w:tblGrid>
      <w:tr w:rsidR="008431F6">
        <w:tc>
          <w:tcPr>
            <w:tcW w:w="8138"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 xml:space="preserve">Post Title:  Courier/Cash/Chauffer/Library Driver SS3  </w:t>
            </w:r>
          </w:p>
        </w:tc>
        <w:tc>
          <w:tcPr>
            <w:tcW w:w="627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Director/Service/Sector:</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Ref:</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Job Evaluation Factors &amp; Profile Statements</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Factor Level</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Knowledge</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requires knowledge of a range of tasks and the operation of associated tools and equipment, some of which, either singly or in combination, are relatively complex.</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3</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Mental Skills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requires judgemental and creative skills, as there is an o</w:t>
            </w:r>
            <w:r>
              <w:rPr>
                <w:sz w:val="20"/>
                <w:szCs w:val="20"/>
              </w:rPr>
              <w:t xml:space="preserve">ccasional need to interpret </w:t>
            </w:r>
            <w:proofErr w:type="gramStart"/>
            <w:r>
              <w:rPr>
                <w:sz w:val="20"/>
                <w:szCs w:val="20"/>
              </w:rPr>
              <w:t>information,</w:t>
            </w:r>
            <w:proofErr w:type="gramEnd"/>
            <w:r>
              <w:rPr>
                <w:sz w:val="20"/>
                <w:szCs w:val="20"/>
              </w:rPr>
              <w:t xml:space="preserve"> or situations in order to solve straightforward problems that may also involve the application of ideas or concepts created by others but new to the County Council.</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2</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Interpersonal  &amp; Communication Skills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 xml:space="preserve">The job </w:t>
            </w:r>
            <w:r>
              <w:rPr>
                <w:sz w:val="20"/>
                <w:szCs w:val="20"/>
              </w:rPr>
              <w:t>involves the oral or written exchange of information with other employees of the County Council, or members of the public, where tact may be required.</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2</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Physical Skills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 xml:space="preserve">The work requires driving skills associated with a large van, truck, tractor, road roller or dump truck, with or without ancillary equipment. </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3</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Initiative &amp; Independence</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involves working within recognised procedures that leave some room for init</w:t>
            </w:r>
            <w:r>
              <w:rPr>
                <w:sz w:val="20"/>
                <w:szCs w:val="20"/>
              </w:rPr>
              <w:t>iative including responding independently to problems and situations that may be unexpected at the time but for which recognised procedures exist.</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3</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Physical Demands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involves almost continuously working in very awkward positions and regular and frequent lifting/carrying/pushing/pulling items of very heavy weight.</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4</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Mental Demands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 xml:space="preserve">The job requires general awareness and attention of the senses with regular and </w:t>
            </w:r>
            <w:r>
              <w:rPr>
                <w:sz w:val="20"/>
                <w:szCs w:val="20"/>
              </w:rPr>
              <w:t>frequent periods of up to eight hours when these senses need to be particularly alert. The job may alternatively require similar periods of enhanced mental attention or periods of up to four hours of concentrated mental attention. The job is subject to hig</w:t>
            </w:r>
            <w:r>
              <w:rPr>
                <w:sz w:val="20"/>
                <w:szCs w:val="20"/>
              </w:rPr>
              <w:t>h levels of work-related pressure.</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4</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Emotional Demands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 xml:space="preserve">The </w:t>
            </w:r>
            <w:proofErr w:type="gramStart"/>
            <w:r>
              <w:rPr>
                <w:sz w:val="20"/>
                <w:szCs w:val="20"/>
              </w:rPr>
              <w:t>job involves limited contact with, or work</w:t>
            </w:r>
            <w:proofErr w:type="gramEnd"/>
            <w:r>
              <w:rPr>
                <w:sz w:val="20"/>
                <w:szCs w:val="20"/>
              </w:rPr>
              <w:t xml:space="preserve"> for, people who are angry, difficult, upset, or whose circumstances are such as to cause stress to the jobholder.</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1</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Responsibility for People</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has some direct impact on the well-being of people who are recipients of the County Council’s services.</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2</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Responsibility for Supervision</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does not normally have any direct responsibility for the supervision, direction or co-ordination of o</w:t>
            </w:r>
            <w:r>
              <w:rPr>
                <w:sz w:val="20"/>
                <w:szCs w:val="20"/>
              </w:rPr>
              <w:t>ther employees, other than demonstration of own duties to others or giving advice and guidance to new employees.</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1</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Responsibility for Financial Resources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 xml:space="preserve">The job involves limited, or no, direct responsibility for financial resources but may occasionally </w:t>
            </w:r>
            <w:r>
              <w:rPr>
                <w:sz w:val="20"/>
                <w:szCs w:val="20"/>
              </w:rPr>
              <w:t>require handling of small amounts of cash, processing and checking invoices and cheques against other documentation to identify errors, or other equivalent occasional tasks.</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1</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Responsibility for Physical Resources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regularly involves careful use of very expensive equipment.</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3</w:t>
            </w:r>
          </w:p>
        </w:tc>
      </w:tr>
      <w:tr w:rsidR="008431F6">
        <w:tc>
          <w:tcPr>
            <w:tcW w:w="15948" w:type="dxa"/>
            <w:gridSpan w:val="3"/>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b/>
                <w:sz w:val="20"/>
                <w:szCs w:val="20"/>
              </w:rPr>
              <w:t>Working Conditions</w:t>
            </w:r>
          </w:p>
        </w:tc>
      </w:tr>
      <w:tr w:rsidR="008431F6">
        <w:tc>
          <w:tcPr>
            <w:tcW w:w="14408" w:type="dxa"/>
            <w:gridSpan w:val="2"/>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The job involves continuous or almost continuous exposure to very disagreeable conditions. These aspects are unavoidable and integral to the job.</w:t>
            </w:r>
          </w:p>
        </w:tc>
        <w:tc>
          <w:tcPr>
            <w:tcW w:w="1540" w:type="dxa"/>
            <w:tcBorders>
              <w:top w:val="single" w:sz="4" w:space="0" w:color="000000"/>
              <w:left w:val="single" w:sz="4" w:space="0" w:color="000000"/>
              <w:bottom w:val="single" w:sz="4" w:space="0" w:color="000000"/>
              <w:right w:val="single" w:sz="4" w:space="0" w:color="000000"/>
            </w:tcBorders>
          </w:tcPr>
          <w:p w:rsidR="008431F6" w:rsidRDefault="001F5F23">
            <w:pPr>
              <w:rPr>
                <w:sz w:val="20"/>
                <w:szCs w:val="20"/>
              </w:rPr>
            </w:pPr>
            <w:r>
              <w:rPr>
                <w:sz w:val="20"/>
                <w:szCs w:val="20"/>
              </w:rPr>
              <w:t>5</w:t>
            </w:r>
          </w:p>
        </w:tc>
      </w:tr>
    </w:tbl>
    <w:p w:rsidR="008431F6" w:rsidRDefault="008431F6">
      <w:pPr>
        <w:rPr>
          <w:sz w:val="20"/>
          <w:szCs w:val="20"/>
        </w:rPr>
      </w:pPr>
    </w:p>
    <w:sectPr w:rsidR="008431F6">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Quattrocent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8431F6"/>
    <w:rsid w:val="001F5F23"/>
    <w:rsid w:val="0084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Quattrocento" w:eastAsia="Quattrocento" w:hAnsi="Quattrocento" w:cs="Quattrocento"/>
      <w:sz w:val="24"/>
      <w:szCs w:val="24"/>
      <w:u w:val="single"/>
    </w:rPr>
  </w:style>
  <w:style w:type="paragraph" w:styleId="Heading2">
    <w:name w:val="heading 2"/>
    <w:basedOn w:val="Normal"/>
    <w:next w:val="Normal"/>
    <w:pPr>
      <w:keepNext/>
      <w:keepLines/>
      <w:widowControl w:val="0"/>
      <w:outlineLvl w:val="1"/>
    </w:pPr>
    <w:rPr>
      <w:rFonts w:ascii="Times New Roman" w:eastAsia="Times New Roman" w:hAnsi="Times New Roman" w:cs="Times New Roman"/>
      <w:sz w:val="24"/>
      <w:szCs w:val="24"/>
      <w:u w:val="single"/>
    </w:rPr>
  </w:style>
  <w:style w:type="paragraph" w:styleId="Heading3">
    <w:name w:val="heading 3"/>
    <w:basedOn w:val="Normal"/>
    <w:next w:val="Normal"/>
    <w:pPr>
      <w:keepNext/>
      <w:keepLines/>
      <w:tabs>
        <w:tab w:val="left" w:pos="-720"/>
      </w:tabs>
      <w:ind w:left="720" w:hanging="720"/>
      <w:jc w:val="both"/>
      <w:outlineLvl w:val="2"/>
    </w:pPr>
    <w:rPr>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Quattrocento" w:eastAsia="Quattrocento" w:hAnsi="Quattrocento" w:cs="Quattrocento"/>
      <w:sz w:val="24"/>
      <w:szCs w:val="24"/>
      <w:u w:val="single"/>
    </w:rPr>
  </w:style>
  <w:style w:type="paragraph" w:styleId="Heading2">
    <w:name w:val="heading 2"/>
    <w:basedOn w:val="Normal"/>
    <w:next w:val="Normal"/>
    <w:pPr>
      <w:keepNext/>
      <w:keepLines/>
      <w:widowControl w:val="0"/>
      <w:outlineLvl w:val="1"/>
    </w:pPr>
    <w:rPr>
      <w:rFonts w:ascii="Times New Roman" w:eastAsia="Times New Roman" w:hAnsi="Times New Roman" w:cs="Times New Roman"/>
      <w:sz w:val="24"/>
      <w:szCs w:val="24"/>
      <w:u w:val="single"/>
    </w:rPr>
  </w:style>
  <w:style w:type="paragraph" w:styleId="Heading3">
    <w:name w:val="heading 3"/>
    <w:basedOn w:val="Normal"/>
    <w:next w:val="Normal"/>
    <w:pPr>
      <w:keepNext/>
      <w:keepLines/>
      <w:tabs>
        <w:tab w:val="left" w:pos="-720"/>
      </w:tabs>
      <w:ind w:left="720" w:hanging="720"/>
      <w:jc w:val="both"/>
      <w:outlineLvl w:val="2"/>
    </w:pPr>
    <w:rPr>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Geoffrey</dc:creator>
  <cp:lastModifiedBy>Adams, Geoffrey</cp:lastModifiedBy>
  <cp:revision>2</cp:revision>
  <dcterms:created xsi:type="dcterms:W3CDTF">2017-07-19T14:40:00Z</dcterms:created>
  <dcterms:modified xsi:type="dcterms:W3CDTF">2017-07-19T14:40:00Z</dcterms:modified>
</cp:coreProperties>
</file>