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C3" w:rsidRDefault="007D7EC3">
      <w:bookmarkStart w:id="0" w:name="_GoBack"/>
      <w:bookmarkEnd w:id="0"/>
    </w:p>
    <w:p w:rsidR="007D7EC3" w:rsidRDefault="007D7EC3">
      <w:pPr>
        <w:pStyle w:val="Heading6"/>
      </w:pPr>
    </w:p>
    <w:p w:rsidR="007D7EC3" w:rsidRDefault="00557D4A">
      <w:pPr>
        <w:pStyle w:val="Heading6"/>
      </w:pPr>
      <w:r>
        <w:t xml:space="preserve">JOB DESCRIPTION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-457199</wp:posOffset>
                </wp:positionV>
                <wp:extent cx="2527300" cy="2413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665700"/>
                          <a:ext cx="2514600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00" h="228600" extrusionOk="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  <a:lnTo>
                                <a:pt x="2514600" y="228600"/>
                              </a:lnTo>
                              <a:lnTo>
                                <a:pt x="2514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D7EC3" w:rsidRDefault="00557D4A">
                            <w:pPr>
                              <w:textDirection w:val="btLr"/>
                            </w:pPr>
                            <w:r>
                              <w:t>Post No</w:t>
                            </w:r>
                          </w:p>
                          <w:p w:rsidR="007D7EC3" w:rsidRDefault="007D7EC3">
                            <w:pPr>
                              <w:textDirection w:val="btLr"/>
                            </w:pPr>
                          </w:p>
                          <w:p w:rsidR="007D7EC3" w:rsidRDefault="007D7EC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3530600</wp:posOffset>
                </wp:positionH>
                <wp:positionV relativeFrom="paragraph">
                  <wp:posOffset>-457199</wp:posOffset>
                </wp:positionV>
                <wp:extent cx="2527300" cy="2413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7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-114299</wp:posOffset>
                </wp:positionV>
                <wp:extent cx="2527300" cy="2413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665700"/>
                          <a:ext cx="2514600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00" h="228600" extrusionOk="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  <a:lnTo>
                                <a:pt x="2514600" y="228600"/>
                              </a:lnTo>
                              <a:lnTo>
                                <a:pt x="2514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D7EC3" w:rsidRDefault="00557D4A">
                            <w:pPr>
                              <w:textDirection w:val="btLr"/>
                            </w:pPr>
                            <w:r>
                              <w:t xml:space="preserve">Current Grade: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3530600</wp:posOffset>
                </wp:positionH>
                <wp:positionV relativeFrom="paragraph">
                  <wp:posOffset>-114299</wp:posOffset>
                </wp:positionV>
                <wp:extent cx="2527300" cy="2413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7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D7EC3" w:rsidRDefault="007D7EC3"/>
    <w:p w:rsidR="007D7EC3" w:rsidRDefault="00557D4A">
      <w:r>
        <w:rPr>
          <w:b/>
        </w:rPr>
        <w:t>Unit</w:t>
      </w:r>
      <w:r>
        <w:t>:</w:t>
      </w:r>
      <w:r>
        <w:tab/>
        <w:t xml:space="preserve">  </w:t>
      </w:r>
      <w:r>
        <w:tab/>
      </w:r>
      <w:r>
        <w:tab/>
        <w:t>Active Northumberland</w:t>
      </w:r>
      <w:r>
        <w:tab/>
      </w:r>
    </w:p>
    <w:p w:rsidR="007D7EC3" w:rsidRDefault="007D7EC3"/>
    <w:p w:rsidR="007D7EC3" w:rsidRDefault="00557D4A">
      <w:r>
        <w:rPr>
          <w:b/>
        </w:rPr>
        <w:t>Section</w:t>
      </w:r>
      <w:r>
        <w:t>:</w:t>
      </w:r>
      <w:r>
        <w:tab/>
        <w:t xml:space="preserve">  </w:t>
      </w:r>
      <w:r>
        <w:tab/>
      </w:r>
      <w:proofErr w:type="spellStart"/>
      <w:r>
        <w:t>Ashington</w:t>
      </w:r>
      <w:proofErr w:type="spellEnd"/>
      <w:r>
        <w:t xml:space="preserve"> Leisure Centre </w:t>
      </w:r>
    </w:p>
    <w:p w:rsidR="007D7EC3" w:rsidRDefault="007D7EC3"/>
    <w:p w:rsidR="007D7EC3" w:rsidRDefault="00557D4A">
      <w:r>
        <w:rPr>
          <w:b/>
        </w:rPr>
        <w:t>Post Title</w:t>
      </w:r>
      <w:r>
        <w:t>:</w:t>
      </w:r>
      <w:r>
        <w:tab/>
        <w:t xml:space="preserve"> </w:t>
      </w:r>
      <w:r>
        <w:tab/>
        <w:t>Swimming Instructor</w:t>
      </w:r>
    </w:p>
    <w:p w:rsidR="007D7EC3" w:rsidRDefault="007D7EC3">
      <w:pPr>
        <w:rPr>
          <w:b/>
        </w:rPr>
      </w:pPr>
    </w:p>
    <w:p w:rsidR="007D7EC3" w:rsidRDefault="00557D4A">
      <w:r>
        <w:rPr>
          <w:b/>
        </w:rPr>
        <w:t xml:space="preserve">Responsible to: </w:t>
      </w:r>
      <w:r>
        <w:tab/>
        <w:t>Swim Coordinator</w:t>
      </w:r>
    </w:p>
    <w:p w:rsidR="007D7EC3" w:rsidRDefault="007D7EC3"/>
    <w:p w:rsidR="007D7EC3" w:rsidRDefault="00557D4A">
      <w:pPr>
        <w:ind w:left="2160" w:hanging="2160"/>
      </w:pPr>
      <w:r>
        <w:rPr>
          <w:b/>
        </w:rPr>
        <w:t>Responsible for</w:t>
      </w:r>
      <w:r>
        <w:t>:</w:t>
      </w:r>
      <w:r>
        <w:tab/>
        <w:t>None</w:t>
      </w:r>
    </w:p>
    <w:p w:rsidR="007D7EC3" w:rsidRDefault="007D7EC3"/>
    <w:p w:rsidR="007D7EC3" w:rsidRDefault="00557D4A">
      <w:pPr>
        <w:pStyle w:val="Heading6"/>
        <w:tabs>
          <w:tab w:val="left" w:pos="1985"/>
        </w:tabs>
        <w:ind w:left="2977" w:hanging="2977"/>
      </w:pPr>
      <w:r>
        <w:t>Functional links:</w:t>
      </w:r>
      <w:r>
        <w:tab/>
      </w:r>
    </w:p>
    <w:p w:rsidR="007D7EC3" w:rsidRDefault="007D7EC3">
      <w:pPr>
        <w:pStyle w:val="Heading6"/>
        <w:tabs>
          <w:tab w:val="left" w:pos="1985"/>
        </w:tabs>
        <w:ind w:left="2977" w:hanging="2977"/>
      </w:pPr>
    </w:p>
    <w:p w:rsidR="007D7EC3" w:rsidRDefault="00557D4A">
      <w:pPr>
        <w:pStyle w:val="Heading6"/>
        <w:tabs>
          <w:tab w:val="left" w:pos="2127"/>
        </w:tabs>
        <w:ind w:left="2127" w:hanging="2127"/>
        <w:rPr>
          <w:b w:val="0"/>
        </w:rPr>
      </w:pPr>
      <w:bookmarkStart w:id="1" w:name="_gjdgxs" w:colFirst="0" w:colLast="0"/>
      <w:bookmarkEnd w:id="1"/>
      <w:r>
        <w:t>Daily:</w:t>
      </w:r>
      <w:r>
        <w:tab/>
      </w:r>
      <w:r>
        <w:rPr>
          <w:b w:val="0"/>
        </w:rPr>
        <w:t>Facility Manager, Senior Leisure Attendants, Leisure Attendants, Receptionists, Instructors, HR Manager, Training Officer</w:t>
      </w:r>
    </w:p>
    <w:p w:rsidR="007D7EC3" w:rsidRDefault="007D7EC3"/>
    <w:p w:rsidR="007D7EC3" w:rsidRDefault="00557D4A">
      <w:pPr>
        <w:ind w:left="2160" w:hanging="2160"/>
      </w:pPr>
      <w:r>
        <w:rPr>
          <w:b/>
        </w:rPr>
        <w:t>Frequently:</w:t>
      </w:r>
      <w:r>
        <w:t xml:space="preserve"> </w:t>
      </w:r>
      <w:r>
        <w:tab/>
        <w:t>Schools, Administration Staff and customers.</w:t>
      </w:r>
    </w:p>
    <w:p w:rsidR="007D7EC3" w:rsidRDefault="007D7EC3">
      <w:pPr>
        <w:ind w:left="1985"/>
        <w:rPr>
          <w:b/>
        </w:rPr>
      </w:pPr>
    </w:p>
    <w:p w:rsidR="007D7EC3" w:rsidRDefault="00557D4A">
      <w:pPr>
        <w:ind w:left="2160" w:hanging="2160"/>
      </w:pPr>
      <w:r>
        <w:rPr>
          <w:b/>
        </w:rPr>
        <w:t>Occasionally:</w:t>
      </w:r>
      <w:r>
        <w:rPr>
          <w:b/>
        </w:rPr>
        <w:tab/>
      </w:r>
      <w:r>
        <w:t xml:space="preserve">Chief Executive, Senior Managers, Leisure Development Team, </w:t>
      </w:r>
      <w:r>
        <w:t>Emergency Service and Seasonal Staff, ASA/Swim England, STA, School Sports Partnerships.</w:t>
      </w:r>
    </w:p>
    <w:p w:rsidR="007D7EC3" w:rsidRDefault="007D7EC3"/>
    <w:p w:rsidR="007D7EC3" w:rsidRDefault="00557D4A">
      <w:pPr>
        <w:pStyle w:val="Heading6"/>
        <w:jc w:val="both"/>
        <w:rPr>
          <w:u w:val="single"/>
        </w:rPr>
      </w:pPr>
      <w:r>
        <w:rPr>
          <w:u w:val="single"/>
        </w:rPr>
        <w:t>Purpose of the job</w:t>
      </w:r>
    </w:p>
    <w:p w:rsidR="007D7EC3" w:rsidRDefault="007D7EC3"/>
    <w:p w:rsidR="007D7EC3" w:rsidRDefault="00557D4A">
      <w:pPr>
        <w:numPr>
          <w:ilvl w:val="0"/>
          <w:numId w:val="1"/>
        </w:numPr>
        <w:jc w:val="both"/>
      </w:pPr>
      <w:r>
        <w:t>To deliver swimming lessons and other aqua based activities to nationally recognised standards, to both schools and the private lesson scheme.</w:t>
      </w:r>
    </w:p>
    <w:p w:rsidR="007D7EC3" w:rsidRDefault="007D7EC3"/>
    <w:p w:rsidR="007D7EC3" w:rsidRDefault="00557D4A">
      <w:pPr>
        <w:pStyle w:val="Heading6"/>
        <w:jc w:val="both"/>
        <w:rPr>
          <w:u w:val="single"/>
        </w:rPr>
      </w:pPr>
      <w:r>
        <w:rPr>
          <w:u w:val="single"/>
        </w:rPr>
        <w:t>Ma</w:t>
      </w:r>
      <w:r>
        <w:rPr>
          <w:u w:val="single"/>
        </w:rPr>
        <w:t>in Duties and Responsibilities</w:t>
      </w:r>
    </w:p>
    <w:p w:rsidR="007D7EC3" w:rsidRDefault="007D7EC3"/>
    <w:p w:rsidR="007D7EC3" w:rsidRDefault="007D7EC3"/>
    <w:p w:rsidR="007D7EC3" w:rsidRDefault="00557D4A">
      <w:pPr>
        <w:ind w:left="720" w:hanging="294"/>
      </w:pPr>
      <w:r>
        <w:t>1.</w:t>
      </w:r>
      <w:r>
        <w:tab/>
        <w:t>Deliver the swimming instruction programme to both schools and the private lesson scheme</w:t>
      </w:r>
    </w:p>
    <w:p w:rsidR="007D7EC3" w:rsidRDefault="007D7EC3">
      <w:pPr>
        <w:ind w:hanging="294"/>
      </w:pPr>
    </w:p>
    <w:p w:rsidR="007D7EC3" w:rsidRDefault="00557D4A">
      <w:pPr>
        <w:ind w:left="720" w:hanging="294"/>
      </w:pPr>
      <w:r>
        <w:t>2.</w:t>
      </w:r>
      <w:r>
        <w:tab/>
        <w:t>Design and deliver imaginative lesson plans for each lesson to take into account of individual needs and abilities of students.</w:t>
      </w:r>
      <w:r>
        <w:t xml:space="preserve"> These lessons plans need to take into account age and the confidence of students and should be adaptable.</w:t>
      </w:r>
    </w:p>
    <w:p w:rsidR="007D7EC3" w:rsidRDefault="007D7EC3">
      <w:pPr>
        <w:ind w:hanging="294"/>
      </w:pPr>
    </w:p>
    <w:p w:rsidR="007D7EC3" w:rsidRDefault="00557D4A">
      <w:pPr>
        <w:ind w:left="719" w:hanging="294"/>
      </w:pPr>
      <w:r>
        <w:t>3.</w:t>
      </w:r>
      <w:r>
        <w:tab/>
        <w:t>Lesson plans should be suitable for the type of lesson being delivered and the number of pupils within the lesson (schools, private, children, an</w:t>
      </w:r>
      <w:r>
        <w:t>d adults).</w:t>
      </w:r>
    </w:p>
    <w:p w:rsidR="007D7EC3" w:rsidRDefault="007D7EC3">
      <w:pPr>
        <w:ind w:hanging="294"/>
      </w:pPr>
    </w:p>
    <w:p w:rsidR="007D7EC3" w:rsidRDefault="00557D4A">
      <w:pPr>
        <w:ind w:left="719" w:hanging="294"/>
      </w:pPr>
      <w:r>
        <w:t>4.</w:t>
      </w:r>
      <w:r>
        <w:tab/>
        <w:t>The post holder should be able to motivate students within a class, using a variety of motivational techniques dependent upon age and ability of students.</w:t>
      </w:r>
    </w:p>
    <w:p w:rsidR="007D7EC3" w:rsidRDefault="007D7EC3">
      <w:pPr>
        <w:ind w:left="719" w:hanging="294"/>
      </w:pPr>
    </w:p>
    <w:p w:rsidR="007D7EC3" w:rsidRDefault="00557D4A">
      <w:pPr>
        <w:numPr>
          <w:ilvl w:val="0"/>
          <w:numId w:val="2"/>
        </w:numPr>
        <w:ind w:left="709" w:hanging="294"/>
        <w:jc w:val="both"/>
      </w:pPr>
      <w:r>
        <w:t xml:space="preserve">To ensure that the Health and Safety of all participants is paramount to all lessons delivered. Ensuring a safe and secure environment prior to commencing of each lesson. To notify the SLA immediately of any health and safety issues. </w:t>
      </w:r>
    </w:p>
    <w:p w:rsidR="007D7EC3" w:rsidRDefault="007D7EC3">
      <w:pPr>
        <w:ind w:hanging="294"/>
        <w:jc w:val="both"/>
        <w:rPr>
          <w:sz w:val="20"/>
          <w:szCs w:val="20"/>
        </w:rPr>
      </w:pPr>
    </w:p>
    <w:p w:rsidR="007D7EC3" w:rsidRDefault="00557D4A">
      <w:pPr>
        <w:numPr>
          <w:ilvl w:val="0"/>
          <w:numId w:val="2"/>
        </w:numPr>
        <w:ind w:left="709" w:hanging="294"/>
      </w:pPr>
      <w:r>
        <w:t>Attending training a</w:t>
      </w:r>
      <w:r>
        <w:t>nd development sessions, to ensure Health and Safety competence and continuous professional development.</w:t>
      </w:r>
    </w:p>
    <w:p w:rsidR="007D7EC3" w:rsidRDefault="00557D4A">
      <w:pPr>
        <w:ind w:left="720" w:hanging="294"/>
      </w:pPr>
      <w:r>
        <w:t xml:space="preserve"> </w:t>
      </w:r>
    </w:p>
    <w:p w:rsidR="007D7EC3" w:rsidRDefault="00557D4A">
      <w:pPr>
        <w:numPr>
          <w:ilvl w:val="0"/>
          <w:numId w:val="2"/>
        </w:numPr>
        <w:ind w:left="709" w:hanging="294"/>
      </w:pPr>
      <w:r>
        <w:t xml:space="preserve">To ensure that each lesson commences on time and finishes at the required time. </w:t>
      </w:r>
    </w:p>
    <w:p w:rsidR="007D7EC3" w:rsidRDefault="007D7EC3">
      <w:pPr>
        <w:ind w:left="709" w:hanging="294"/>
      </w:pPr>
    </w:p>
    <w:p w:rsidR="007D7EC3" w:rsidRDefault="00557D4A">
      <w:pPr>
        <w:numPr>
          <w:ilvl w:val="0"/>
          <w:numId w:val="2"/>
        </w:numPr>
        <w:ind w:left="709" w:hanging="294"/>
      </w:pPr>
      <w:r>
        <w:t>To ensure that equipment used is in good working order and any defects are reported immediately to the S</w:t>
      </w:r>
      <w:r>
        <w:t>wim Coordinator</w:t>
      </w:r>
      <w:r>
        <w:t xml:space="preserve"> or </w:t>
      </w:r>
      <w:r>
        <w:t>SLA</w:t>
      </w:r>
      <w:r>
        <w:t>. To be responsible for the issue, use, storage and return of all equipment.</w:t>
      </w:r>
      <w:r>
        <w:rPr>
          <w:rFonts w:ascii="Arimo" w:eastAsia="Arimo" w:hAnsi="Arimo" w:cs="Arimo"/>
          <w:sz w:val="24"/>
          <w:szCs w:val="24"/>
        </w:rPr>
        <w:t xml:space="preserve"> </w:t>
      </w:r>
    </w:p>
    <w:p w:rsidR="007D7EC3" w:rsidRDefault="007D7EC3">
      <w:pPr>
        <w:ind w:left="709" w:hanging="294"/>
      </w:pPr>
    </w:p>
    <w:p w:rsidR="007D7EC3" w:rsidRDefault="00557D4A">
      <w:pPr>
        <w:numPr>
          <w:ilvl w:val="0"/>
          <w:numId w:val="2"/>
        </w:numPr>
        <w:ind w:left="709" w:hanging="294"/>
      </w:pPr>
      <w:r>
        <w:t>To prepare appropriate lesson plans in line with th</w:t>
      </w:r>
      <w:r>
        <w:t xml:space="preserve">e </w:t>
      </w:r>
      <w:r>
        <w:t>ASA Learn to Swim Framework</w:t>
      </w:r>
      <w:r>
        <w:t xml:space="preserve"> &amp; National curriculum, at key stages 2 &amp; 3.</w:t>
      </w:r>
    </w:p>
    <w:p w:rsidR="007D7EC3" w:rsidRDefault="007D7EC3">
      <w:pPr>
        <w:ind w:left="709" w:hanging="294"/>
      </w:pPr>
    </w:p>
    <w:p w:rsidR="007D7EC3" w:rsidRDefault="00557D4A">
      <w:pPr>
        <w:numPr>
          <w:ilvl w:val="0"/>
          <w:numId w:val="2"/>
        </w:numPr>
      </w:pPr>
      <w:r>
        <w:t xml:space="preserve">To take a register of students prior to the lesson, and maintain a register of attendance keeping registers in a legible condition and available for use and reference by </w:t>
      </w:r>
      <w:r>
        <w:t>the Swim Co</w:t>
      </w:r>
      <w:r>
        <w:t>ordinator</w:t>
      </w:r>
      <w:r>
        <w:t xml:space="preserve">. Maintain written/electronic records of </w:t>
      </w:r>
      <w:proofErr w:type="gramStart"/>
      <w:r>
        <w:t>customers</w:t>
      </w:r>
      <w:proofErr w:type="gramEnd"/>
      <w:r>
        <w:t xml:space="preserve"> progress at each lesson. </w:t>
      </w:r>
    </w:p>
    <w:p w:rsidR="007D7EC3" w:rsidRDefault="007D7EC3">
      <w:pPr>
        <w:ind w:left="709" w:hanging="294"/>
      </w:pPr>
    </w:p>
    <w:p w:rsidR="007D7EC3" w:rsidRDefault="00557D4A">
      <w:pPr>
        <w:numPr>
          <w:ilvl w:val="0"/>
          <w:numId w:val="2"/>
        </w:numPr>
      </w:pPr>
      <w:r>
        <w:t xml:space="preserve">To assess student competencies against National guidelines and recommend to </w:t>
      </w:r>
      <w:r>
        <w:t>the Swim Coordinator</w:t>
      </w:r>
      <w:r>
        <w:t xml:space="preserve"> any students requiring advancement through the stages of the National Sc</w:t>
      </w:r>
      <w:r>
        <w:t>heme.</w:t>
      </w:r>
      <w:r>
        <w:rPr>
          <w:sz w:val="20"/>
          <w:szCs w:val="20"/>
        </w:rPr>
        <w:t xml:space="preserve"> </w:t>
      </w:r>
    </w:p>
    <w:p w:rsidR="007D7EC3" w:rsidRDefault="007D7EC3">
      <w:pPr>
        <w:ind w:left="709" w:hanging="294"/>
      </w:pPr>
    </w:p>
    <w:p w:rsidR="007D7EC3" w:rsidRDefault="00557D4A">
      <w:pPr>
        <w:numPr>
          <w:ilvl w:val="0"/>
          <w:numId w:val="2"/>
        </w:numPr>
      </w:pPr>
      <w:r>
        <w:t>To communicate with guardians/parents in order to assess the needs of pupils and solve any issues where necessary.</w:t>
      </w:r>
      <w:r>
        <w:rPr>
          <w:sz w:val="20"/>
          <w:szCs w:val="20"/>
        </w:rPr>
        <w:t xml:space="preserve"> A</w:t>
      </w:r>
      <w:r>
        <w:t>nswer any queries from parents where possible – never on poolside during a lesson.</w:t>
      </w:r>
    </w:p>
    <w:p w:rsidR="007D7EC3" w:rsidRDefault="007D7EC3">
      <w:pPr>
        <w:ind w:left="709" w:hanging="294"/>
      </w:pPr>
    </w:p>
    <w:p w:rsidR="007D7EC3" w:rsidRDefault="00557D4A">
      <w:pPr>
        <w:numPr>
          <w:ilvl w:val="0"/>
          <w:numId w:val="2"/>
        </w:numPr>
      </w:pPr>
      <w:r>
        <w:t>To communicate with the school teachers and asse</w:t>
      </w:r>
      <w:r>
        <w:t>ss the needs of the children.</w:t>
      </w:r>
    </w:p>
    <w:p w:rsidR="007D7EC3" w:rsidRDefault="007D7EC3">
      <w:pPr>
        <w:ind w:left="709" w:hanging="294"/>
      </w:pPr>
    </w:p>
    <w:p w:rsidR="007D7EC3" w:rsidRDefault="00557D4A">
      <w:pPr>
        <w:numPr>
          <w:ilvl w:val="0"/>
          <w:numId w:val="2"/>
        </w:num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To ensure that accidents are reported and the appropriate documentation is completed</w:t>
      </w:r>
    </w:p>
    <w:p w:rsidR="007D7EC3" w:rsidRDefault="007D7EC3">
      <w:pPr>
        <w:ind w:left="709" w:hanging="294"/>
      </w:pPr>
    </w:p>
    <w:p w:rsidR="007D7EC3" w:rsidRDefault="00557D4A">
      <w:pPr>
        <w:numPr>
          <w:ilvl w:val="0"/>
          <w:numId w:val="2"/>
        </w:numPr>
      </w:pPr>
      <w:r>
        <w:t>To ensure that all school teachers are aware of their supporting role when on poolside.</w:t>
      </w:r>
    </w:p>
    <w:p w:rsidR="007D7EC3" w:rsidRDefault="007D7EC3">
      <w:pPr>
        <w:ind w:left="709" w:hanging="294"/>
      </w:pPr>
    </w:p>
    <w:p w:rsidR="007D7EC3" w:rsidRDefault="00557D4A">
      <w:pPr>
        <w:numPr>
          <w:ilvl w:val="0"/>
          <w:numId w:val="2"/>
        </w:numPr>
      </w:pPr>
      <w:r>
        <w:t>To maintain a good working knowledge of ASA and STA developments in relation to swimming tuition.</w:t>
      </w:r>
    </w:p>
    <w:p w:rsidR="007D7EC3" w:rsidRDefault="007D7EC3"/>
    <w:p w:rsidR="007D7EC3" w:rsidRDefault="00557D4A">
      <w:pPr>
        <w:numPr>
          <w:ilvl w:val="0"/>
          <w:numId w:val="2"/>
        </w:numPr>
      </w:pPr>
      <w:r>
        <w:t>To undertake CPD’s as appropriate, including a Sports Coach UK Safeguarding and Protecting Children course.</w:t>
      </w:r>
    </w:p>
    <w:p w:rsidR="007D7EC3" w:rsidRDefault="007D7EC3">
      <w:pPr>
        <w:ind w:left="709" w:hanging="294"/>
      </w:pPr>
    </w:p>
    <w:p w:rsidR="007D7EC3" w:rsidRDefault="00557D4A">
      <w:pPr>
        <w:numPr>
          <w:ilvl w:val="0"/>
          <w:numId w:val="2"/>
        </w:numPr>
      </w:pPr>
      <w:r>
        <w:t>To attend meetings with the S</w:t>
      </w:r>
      <w:r>
        <w:t>wim Coordinator</w:t>
      </w:r>
      <w:r>
        <w:t xml:space="preserve"> and</w:t>
      </w:r>
      <w:r>
        <w:t xml:space="preserve"> </w:t>
      </w:r>
      <w:r>
        <w:t xml:space="preserve">Centre </w:t>
      </w:r>
      <w:r>
        <w:t>Manager as requested in relation to the swimming development scheme.</w:t>
      </w:r>
    </w:p>
    <w:p w:rsidR="007D7EC3" w:rsidRDefault="007D7EC3">
      <w:pPr>
        <w:ind w:left="709" w:hanging="294"/>
      </w:pPr>
    </w:p>
    <w:p w:rsidR="007D7EC3" w:rsidRDefault="00557D4A">
      <w:pPr>
        <w:numPr>
          <w:ilvl w:val="0"/>
          <w:numId w:val="2"/>
        </w:numPr>
      </w:pPr>
      <w:r>
        <w:t xml:space="preserve">To hold a current ASA teaching aquatics level 2 qualification or equivalent. </w:t>
      </w:r>
    </w:p>
    <w:p w:rsidR="007D7EC3" w:rsidRDefault="007D7EC3">
      <w:pPr>
        <w:ind w:left="709" w:hanging="294"/>
      </w:pPr>
    </w:p>
    <w:p w:rsidR="007D7EC3" w:rsidRDefault="00557D4A">
      <w:pPr>
        <w:numPr>
          <w:ilvl w:val="0"/>
          <w:numId w:val="2"/>
        </w:numPr>
      </w:pPr>
      <w:r>
        <w:t>To hold a current National rescue test for swimming teacher &amp; coaches or NPLQ qualification.</w:t>
      </w:r>
    </w:p>
    <w:p w:rsidR="007D7EC3" w:rsidRDefault="007D7EC3">
      <w:pPr>
        <w:ind w:left="709" w:hanging="294"/>
      </w:pPr>
    </w:p>
    <w:p w:rsidR="007D7EC3" w:rsidRDefault="00557D4A">
      <w:pPr>
        <w:numPr>
          <w:ilvl w:val="0"/>
          <w:numId w:val="2"/>
        </w:numPr>
        <w:jc w:val="both"/>
      </w:pPr>
      <w:r>
        <w:t>Hold a r</w:t>
      </w:r>
      <w:r>
        <w:t>ecognised First Aid qualification</w:t>
      </w:r>
    </w:p>
    <w:p w:rsidR="007D7EC3" w:rsidRDefault="007D7EC3">
      <w:pPr>
        <w:ind w:left="709" w:hanging="294"/>
      </w:pPr>
    </w:p>
    <w:p w:rsidR="007D7EC3" w:rsidRDefault="00557D4A">
      <w:pPr>
        <w:numPr>
          <w:ilvl w:val="0"/>
          <w:numId w:val="2"/>
        </w:numPr>
        <w:jc w:val="both"/>
      </w:pPr>
      <w:r>
        <w:t>Classes will take place at times required by customer demand and working hours may be during the daytime, evenings or weekends.</w:t>
      </w:r>
    </w:p>
    <w:p w:rsidR="007D7EC3" w:rsidRDefault="007D7EC3">
      <w:pPr>
        <w:ind w:left="709" w:hanging="294"/>
      </w:pPr>
    </w:p>
    <w:p w:rsidR="007D7EC3" w:rsidRDefault="00557D4A">
      <w:pPr>
        <w:numPr>
          <w:ilvl w:val="0"/>
          <w:numId w:val="2"/>
        </w:numPr>
        <w:jc w:val="both"/>
      </w:pPr>
      <w:r>
        <w:t xml:space="preserve">To undertake any other duties and/or times of work as may be reasonably required of </w:t>
      </w:r>
      <w:r>
        <w:t>you, commensurate with your grade or general level of responsibility within the organisation, at your place of work or based at any other establishment.</w:t>
      </w:r>
    </w:p>
    <w:sectPr w:rsidR="007D7EC3">
      <w:headerReference w:type="first" r:id="rId10"/>
      <w:pgSz w:w="11906" w:h="16838"/>
      <w:pgMar w:top="1438" w:right="1134" w:bottom="16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7D4A">
      <w:r>
        <w:separator/>
      </w:r>
    </w:p>
  </w:endnote>
  <w:endnote w:type="continuationSeparator" w:id="0">
    <w:p w:rsidR="00000000" w:rsidRDefault="0055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7D4A">
      <w:r>
        <w:separator/>
      </w:r>
    </w:p>
  </w:footnote>
  <w:footnote w:type="continuationSeparator" w:id="0">
    <w:p w:rsidR="00000000" w:rsidRDefault="00557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C3" w:rsidRDefault="007D7EC3">
    <w:pPr>
      <w:tabs>
        <w:tab w:val="center" w:pos="4153"/>
        <w:tab w:val="right" w:pos="8306"/>
      </w:tabs>
      <w:spacing w:before="709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DB6"/>
    <w:multiLevelType w:val="multilevel"/>
    <w:tmpl w:val="2D30DB28"/>
    <w:lvl w:ilvl="0">
      <w:start w:val="5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B52FD9"/>
    <w:multiLevelType w:val="multilevel"/>
    <w:tmpl w:val="86E473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7EC3"/>
    <w:rsid w:val="00557D4A"/>
    <w:rsid w:val="007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Denton, Jordan</dc:creator>
  <cp:lastModifiedBy>Denton, Jordan</cp:lastModifiedBy>
  <cp:revision>2</cp:revision>
  <dcterms:created xsi:type="dcterms:W3CDTF">2018-02-12T09:50:00Z</dcterms:created>
  <dcterms:modified xsi:type="dcterms:W3CDTF">2018-02-12T09:50:00Z</dcterms:modified>
</cp:coreProperties>
</file>