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25" w:rsidRPr="003368CA" w:rsidRDefault="003368CA" w:rsidP="001F1261">
      <w:pPr>
        <w:spacing w:after="0"/>
        <w:rPr>
          <w:sz w:val="20"/>
          <w:szCs w:val="20"/>
        </w:rPr>
      </w:pPr>
      <w:r w:rsidRPr="003368CA">
        <w:rPr>
          <w:b/>
          <w:sz w:val="20"/>
          <w:szCs w:val="20"/>
        </w:rPr>
        <w:t xml:space="preserve">HORTON GRANGE PRIMARY LEAD BEHAVIOUR </w:t>
      </w:r>
      <w:proofErr w:type="gramStart"/>
      <w:r w:rsidRPr="003368CA">
        <w:rPr>
          <w:b/>
          <w:sz w:val="20"/>
          <w:szCs w:val="20"/>
        </w:rPr>
        <w:t>PRACTITIONER  -</w:t>
      </w:r>
      <w:proofErr w:type="gramEnd"/>
      <w:r w:rsidRPr="003368CA">
        <w:rPr>
          <w:b/>
          <w:sz w:val="20"/>
          <w:szCs w:val="20"/>
        </w:rPr>
        <w:t xml:space="preserve"> Job Description   </w:t>
      </w:r>
    </w:p>
    <w:tbl>
      <w:tblPr>
        <w:tblStyle w:val="TableGrid"/>
        <w:tblW w:w="0" w:type="auto"/>
        <w:tblLook w:val="04A0" w:firstRow="1" w:lastRow="0" w:firstColumn="1" w:lastColumn="0" w:noHBand="0" w:noVBand="1"/>
      </w:tblPr>
      <w:tblGrid>
        <w:gridCol w:w="2943"/>
        <w:gridCol w:w="12671"/>
      </w:tblGrid>
      <w:tr w:rsidR="00A31E25" w:rsidRPr="003368CA" w:rsidTr="00A31E25">
        <w:tc>
          <w:tcPr>
            <w:tcW w:w="15614" w:type="dxa"/>
            <w:gridSpan w:val="2"/>
          </w:tcPr>
          <w:p w:rsidR="003368CA" w:rsidRPr="003368CA" w:rsidRDefault="003368CA" w:rsidP="003368CA">
            <w:pPr>
              <w:rPr>
                <w:sz w:val="20"/>
                <w:szCs w:val="20"/>
              </w:rPr>
            </w:pPr>
            <w:r w:rsidRPr="003368CA">
              <w:rPr>
                <w:b/>
                <w:sz w:val="20"/>
                <w:szCs w:val="20"/>
              </w:rPr>
              <w:t>Post Title:</w:t>
            </w:r>
            <w:r w:rsidRPr="003368CA">
              <w:rPr>
                <w:sz w:val="20"/>
                <w:szCs w:val="20"/>
              </w:rPr>
              <w:t xml:space="preserve">   Prim</w:t>
            </w:r>
            <w:r>
              <w:rPr>
                <w:sz w:val="20"/>
                <w:szCs w:val="20"/>
              </w:rPr>
              <w:t xml:space="preserve">ary Lead Behaviour Practitioner                                                                                                    </w:t>
            </w:r>
            <w:r w:rsidRPr="003368CA">
              <w:rPr>
                <w:b/>
                <w:sz w:val="20"/>
                <w:szCs w:val="20"/>
              </w:rPr>
              <w:t>Grade</w:t>
            </w:r>
            <w:r w:rsidRPr="003368CA">
              <w:rPr>
                <w:sz w:val="20"/>
                <w:szCs w:val="20"/>
              </w:rPr>
              <w:t xml:space="preserve">:  </w:t>
            </w:r>
            <w:r w:rsidR="00B7598D">
              <w:rPr>
                <w:sz w:val="20"/>
                <w:szCs w:val="20"/>
              </w:rPr>
              <w:t>Band 6</w:t>
            </w:r>
          </w:p>
          <w:p w:rsidR="00A31E25" w:rsidRPr="003368CA" w:rsidRDefault="003368CA" w:rsidP="003368CA">
            <w:pPr>
              <w:rPr>
                <w:sz w:val="20"/>
                <w:szCs w:val="20"/>
              </w:rPr>
            </w:pPr>
            <w:r w:rsidRPr="003368CA">
              <w:rPr>
                <w:b/>
                <w:sz w:val="20"/>
                <w:szCs w:val="20"/>
              </w:rPr>
              <w:t>Responsible to:</w:t>
            </w:r>
            <w:r w:rsidRPr="003368CA">
              <w:rPr>
                <w:sz w:val="20"/>
                <w:szCs w:val="20"/>
              </w:rPr>
              <w:t xml:space="preserve">   Head </w:t>
            </w:r>
            <w:r>
              <w:rPr>
                <w:sz w:val="20"/>
                <w:szCs w:val="20"/>
              </w:rPr>
              <w:t>Teacher            To wo</w:t>
            </w:r>
            <w:r w:rsidRPr="003368CA">
              <w:rPr>
                <w:sz w:val="20"/>
                <w:szCs w:val="20"/>
              </w:rPr>
              <w:t>rk under the guidance of the Inclusion Leads and within an agreed H</w:t>
            </w:r>
            <w:r w:rsidR="00AA446E">
              <w:rPr>
                <w:sz w:val="20"/>
                <w:szCs w:val="20"/>
              </w:rPr>
              <w:t xml:space="preserve">orton </w:t>
            </w:r>
            <w:r w:rsidRPr="003368CA">
              <w:rPr>
                <w:sz w:val="20"/>
                <w:szCs w:val="20"/>
              </w:rPr>
              <w:t>G</w:t>
            </w:r>
            <w:r w:rsidR="00AA446E">
              <w:rPr>
                <w:sz w:val="20"/>
                <w:szCs w:val="20"/>
              </w:rPr>
              <w:t>range</w:t>
            </w:r>
            <w:r w:rsidRPr="003368CA">
              <w:rPr>
                <w:sz w:val="20"/>
                <w:szCs w:val="20"/>
              </w:rPr>
              <w:t xml:space="preserve"> approach to meet children’s needs to support high standards of pupil behaviour, appropriate emotional development and to improve access to learning.   The school has begun to develop a THRIVE unit for children whose emotional development and needs make classroom learning very difficult.  We are looking to further develop this provision and to explore / develop additional provision for those at risk of exclusion initially in our own school and potentially across the partnership.  </w:t>
            </w:r>
          </w:p>
        </w:tc>
      </w:tr>
      <w:tr w:rsidR="00A31E25" w:rsidRPr="003368CA" w:rsidTr="00A31E25">
        <w:trPr>
          <w:trHeight w:val="279"/>
        </w:trPr>
        <w:tc>
          <w:tcPr>
            <w:tcW w:w="2943" w:type="dxa"/>
          </w:tcPr>
          <w:p w:rsidR="00A31E25" w:rsidRPr="003368CA" w:rsidRDefault="00A31E25" w:rsidP="003368CA">
            <w:pPr>
              <w:rPr>
                <w:sz w:val="20"/>
                <w:szCs w:val="20"/>
              </w:rPr>
            </w:pPr>
            <w:r w:rsidRPr="003368CA">
              <w:rPr>
                <w:b/>
                <w:sz w:val="20"/>
                <w:szCs w:val="20"/>
              </w:rPr>
              <w:t>Resources:</w:t>
            </w:r>
            <w:r w:rsidRPr="003368CA">
              <w:rPr>
                <w:sz w:val="20"/>
                <w:szCs w:val="20"/>
              </w:rPr>
              <w:t xml:space="preserve">  </w:t>
            </w:r>
            <w:r w:rsidR="003368CA" w:rsidRPr="003368CA">
              <w:rPr>
                <w:sz w:val="20"/>
                <w:szCs w:val="20"/>
              </w:rPr>
              <w:t xml:space="preserve">                </w:t>
            </w:r>
            <w:r w:rsidR="003368CA" w:rsidRPr="003368CA">
              <w:rPr>
                <w:b/>
                <w:sz w:val="20"/>
                <w:szCs w:val="20"/>
              </w:rPr>
              <w:t>Staff:</w:t>
            </w:r>
          </w:p>
        </w:tc>
        <w:tc>
          <w:tcPr>
            <w:tcW w:w="12671" w:type="dxa"/>
          </w:tcPr>
          <w:p w:rsidR="00A31E25" w:rsidRPr="003368CA" w:rsidRDefault="003368CA" w:rsidP="00A31E25">
            <w:pPr>
              <w:rPr>
                <w:sz w:val="20"/>
                <w:szCs w:val="20"/>
              </w:rPr>
            </w:pPr>
            <w:r w:rsidRPr="003368CA">
              <w:rPr>
                <w:sz w:val="20"/>
                <w:szCs w:val="20"/>
              </w:rPr>
              <w:t>Supervise other staff in the provision.</w:t>
            </w:r>
          </w:p>
        </w:tc>
      </w:tr>
      <w:tr w:rsidR="00A31E25" w:rsidRPr="003368CA" w:rsidTr="00A31E25">
        <w:trPr>
          <w:trHeight w:val="277"/>
        </w:trPr>
        <w:tc>
          <w:tcPr>
            <w:tcW w:w="2943" w:type="dxa"/>
          </w:tcPr>
          <w:p w:rsidR="00A31E25" w:rsidRPr="003368CA" w:rsidRDefault="00A31E25" w:rsidP="00A31E25">
            <w:pPr>
              <w:rPr>
                <w:b/>
                <w:sz w:val="20"/>
                <w:szCs w:val="20"/>
              </w:rPr>
            </w:pPr>
            <w:r w:rsidRPr="003368CA">
              <w:rPr>
                <w:b/>
                <w:sz w:val="20"/>
                <w:szCs w:val="20"/>
              </w:rPr>
              <w:t xml:space="preserve">                                      Finance</w:t>
            </w:r>
            <w:r w:rsidRPr="003368CA">
              <w:rPr>
                <w:sz w:val="20"/>
                <w:szCs w:val="20"/>
              </w:rPr>
              <w:t xml:space="preserve">:  </w:t>
            </w:r>
          </w:p>
        </w:tc>
        <w:tc>
          <w:tcPr>
            <w:tcW w:w="12671" w:type="dxa"/>
          </w:tcPr>
          <w:p w:rsidR="00A31E25" w:rsidRPr="003368CA" w:rsidRDefault="003368CA" w:rsidP="00A31E25">
            <w:pPr>
              <w:rPr>
                <w:sz w:val="20"/>
                <w:szCs w:val="20"/>
              </w:rPr>
            </w:pPr>
            <w:r w:rsidRPr="003368CA">
              <w:rPr>
                <w:sz w:val="20"/>
                <w:szCs w:val="20"/>
              </w:rPr>
              <w:t xml:space="preserve">None </w:t>
            </w:r>
          </w:p>
        </w:tc>
      </w:tr>
      <w:tr w:rsidR="00A31E25" w:rsidRPr="003368CA" w:rsidTr="00A31E25">
        <w:trPr>
          <w:trHeight w:val="277"/>
        </w:trPr>
        <w:tc>
          <w:tcPr>
            <w:tcW w:w="2943" w:type="dxa"/>
          </w:tcPr>
          <w:p w:rsidR="00A31E25" w:rsidRPr="003368CA" w:rsidRDefault="00A31E25" w:rsidP="00A31E25">
            <w:pPr>
              <w:rPr>
                <w:b/>
                <w:sz w:val="20"/>
                <w:szCs w:val="20"/>
              </w:rPr>
            </w:pPr>
            <w:r w:rsidRPr="003368CA">
              <w:rPr>
                <w:b/>
                <w:sz w:val="20"/>
                <w:szCs w:val="20"/>
              </w:rPr>
              <w:t xml:space="preserve">                                      Physical</w:t>
            </w:r>
            <w:r w:rsidRPr="003368CA">
              <w:rPr>
                <w:sz w:val="20"/>
                <w:szCs w:val="20"/>
              </w:rPr>
              <w:t xml:space="preserve">:  </w:t>
            </w:r>
          </w:p>
        </w:tc>
        <w:tc>
          <w:tcPr>
            <w:tcW w:w="12671" w:type="dxa"/>
          </w:tcPr>
          <w:p w:rsidR="00A31E25" w:rsidRPr="003368CA" w:rsidRDefault="00A31E25" w:rsidP="00A31E25">
            <w:pPr>
              <w:rPr>
                <w:sz w:val="20"/>
                <w:szCs w:val="20"/>
              </w:rPr>
            </w:pPr>
            <w:r w:rsidRPr="003368CA">
              <w:rPr>
                <w:sz w:val="20"/>
                <w:szCs w:val="20"/>
              </w:rPr>
              <w:t>Learning environment and resources in the provision / physical restraint</w:t>
            </w:r>
          </w:p>
        </w:tc>
      </w:tr>
      <w:tr w:rsidR="00A31E25" w:rsidRPr="003368CA" w:rsidTr="00A31E25">
        <w:trPr>
          <w:trHeight w:val="277"/>
        </w:trPr>
        <w:tc>
          <w:tcPr>
            <w:tcW w:w="2943" w:type="dxa"/>
          </w:tcPr>
          <w:p w:rsidR="00A31E25" w:rsidRPr="003368CA" w:rsidRDefault="00A31E25" w:rsidP="00A31E25">
            <w:pPr>
              <w:rPr>
                <w:b/>
                <w:sz w:val="20"/>
                <w:szCs w:val="20"/>
              </w:rPr>
            </w:pPr>
            <w:r w:rsidRPr="003368CA">
              <w:rPr>
                <w:b/>
                <w:sz w:val="20"/>
                <w:szCs w:val="20"/>
              </w:rPr>
              <w:t xml:space="preserve">                                      Clients</w:t>
            </w:r>
            <w:r w:rsidRPr="003368CA">
              <w:rPr>
                <w:sz w:val="20"/>
                <w:szCs w:val="20"/>
              </w:rPr>
              <w:t xml:space="preserve">:  </w:t>
            </w:r>
          </w:p>
        </w:tc>
        <w:tc>
          <w:tcPr>
            <w:tcW w:w="12671" w:type="dxa"/>
          </w:tcPr>
          <w:p w:rsidR="00A31E25" w:rsidRPr="003368CA" w:rsidRDefault="00A31E25" w:rsidP="00A31E25">
            <w:pPr>
              <w:rPr>
                <w:sz w:val="20"/>
                <w:szCs w:val="20"/>
              </w:rPr>
            </w:pPr>
            <w:r w:rsidRPr="003368CA">
              <w:rPr>
                <w:sz w:val="20"/>
                <w:szCs w:val="20"/>
              </w:rPr>
              <w:t>Pupils in the provision, parents/car</w:t>
            </w:r>
            <w:r w:rsidR="003368CA" w:rsidRPr="003368CA">
              <w:rPr>
                <w:sz w:val="20"/>
                <w:szCs w:val="20"/>
              </w:rPr>
              <w:t xml:space="preserve">ers, teachers and other staff  </w:t>
            </w:r>
          </w:p>
        </w:tc>
      </w:tr>
      <w:tr w:rsidR="00A31E25" w:rsidRPr="003368CA" w:rsidTr="00A31E25">
        <w:tc>
          <w:tcPr>
            <w:tcW w:w="15614" w:type="dxa"/>
            <w:gridSpan w:val="2"/>
          </w:tcPr>
          <w:p w:rsidR="00A31E25" w:rsidRPr="003368CA" w:rsidRDefault="00A31E25" w:rsidP="00A31E25">
            <w:pPr>
              <w:rPr>
                <w:sz w:val="20"/>
                <w:szCs w:val="20"/>
              </w:rPr>
            </w:pPr>
            <w:r w:rsidRPr="003368CA">
              <w:rPr>
                <w:b/>
                <w:sz w:val="20"/>
                <w:szCs w:val="20"/>
              </w:rPr>
              <w:t>Duties and key result areas:</w:t>
            </w:r>
            <w:r w:rsidRPr="003368CA">
              <w:rPr>
                <w:sz w:val="20"/>
                <w:szCs w:val="20"/>
              </w:rPr>
              <w:t xml:space="preserve">  Support for learners  </w:t>
            </w:r>
          </w:p>
          <w:p w:rsidR="00A31E25" w:rsidRPr="003368CA" w:rsidRDefault="00A31E25" w:rsidP="00A31E25">
            <w:pPr>
              <w:rPr>
                <w:sz w:val="20"/>
                <w:szCs w:val="20"/>
              </w:rPr>
            </w:pPr>
            <w:r w:rsidRPr="003368CA">
              <w:rPr>
                <w:sz w:val="20"/>
                <w:szCs w:val="20"/>
              </w:rPr>
              <w:t xml:space="preserve">1. Use specialist skills, training, or experience to support pupils’ emotional development and behaviour choices. </w:t>
            </w:r>
          </w:p>
          <w:p w:rsidR="00A31E25" w:rsidRPr="003368CA" w:rsidRDefault="00A31E25" w:rsidP="00A31E25">
            <w:pPr>
              <w:rPr>
                <w:sz w:val="20"/>
                <w:szCs w:val="20"/>
              </w:rPr>
            </w:pPr>
            <w:r w:rsidRPr="003368CA">
              <w:rPr>
                <w:sz w:val="20"/>
                <w:szCs w:val="20"/>
              </w:rPr>
              <w:t xml:space="preserve">2. Establish relationships and partnerships with young people, acting as a role model and responding to the needs of each individual student.  </w:t>
            </w:r>
          </w:p>
          <w:p w:rsidR="00A31E25" w:rsidRPr="003368CA" w:rsidRDefault="00A31E25" w:rsidP="00A31E25">
            <w:pPr>
              <w:rPr>
                <w:sz w:val="20"/>
                <w:szCs w:val="20"/>
              </w:rPr>
            </w:pPr>
            <w:r w:rsidRPr="003368CA">
              <w:rPr>
                <w:sz w:val="20"/>
                <w:szCs w:val="20"/>
              </w:rPr>
              <w:t>3. Establish constructive relationships and partnerships with parents and families and participate in feedback sessions as directed.</w:t>
            </w:r>
          </w:p>
          <w:p w:rsidR="00A31E25" w:rsidRPr="003368CA" w:rsidRDefault="00A31E25" w:rsidP="00A31E25">
            <w:pPr>
              <w:rPr>
                <w:sz w:val="20"/>
                <w:szCs w:val="20"/>
              </w:rPr>
            </w:pPr>
            <w:r w:rsidRPr="003368CA">
              <w:rPr>
                <w:sz w:val="20"/>
                <w:szCs w:val="20"/>
              </w:rPr>
              <w:t>4. Actively promote inclusive practice across the school to ensure acceptance of all pupils.</w:t>
            </w:r>
          </w:p>
          <w:p w:rsidR="00A31E25" w:rsidRPr="003368CA" w:rsidRDefault="00A31E25" w:rsidP="00A31E25">
            <w:pPr>
              <w:rPr>
                <w:sz w:val="20"/>
                <w:szCs w:val="20"/>
              </w:rPr>
            </w:pPr>
            <w:r w:rsidRPr="003368CA">
              <w:rPr>
                <w:sz w:val="20"/>
                <w:szCs w:val="20"/>
              </w:rPr>
              <w:t>5. Raise the profile of positive solutions to working with learners at risk.</w:t>
            </w:r>
          </w:p>
          <w:p w:rsidR="00A31E25" w:rsidRPr="003368CA" w:rsidRDefault="00A31E25" w:rsidP="00A31E25">
            <w:pPr>
              <w:rPr>
                <w:sz w:val="20"/>
                <w:szCs w:val="20"/>
              </w:rPr>
            </w:pPr>
            <w:r w:rsidRPr="003368CA">
              <w:rPr>
                <w:sz w:val="20"/>
                <w:szCs w:val="20"/>
              </w:rPr>
              <w:t>6. Manage the day to day running of the</w:t>
            </w:r>
            <w:r w:rsidR="003C691B">
              <w:rPr>
                <w:sz w:val="20"/>
                <w:szCs w:val="20"/>
              </w:rPr>
              <w:t xml:space="preserve"> </w:t>
            </w:r>
            <w:r w:rsidRPr="003368CA">
              <w:rPr>
                <w:sz w:val="20"/>
                <w:szCs w:val="20"/>
              </w:rPr>
              <w:t>THRIVE unit and additional provision, ensuring that pupils are effectively supervised and that high standards of behaviour are achieved.</w:t>
            </w:r>
          </w:p>
          <w:p w:rsidR="00A31E25" w:rsidRPr="003368CA" w:rsidRDefault="00A31E25" w:rsidP="00A31E25">
            <w:pPr>
              <w:rPr>
                <w:sz w:val="20"/>
                <w:szCs w:val="20"/>
              </w:rPr>
            </w:pPr>
            <w:r w:rsidRPr="003368CA">
              <w:rPr>
                <w:sz w:val="20"/>
                <w:szCs w:val="20"/>
              </w:rPr>
              <w:t xml:space="preserve">7. Maintain a calm and positive environment in which pupils can learn and which is conducive to good behaviour </w:t>
            </w:r>
          </w:p>
          <w:p w:rsidR="00A31E25" w:rsidRPr="003368CA" w:rsidRDefault="00A31E25" w:rsidP="00A31E25">
            <w:pPr>
              <w:rPr>
                <w:sz w:val="20"/>
                <w:szCs w:val="20"/>
              </w:rPr>
            </w:pPr>
            <w:r w:rsidRPr="003368CA">
              <w:rPr>
                <w:sz w:val="20"/>
                <w:szCs w:val="20"/>
              </w:rPr>
              <w:t>8. Work with teachers to plan and deliver lessons appropriate to the needs of individual pupils.</w:t>
            </w:r>
          </w:p>
          <w:p w:rsidR="00A31E25" w:rsidRPr="003368CA" w:rsidRDefault="00A31E25" w:rsidP="00A31E25">
            <w:pPr>
              <w:rPr>
                <w:sz w:val="20"/>
                <w:szCs w:val="20"/>
              </w:rPr>
            </w:pPr>
            <w:r w:rsidRPr="003368CA">
              <w:rPr>
                <w:sz w:val="20"/>
                <w:szCs w:val="20"/>
              </w:rPr>
              <w:t xml:space="preserve">9. Liaise with key subject staff as appropriate to provide work which meets learners’ needs </w:t>
            </w:r>
          </w:p>
          <w:p w:rsidR="00A31E25" w:rsidRPr="003368CA" w:rsidRDefault="00A31E25" w:rsidP="00A31E25">
            <w:pPr>
              <w:rPr>
                <w:sz w:val="20"/>
                <w:szCs w:val="20"/>
              </w:rPr>
            </w:pPr>
            <w:r w:rsidRPr="003368CA">
              <w:rPr>
                <w:sz w:val="20"/>
                <w:szCs w:val="20"/>
              </w:rPr>
              <w:t xml:space="preserve">10. Provide the teacher with accurate and objective feedback on pupil progress and other matters, ensuring the availability of supporting evidence. </w:t>
            </w:r>
          </w:p>
          <w:p w:rsidR="00A31E25" w:rsidRPr="003368CA" w:rsidRDefault="00A31E25" w:rsidP="00A31E25">
            <w:pPr>
              <w:rPr>
                <w:sz w:val="20"/>
                <w:szCs w:val="20"/>
              </w:rPr>
            </w:pPr>
            <w:r w:rsidRPr="003368CA">
              <w:rPr>
                <w:sz w:val="20"/>
                <w:szCs w:val="20"/>
              </w:rPr>
              <w:t xml:space="preserve">11. Ensure pupils and parents understand the standards of behaviour required and the consequences of not meeting those standards </w:t>
            </w:r>
          </w:p>
          <w:p w:rsidR="00A31E25" w:rsidRPr="003368CA" w:rsidRDefault="00A31E25" w:rsidP="00A31E25">
            <w:pPr>
              <w:rPr>
                <w:sz w:val="20"/>
                <w:szCs w:val="20"/>
              </w:rPr>
            </w:pPr>
            <w:r w:rsidRPr="003368CA">
              <w:rPr>
                <w:sz w:val="20"/>
                <w:szCs w:val="20"/>
              </w:rPr>
              <w:t>12. Supervise pupils at breaks and lunchtimes ensuring that appropriate provision is in place.</w:t>
            </w:r>
          </w:p>
          <w:p w:rsidR="00A31E25" w:rsidRPr="003368CA" w:rsidRDefault="00A31E25" w:rsidP="00A31E25">
            <w:pPr>
              <w:rPr>
                <w:sz w:val="20"/>
                <w:szCs w:val="20"/>
              </w:rPr>
            </w:pPr>
            <w:r w:rsidRPr="003368CA">
              <w:rPr>
                <w:sz w:val="20"/>
                <w:szCs w:val="20"/>
              </w:rPr>
              <w:t>13. Keep Inclusion Lead and SENCO and, if appropriate family support worker, informed of behaviour and progress.</w:t>
            </w:r>
          </w:p>
          <w:p w:rsidR="00A31E25" w:rsidRPr="003368CA" w:rsidRDefault="00A31E25" w:rsidP="00A31E25">
            <w:pPr>
              <w:rPr>
                <w:sz w:val="20"/>
                <w:szCs w:val="20"/>
              </w:rPr>
            </w:pPr>
            <w:r w:rsidRPr="003368CA">
              <w:rPr>
                <w:sz w:val="20"/>
                <w:szCs w:val="20"/>
              </w:rPr>
              <w:t xml:space="preserve">14. Work with Inclusion Lead and SENCO and, if appropriate family support worker  to plan and support reintegration into the mainstream environment </w:t>
            </w:r>
          </w:p>
          <w:p w:rsidR="00A31E25" w:rsidRPr="003368CA" w:rsidRDefault="00A31E25" w:rsidP="00A31E25">
            <w:pPr>
              <w:rPr>
                <w:sz w:val="20"/>
                <w:szCs w:val="20"/>
              </w:rPr>
            </w:pPr>
            <w:r w:rsidRPr="003368CA">
              <w:rPr>
                <w:sz w:val="20"/>
                <w:szCs w:val="20"/>
              </w:rPr>
              <w:t xml:space="preserve">15. Monitor entry and exit criteria to additional provision and report regularly through the line management structure </w:t>
            </w:r>
          </w:p>
          <w:p w:rsidR="00A31E25" w:rsidRPr="003368CA" w:rsidRDefault="00A31E25" w:rsidP="00A31E25">
            <w:pPr>
              <w:rPr>
                <w:sz w:val="20"/>
                <w:szCs w:val="20"/>
              </w:rPr>
            </w:pPr>
            <w:r w:rsidRPr="003368CA">
              <w:rPr>
                <w:sz w:val="20"/>
                <w:szCs w:val="20"/>
              </w:rPr>
              <w:t xml:space="preserve">16. Draft reports on individual pupils when required </w:t>
            </w:r>
          </w:p>
          <w:p w:rsidR="00A31E25" w:rsidRPr="003368CA" w:rsidRDefault="00A31E25" w:rsidP="00A31E25">
            <w:pPr>
              <w:rPr>
                <w:sz w:val="20"/>
                <w:szCs w:val="20"/>
              </w:rPr>
            </w:pPr>
            <w:r w:rsidRPr="003368CA">
              <w:rPr>
                <w:sz w:val="20"/>
                <w:szCs w:val="20"/>
              </w:rPr>
              <w:t xml:space="preserve">17. Keep statistical data regarding patterns of use </w:t>
            </w:r>
          </w:p>
          <w:p w:rsidR="00A31E25" w:rsidRPr="003368CA" w:rsidRDefault="00A31E25" w:rsidP="00A31E25">
            <w:pPr>
              <w:rPr>
                <w:sz w:val="20"/>
                <w:szCs w:val="20"/>
              </w:rPr>
            </w:pPr>
            <w:r w:rsidRPr="003368CA">
              <w:rPr>
                <w:sz w:val="20"/>
                <w:szCs w:val="20"/>
              </w:rPr>
              <w:t xml:space="preserve">18. Supervise and support other </w:t>
            </w:r>
            <w:proofErr w:type="gramStart"/>
            <w:r w:rsidRPr="003368CA">
              <w:rPr>
                <w:sz w:val="20"/>
                <w:szCs w:val="20"/>
              </w:rPr>
              <w:t>staff who work</w:t>
            </w:r>
            <w:proofErr w:type="gramEnd"/>
            <w:r w:rsidRPr="003368CA">
              <w:rPr>
                <w:sz w:val="20"/>
                <w:szCs w:val="20"/>
              </w:rPr>
              <w:t xml:space="preserve"> with children’s emotional and behavioural development.</w:t>
            </w:r>
          </w:p>
          <w:p w:rsidR="00A31E25" w:rsidRPr="003368CA" w:rsidRDefault="00A31E25" w:rsidP="00A31E25">
            <w:pPr>
              <w:rPr>
                <w:sz w:val="20"/>
                <w:szCs w:val="20"/>
              </w:rPr>
            </w:pPr>
            <w:r w:rsidRPr="003368CA">
              <w:rPr>
                <w:sz w:val="20"/>
                <w:szCs w:val="20"/>
              </w:rPr>
              <w:t xml:space="preserve">19. Comply with all School policies relating to: ·        Health and Safety ·        Equal Opportunities ·        Child Protection ·        Confidentiality and data protection. </w:t>
            </w:r>
          </w:p>
          <w:p w:rsidR="00A31E25" w:rsidRPr="003368CA" w:rsidRDefault="00A31E25" w:rsidP="00A31E25">
            <w:pPr>
              <w:rPr>
                <w:sz w:val="20"/>
                <w:szCs w:val="20"/>
              </w:rPr>
            </w:pPr>
            <w:r w:rsidRPr="003368CA">
              <w:rPr>
                <w:sz w:val="20"/>
                <w:szCs w:val="20"/>
              </w:rPr>
              <w:t xml:space="preserve">20. Work in such a way as to promote the ethos and vision of the School. </w:t>
            </w:r>
          </w:p>
          <w:p w:rsidR="00A31E25" w:rsidRPr="003368CA" w:rsidRDefault="00A31E25" w:rsidP="00A31E25">
            <w:pPr>
              <w:rPr>
                <w:sz w:val="20"/>
                <w:szCs w:val="20"/>
              </w:rPr>
            </w:pPr>
            <w:r w:rsidRPr="003368CA">
              <w:rPr>
                <w:sz w:val="20"/>
                <w:szCs w:val="20"/>
              </w:rPr>
              <w:t xml:space="preserve">21. Participate in training and development, and activities that contribute to the management of performance. </w:t>
            </w:r>
          </w:p>
          <w:p w:rsidR="00A31E25" w:rsidRPr="003368CA" w:rsidRDefault="00A31E25" w:rsidP="00A31E25">
            <w:pPr>
              <w:rPr>
                <w:sz w:val="20"/>
                <w:szCs w:val="20"/>
              </w:rPr>
            </w:pPr>
            <w:r w:rsidRPr="003368CA">
              <w:rPr>
                <w:sz w:val="20"/>
                <w:szCs w:val="20"/>
              </w:rPr>
              <w:t xml:space="preserve">22. Assist with the management of pupils outside the classroom e.g. lunch times and outside the school e.g. school trips as directed by senior staff </w:t>
            </w:r>
          </w:p>
          <w:p w:rsidR="00A31E25" w:rsidRPr="003368CA" w:rsidRDefault="00A31E25" w:rsidP="00A31E25">
            <w:pPr>
              <w:rPr>
                <w:sz w:val="20"/>
                <w:szCs w:val="20"/>
              </w:rPr>
            </w:pPr>
            <w:r w:rsidRPr="003368CA">
              <w:rPr>
                <w:sz w:val="20"/>
                <w:szCs w:val="20"/>
              </w:rPr>
              <w:t xml:space="preserve">23. Attend pastoral briefings and meetings as required </w:t>
            </w:r>
          </w:p>
          <w:p w:rsidR="00A31E25" w:rsidRPr="003368CA" w:rsidRDefault="00A31E25" w:rsidP="00A31E25">
            <w:pPr>
              <w:rPr>
                <w:sz w:val="20"/>
                <w:szCs w:val="20"/>
              </w:rPr>
            </w:pPr>
            <w:r w:rsidRPr="003368CA">
              <w:rPr>
                <w:sz w:val="20"/>
                <w:szCs w:val="20"/>
              </w:rPr>
              <w:t xml:space="preserve">24. Undertake other duties and responsibilities as required commensurate with the grade of the post  </w:t>
            </w:r>
          </w:p>
          <w:p w:rsidR="00A31E25" w:rsidRPr="003368CA" w:rsidRDefault="00A31E25" w:rsidP="001F1261">
            <w:pPr>
              <w:rPr>
                <w:sz w:val="20"/>
                <w:szCs w:val="20"/>
              </w:rPr>
            </w:pPr>
            <w:r w:rsidRPr="003368CA">
              <w:rPr>
                <w:sz w:val="20"/>
                <w:szCs w:val="2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 </w:t>
            </w:r>
          </w:p>
        </w:tc>
      </w:tr>
      <w:tr w:rsidR="00A31E25" w:rsidRPr="003368CA" w:rsidTr="00A31E25">
        <w:tc>
          <w:tcPr>
            <w:tcW w:w="2943" w:type="dxa"/>
          </w:tcPr>
          <w:p w:rsidR="00A31E25" w:rsidRPr="003368CA" w:rsidRDefault="00A31E25" w:rsidP="00A31E25">
            <w:pPr>
              <w:rPr>
                <w:b/>
                <w:sz w:val="20"/>
                <w:szCs w:val="20"/>
              </w:rPr>
            </w:pPr>
            <w:r w:rsidRPr="003368CA">
              <w:rPr>
                <w:b/>
                <w:sz w:val="20"/>
                <w:szCs w:val="20"/>
              </w:rPr>
              <w:t xml:space="preserve">Physical requirements: </w:t>
            </w:r>
          </w:p>
          <w:p w:rsidR="00A31E25" w:rsidRPr="003368CA" w:rsidRDefault="00A31E25" w:rsidP="00A31E25">
            <w:pPr>
              <w:rPr>
                <w:sz w:val="20"/>
                <w:szCs w:val="20"/>
              </w:rPr>
            </w:pPr>
            <w:r w:rsidRPr="003368CA">
              <w:rPr>
                <w:b/>
                <w:sz w:val="20"/>
                <w:szCs w:val="20"/>
              </w:rPr>
              <w:t>Working patterns</w:t>
            </w:r>
            <w:r w:rsidRPr="003368CA">
              <w:rPr>
                <w:sz w:val="20"/>
                <w:szCs w:val="20"/>
              </w:rPr>
              <w:t>:</w:t>
            </w:r>
          </w:p>
          <w:p w:rsidR="00A31E25" w:rsidRPr="003368CA" w:rsidRDefault="00A31E25" w:rsidP="00A31E25">
            <w:pPr>
              <w:rPr>
                <w:b/>
                <w:sz w:val="20"/>
                <w:szCs w:val="20"/>
              </w:rPr>
            </w:pPr>
            <w:r w:rsidRPr="003368CA">
              <w:rPr>
                <w:b/>
                <w:sz w:val="20"/>
                <w:szCs w:val="20"/>
              </w:rPr>
              <w:t>Working conditions</w:t>
            </w:r>
            <w:r w:rsidRPr="003368CA">
              <w:rPr>
                <w:sz w:val="20"/>
                <w:szCs w:val="20"/>
              </w:rPr>
              <w:t xml:space="preserve">:  </w:t>
            </w:r>
          </w:p>
        </w:tc>
        <w:tc>
          <w:tcPr>
            <w:tcW w:w="12671" w:type="dxa"/>
          </w:tcPr>
          <w:p w:rsidR="00A31E25" w:rsidRPr="003368CA" w:rsidRDefault="00A31E25" w:rsidP="00A31E25">
            <w:pPr>
              <w:rPr>
                <w:sz w:val="20"/>
                <w:szCs w:val="20"/>
              </w:rPr>
            </w:pPr>
            <w:r w:rsidRPr="003368CA">
              <w:rPr>
                <w:sz w:val="20"/>
                <w:szCs w:val="20"/>
              </w:rPr>
              <w:t xml:space="preserve">Transport requirements: Required to use own car to attend meetings </w:t>
            </w:r>
          </w:p>
          <w:p w:rsidR="00A31E25" w:rsidRPr="003368CA" w:rsidRDefault="00A31E25" w:rsidP="00A31E25">
            <w:pPr>
              <w:rPr>
                <w:sz w:val="20"/>
                <w:szCs w:val="20"/>
              </w:rPr>
            </w:pPr>
            <w:r w:rsidRPr="003368CA">
              <w:rPr>
                <w:sz w:val="20"/>
                <w:szCs w:val="20"/>
              </w:rPr>
              <w:t xml:space="preserve">Normal hours but also out of hours if necessary </w:t>
            </w:r>
          </w:p>
          <w:p w:rsidR="00A31E25" w:rsidRPr="003368CA" w:rsidRDefault="00A31E25" w:rsidP="00A31E25">
            <w:pPr>
              <w:rPr>
                <w:sz w:val="20"/>
                <w:szCs w:val="20"/>
              </w:rPr>
            </w:pPr>
            <w:r w:rsidRPr="003368CA">
              <w:rPr>
                <w:sz w:val="20"/>
                <w:szCs w:val="20"/>
              </w:rPr>
              <w:t xml:space="preserve">Normally indoors  </w:t>
            </w:r>
          </w:p>
        </w:tc>
      </w:tr>
    </w:tbl>
    <w:p w:rsidR="004C29B0" w:rsidRPr="003368CA" w:rsidRDefault="004C29B0" w:rsidP="001F1261">
      <w:pPr>
        <w:spacing w:after="0"/>
        <w:rPr>
          <w:sz w:val="20"/>
          <w:szCs w:val="20"/>
        </w:rPr>
      </w:pPr>
    </w:p>
    <w:p w:rsidR="004C29B0" w:rsidRPr="003368CA" w:rsidRDefault="001F1261" w:rsidP="004C29B0">
      <w:pPr>
        <w:spacing w:after="0"/>
        <w:rPr>
          <w:sz w:val="20"/>
          <w:szCs w:val="20"/>
        </w:rPr>
      </w:pPr>
      <w:r w:rsidRPr="003368CA">
        <w:rPr>
          <w:b/>
          <w:sz w:val="20"/>
          <w:szCs w:val="20"/>
        </w:rPr>
        <w:lastRenderedPageBreak/>
        <w:t xml:space="preserve">PERSON SPECIFICATION    Post Title: </w:t>
      </w:r>
      <w:r w:rsidR="004C29B0" w:rsidRPr="003368CA">
        <w:rPr>
          <w:b/>
          <w:sz w:val="20"/>
          <w:szCs w:val="20"/>
        </w:rPr>
        <w:t>Primary Lead Behaviour Practitioner</w:t>
      </w:r>
      <w:r w:rsidR="004C29B0" w:rsidRPr="003368CA">
        <w:rPr>
          <w:sz w:val="20"/>
          <w:szCs w:val="20"/>
        </w:rPr>
        <w:t xml:space="preserve"> </w:t>
      </w:r>
    </w:p>
    <w:p w:rsidR="004C29B0" w:rsidRPr="003368CA" w:rsidRDefault="004C29B0" w:rsidP="004C29B0">
      <w:pPr>
        <w:spacing w:after="0"/>
        <w:rPr>
          <w:b/>
          <w:sz w:val="20"/>
          <w:szCs w:val="20"/>
        </w:rPr>
      </w:pPr>
      <w:r w:rsidRPr="003368CA">
        <w:rPr>
          <w:sz w:val="20"/>
          <w:szCs w:val="20"/>
        </w:rPr>
        <w:t>Ref:</w:t>
      </w:r>
    </w:p>
    <w:tbl>
      <w:tblPr>
        <w:tblStyle w:val="TableGrid"/>
        <w:tblW w:w="0" w:type="auto"/>
        <w:tblLook w:val="04A0" w:firstRow="1" w:lastRow="0" w:firstColumn="1" w:lastColumn="0" w:noHBand="0" w:noVBand="1"/>
      </w:tblPr>
      <w:tblGrid>
        <w:gridCol w:w="5204"/>
        <w:gridCol w:w="5205"/>
        <w:gridCol w:w="5205"/>
      </w:tblGrid>
      <w:tr w:rsidR="004C29B0" w:rsidRPr="003368CA" w:rsidTr="004C29B0">
        <w:tc>
          <w:tcPr>
            <w:tcW w:w="5204" w:type="dxa"/>
          </w:tcPr>
          <w:p w:rsidR="004C29B0" w:rsidRPr="003368CA" w:rsidRDefault="004C29B0" w:rsidP="001F1261">
            <w:pPr>
              <w:rPr>
                <w:b/>
                <w:sz w:val="20"/>
                <w:szCs w:val="20"/>
              </w:rPr>
            </w:pPr>
            <w:r w:rsidRPr="003368CA">
              <w:rPr>
                <w:b/>
                <w:sz w:val="20"/>
                <w:szCs w:val="20"/>
              </w:rPr>
              <w:t>Essential</w:t>
            </w:r>
          </w:p>
        </w:tc>
        <w:tc>
          <w:tcPr>
            <w:tcW w:w="5205" w:type="dxa"/>
          </w:tcPr>
          <w:p w:rsidR="004C29B0" w:rsidRPr="003368CA" w:rsidRDefault="004C29B0" w:rsidP="004C29B0">
            <w:pPr>
              <w:rPr>
                <w:b/>
                <w:sz w:val="20"/>
                <w:szCs w:val="20"/>
              </w:rPr>
            </w:pPr>
            <w:r w:rsidRPr="003368CA">
              <w:rPr>
                <w:b/>
                <w:sz w:val="20"/>
                <w:szCs w:val="20"/>
              </w:rPr>
              <w:t xml:space="preserve">Desirable </w:t>
            </w:r>
          </w:p>
        </w:tc>
        <w:tc>
          <w:tcPr>
            <w:tcW w:w="5205" w:type="dxa"/>
          </w:tcPr>
          <w:p w:rsidR="004C29B0" w:rsidRPr="003368CA" w:rsidRDefault="004C29B0" w:rsidP="001F1261">
            <w:pPr>
              <w:rPr>
                <w:b/>
                <w:sz w:val="20"/>
                <w:szCs w:val="20"/>
              </w:rPr>
            </w:pPr>
            <w:r w:rsidRPr="003368CA">
              <w:rPr>
                <w:b/>
                <w:sz w:val="20"/>
                <w:szCs w:val="20"/>
              </w:rPr>
              <w:t>Assess by</w:t>
            </w:r>
          </w:p>
        </w:tc>
      </w:tr>
      <w:tr w:rsidR="004C29B0" w:rsidRPr="003368CA" w:rsidTr="004C29B0">
        <w:tc>
          <w:tcPr>
            <w:tcW w:w="5204" w:type="dxa"/>
          </w:tcPr>
          <w:p w:rsidR="004C29B0" w:rsidRPr="003368CA" w:rsidRDefault="004C29B0" w:rsidP="001F1261">
            <w:pPr>
              <w:rPr>
                <w:b/>
                <w:sz w:val="20"/>
                <w:szCs w:val="20"/>
              </w:rPr>
            </w:pPr>
            <w:r w:rsidRPr="003368CA">
              <w:rPr>
                <w:b/>
                <w:sz w:val="20"/>
                <w:szCs w:val="20"/>
              </w:rPr>
              <w:t xml:space="preserve">Knowledge and Qualifications </w:t>
            </w:r>
          </w:p>
          <w:p w:rsidR="004C29B0" w:rsidRPr="003368CA" w:rsidRDefault="004C29B0" w:rsidP="001F1261">
            <w:pPr>
              <w:rPr>
                <w:sz w:val="20"/>
                <w:szCs w:val="20"/>
              </w:rPr>
            </w:pPr>
            <w:r w:rsidRPr="003368CA">
              <w:rPr>
                <w:sz w:val="20"/>
                <w:szCs w:val="20"/>
              </w:rPr>
              <w:t xml:space="preserve">Very good numeracy and literacy skills </w:t>
            </w:r>
          </w:p>
          <w:p w:rsidR="00A31E25" w:rsidRPr="003368CA" w:rsidRDefault="004C29B0" w:rsidP="00A31E25">
            <w:pPr>
              <w:rPr>
                <w:sz w:val="20"/>
                <w:szCs w:val="20"/>
              </w:rPr>
            </w:pPr>
            <w:r w:rsidRPr="003368CA">
              <w:rPr>
                <w:sz w:val="20"/>
                <w:szCs w:val="20"/>
              </w:rPr>
              <w:t xml:space="preserve">Level 4 or equivalent qualifications   </w:t>
            </w:r>
          </w:p>
          <w:p w:rsidR="004C29B0" w:rsidRDefault="00A31E25" w:rsidP="001F1261">
            <w:pPr>
              <w:rPr>
                <w:sz w:val="20"/>
                <w:szCs w:val="20"/>
              </w:rPr>
            </w:pPr>
            <w:r w:rsidRPr="003368CA">
              <w:rPr>
                <w:sz w:val="20"/>
                <w:szCs w:val="20"/>
              </w:rPr>
              <w:t>Up to date training relevant to post</w:t>
            </w:r>
          </w:p>
          <w:p w:rsidR="00AA446E" w:rsidRPr="003368CA" w:rsidRDefault="00AA446E" w:rsidP="00AA446E">
            <w:pPr>
              <w:rPr>
                <w:sz w:val="20"/>
                <w:szCs w:val="20"/>
              </w:rPr>
            </w:pPr>
            <w:r>
              <w:rPr>
                <w:sz w:val="20"/>
                <w:szCs w:val="20"/>
              </w:rPr>
              <w:t>Extensive knowledge of children’s social and emotional develop</w:t>
            </w:r>
            <w:bookmarkStart w:id="0" w:name="_GoBack"/>
            <w:bookmarkEnd w:id="0"/>
            <w:r>
              <w:rPr>
                <w:sz w:val="20"/>
                <w:szCs w:val="20"/>
              </w:rPr>
              <w:t>ment</w:t>
            </w:r>
          </w:p>
        </w:tc>
        <w:tc>
          <w:tcPr>
            <w:tcW w:w="5205" w:type="dxa"/>
          </w:tcPr>
          <w:p w:rsidR="004C29B0" w:rsidRPr="003368CA" w:rsidRDefault="004C29B0" w:rsidP="001F1261">
            <w:pPr>
              <w:rPr>
                <w:sz w:val="20"/>
                <w:szCs w:val="20"/>
              </w:rPr>
            </w:pPr>
            <w:r w:rsidRPr="003368CA">
              <w:rPr>
                <w:sz w:val="20"/>
                <w:szCs w:val="20"/>
              </w:rPr>
              <w:t>THRIVE training or willingness to undertake practitioner training</w:t>
            </w:r>
          </w:p>
          <w:p w:rsidR="004C29B0" w:rsidRPr="003368CA" w:rsidRDefault="004C29B0" w:rsidP="001F1261">
            <w:pPr>
              <w:rPr>
                <w:sz w:val="20"/>
                <w:szCs w:val="20"/>
              </w:rPr>
            </w:pPr>
            <w:r w:rsidRPr="003368CA">
              <w:rPr>
                <w:sz w:val="20"/>
                <w:szCs w:val="20"/>
              </w:rPr>
              <w:t>TEAMTEACH or restraint training</w:t>
            </w:r>
          </w:p>
          <w:p w:rsidR="004C29B0" w:rsidRPr="003368CA" w:rsidRDefault="004C29B0" w:rsidP="001F1261">
            <w:pPr>
              <w:rPr>
                <w:sz w:val="20"/>
                <w:szCs w:val="20"/>
              </w:rPr>
            </w:pPr>
            <w:r w:rsidRPr="003368CA">
              <w:rPr>
                <w:sz w:val="20"/>
                <w:szCs w:val="20"/>
              </w:rPr>
              <w:t xml:space="preserve">Appointed Person training (First Aider)  </w:t>
            </w:r>
          </w:p>
        </w:tc>
        <w:tc>
          <w:tcPr>
            <w:tcW w:w="5205" w:type="dxa"/>
          </w:tcPr>
          <w:p w:rsidR="004C29B0" w:rsidRPr="003368CA" w:rsidRDefault="004C29B0" w:rsidP="001F1261">
            <w:pPr>
              <w:rPr>
                <w:sz w:val="20"/>
                <w:szCs w:val="20"/>
              </w:rPr>
            </w:pPr>
            <w:r w:rsidRPr="003368CA">
              <w:rPr>
                <w:sz w:val="20"/>
                <w:szCs w:val="20"/>
              </w:rPr>
              <w:t>(a), (i)</w:t>
            </w:r>
          </w:p>
        </w:tc>
      </w:tr>
      <w:tr w:rsidR="004C29B0" w:rsidRPr="003368CA" w:rsidTr="004C29B0">
        <w:tc>
          <w:tcPr>
            <w:tcW w:w="5204" w:type="dxa"/>
          </w:tcPr>
          <w:p w:rsidR="004C29B0" w:rsidRPr="003368CA" w:rsidRDefault="004C29B0" w:rsidP="004C29B0">
            <w:pPr>
              <w:rPr>
                <w:b/>
                <w:sz w:val="20"/>
                <w:szCs w:val="20"/>
              </w:rPr>
            </w:pPr>
            <w:r w:rsidRPr="003368CA">
              <w:rPr>
                <w:b/>
                <w:sz w:val="20"/>
                <w:szCs w:val="20"/>
              </w:rPr>
              <w:t xml:space="preserve">Experience </w:t>
            </w:r>
          </w:p>
          <w:p w:rsidR="00A31E25" w:rsidRPr="003368CA" w:rsidRDefault="004C29B0" w:rsidP="004C29B0">
            <w:pPr>
              <w:rPr>
                <w:sz w:val="20"/>
                <w:szCs w:val="20"/>
              </w:rPr>
            </w:pPr>
            <w:r w:rsidRPr="003368CA">
              <w:rPr>
                <w:sz w:val="20"/>
                <w:szCs w:val="20"/>
              </w:rPr>
              <w:t xml:space="preserve">Working with </w:t>
            </w:r>
            <w:r w:rsidR="00A31E25" w:rsidRPr="003368CA">
              <w:rPr>
                <w:sz w:val="20"/>
                <w:szCs w:val="20"/>
              </w:rPr>
              <w:t>children and young people</w:t>
            </w:r>
            <w:r w:rsidRPr="003368CA">
              <w:rPr>
                <w:sz w:val="20"/>
                <w:szCs w:val="20"/>
              </w:rPr>
              <w:t xml:space="preserve"> with challenging behaviour </w:t>
            </w:r>
          </w:p>
          <w:p w:rsidR="004C29B0" w:rsidRPr="003368CA" w:rsidRDefault="004C29B0" w:rsidP="004C29B0">
            <w:pPr>
              <w:rPr>
                <w:sz w:val="20"/>
                <w:szCs w:val="20"/>
              </w:rPr>
            </w:pPr>
            <w:r w:rsidRPr="003368CA">
              <w:rPr>
                <w:sz w:val="20"/>
                <w:szCs w:val="20"/>
              </w:rPr>
              <w:t>Experience of supervising groups of pupils</w:t>
            </w:r>
          </w:p>
          <w:p w:rsidR="004C29B0" w:rsidRPr="003368CA" w:rsidRDefault="004C29B0" w:rsidP="001F1261">
            <w:pPr>
              <w:rPr>
                <w:sz w:val="20"/>
                <w:szCs w:val="20"/>
              </w:rPr>
            </w:pPr>
            <w:r w:rsidRPr="003368CA">
              <w:rPr>
                <w:sz w:val="20"/>
                <w:szCs w:val="20"/>
              </w:rPr>
              <w:t>Experience of delivering training to staff / parents</w:t>
            </w:r>
          </w:p>
          <w:p w:rsidR="004C29B0" w:rsidRPr="003368CA" w:rsidRDefault="004C29B0" w:rsidP="001F1261">
            <w:pPr>
              <w:rPr>
                <w:sz w:val="20"/>
                <w:szCs w:val="20"/>
              </w:rPr>
            </w:pPr>
            <w:r w:rsidRPr="003368CA">
              <w:rPr>
                <w:sz w:val="20"/>
                <w:szCs w:val="20"/>
              </w:rPr>
              <w:t>Experience of working with families to support children</w:t>
            </w:r>
          </w:p>
        </w:tc>
        <w:tc>
          <w:tcPr>
            <w:tcW w:w="5205" w:type="dxa"/>
          </w:tcPr>
          <w:p w:rsidR="004C29B0" w:rsidRPr="003368CA" w:rsidRDefault="004C29B0" w:rsidP="001F1261">
            <w:pPr>
              <w:rPr>
                <w:sz w:val="20"/>
                <w:szCs w:val="20"/>
              </w:rPr>
            </w:pPr>
          </w:p>
          <w:p w:rsidR="004C29B0" w:rsidRPr="003368CA" w:rsidRDefault="00A31E25" w:rsidP="001F1261">
            <w:pPr>
              <w:rPr>
                <w:sz w:val="20"/>
                <w:szCs w:val="20"/>
              </w:rPr>
            </w:pPr>
            <w:r w:rsidRPr="003368CA">
              <w:rPr>
                <w:sz w:val="20"/>
                <w:szCs w:val="20"/>
              </w:rPr>
              <w:t>School based experience</w:t>
            </w:r>
          </w:p>
          <w:p w:rsidR="00A31E25" w:rsidRPr="003368CA" w:rsidRDefault="00AA446E" w:rsidP="001F1261">
            <w:pPr>
              <w:rPr>
                <w:sz w:val="20"/>
                <w:szCs w:val="20"/>
              </w:rPr>
            </w:pPr>
            <w:r>
              <w:rPr>
                <w:sz w:val="20"/>
                <w:szCs w:val="20"/>
              </w:rPr>
              <w:t>Experience of working alongside and leading a team</w:t>
            </w:r>
          </w:p>
        </w:tc>
        <w:tc>
          <w:tcPr>
            <w:tcW w:w="5205" w:type="dxa"/>
          </w:tcPr>
          <w:p w:rsidR="004C29B0" w:rsidRPr="003368CA" w:rsidRDefault="004C29B0" w:rsidP="004C29B0">
            <w:pPr>
              <w:rPr>
                <w:sz w:val="20"/>
                <w:szCs w:val="20"/>
              </w:rPr>
            </w:pPr>
            <w:r w:rsidRPr="003368CA">
              <w:rPr>
                <w:sz w:val="20"/>
                <w:szCs w:val="20"/>
              </w:rPr>
              <w:t xml:space="preserve">  (i) </w:t>
            </w:r>
          </w:p>
          <w:p w:rsidR="004C29B0" w:rsidRPr="003368CA" w:rsidRDefault="004C29B0" w:rsidP="001F1261">
            <w:pPr>
              <w:rPr>
                <w:sz w:val="20"/>
                <w:szCs w:val="20"/>
              </w:rPr>
            </w:pPr>
          </w:p>
        </w:tc>
      </w:tr>
      <w:tr w:rsidR="004C29B0" w:rsidRPr="003368CA" w:rsidTr="004C29B0">
        <w:tc>
          <w:tcPr>
            <w:tcW w:w="5204" w:type="dxa"/>
          </w:tcPr>
          <w:p w:rsidR="004C29B0" w:rsidRPr="003368CA" w:rsidRDefault="004C29B0" w:rsidP="004C29B0">
            <w:pPr>
              <w:rPr>
                <w:b/>
                <w:sz w:val="20"/>
                <w:szCs w:val="20"/>
              </w:rPr>
            </w:pPr>
            <w:r w:rsidRPr="003368CA">
              <w:rPr>
                <w:b/>
                <w:sz w:val="20"/>
                <w:szCs w:val="20"/>
              </w:rPr>
              <w:t xml:space="preserve">Skills and competencies </w:t>
            </w:r>
          </w:p>
          <w:p w:rsidR="004C29B0" w:rsidRPr="003368CA" w:rsidRDefault="004C29B0" w:rsidP="004C29B0">
            <w:pPr>
              <w:rPr>
                <w:sz w:val="20"/>
                <w:szCs w:val="20"/>
              </w:rPr>
            </w:pPr>
            <w:r w:rsidRPr="003368CA">
              <w:rPr>
                <w:sz w:val="20"/>
                <w:szCs w:val="20"/>
              </w:rPr>
              <w:t xml:space="preserve">Understanding of codes of practice and recent relevant education; </w:t>
            </w:r>
          </w:p>
          <w:p w:rsidR="004C29B0" w:rsidRPr="003368CA" w:rsidRDefault="004C29B0" w:rsidP="004C29B0">
            <w:pPr>
              <w:rPr>
                <w:sz w:val="20"/>
                <w:szCs w:val="20"/>
              </w:rPr>
            </w:pPr>
            <w:r w:rsidRPr="003368CA">
              <w:rPr>
                <w:sz w:val="20"/>
                <w:szCs w:val="20"/>
              </w:rPr>
              <w:t xml:space="preserve">Good understanding of the principles of child development and the learning process </w:t>
            </w:r>
          </w:p>
          <w:p w:rsidR="004C29B0" w:rsidRPr="003368CA" w:rsidRDefault="004C29B0" w:rsidP="004C29B0">
            <w:pPr>
              <w:rPr>
                <w:sz w:val="20"/>
                <w:szCs w:val="20"/>
              </w:rPr>
            </w:pPr>
            <w:r w:rsidRPr="003368CA">
              <w:rPr>
                <w:sz w:val="20"/>
                <w:szCs w:val="20"/>
              </w:rPr>
              <w:t xml:space="preserve">Can actively self-evaluate learning needs and seek out learning opportunities </w:t>
            </w:r>
          </w:p>
          <w:p w:rsidR="004C29B0" w:rsidRPr="003368CA" w:rsidRDefault="004C29B0" w:rsidP="004C29B0">
            <w:pPr>
              <w:rPr>
                <w:sz w:val="20"/>
                <w:szCs w:val="20"/>
              </w:rPr>
            </w:pPr>
            <w:r w:rsidRPr="003368CA">
              <w:rPr>
                <w:sz w:val="20"/>
                <w:szCs w:val="20"/>
              </w:rPr>
              <w:t xml:space="preserve">Can work as a member of a team, understanding their role in school and associated responsibilities.    </w:t>
            </w:r>
          </w:p>
          <w:p w:rsidR="004C29B0" w:rsidRPr="003368CA" w:rsidRDefault="004C29B0" w:rsidP="004C29B0">
            <w:pPr>
              <w:rPr>
                <w:sz w:val="20"/>
                <w:szCs w:val="20"/>
              </w:rPr>
            </w:pPr>
          </w:p>
        </w:tc>
        <w:tc>
          <w:tcPr>
            <w:tcW w:w="5205" w:type="dxa"/>
          </w:tcPr>
          <w:p w:rsidR="004C29B0" w:rsidRPr="003368CA" w:rsidRDefault="004C29B0" w:rsidP="001F1261">
            <w:pPr>
              <w:rPr>
                <w:sz w:val="20"/>
                <w:szCs w:val="20"/>
              </w:rPr>
            </w:pPr>
          </w:p>
        </w:tc>
        <w:tc>
          <w:tcPr>
            <w:tcW w:w="5205" w:type="dxa"/>
          </w:tcPr>
          <w:p w:rsidR="004C29B0" w:rsidRPr="003368CA" w:rsidRDefault="004C29B0" w:rsidP="004C29B0">
            <w:pPr>
              <w:rPr>
                <w:sz w:val="20"/>
                <w:szCs w:val="20"/>
              </w:rPr>
            </w:pPr>
            <w:r w:rsidRPr="003368CA">
              <w:rPr>
                <w:sz w:val="20"/>
                <w:szCs w:val="20"/>
              </w:rPr>
              <w:t xml:space="preserve">(a), (i) </w:t>
            </w:r>
          </w:p>
          <w:p w:rsidR="004C29B0" w:rsidRPr="003368CA" w:rsidRDefault="004C29B0" w:rsidP="001F1261">
            <w:pPr>
              <w:rPr>
                <w:sz w:val="20"/>
                <w:szCs w:val="20"/>
              </w:rPr>
            </w:pPr>
          </w:p>
        </w:tc>
      </w:tr>
      <w:tr w:rsidR="004C29B0" w:rsidRPr="003368CA" w:rsidTr="004C29B0">
        <w:tc>
          <w:tcPr>
            <w:tcW w:w="5204" w:type="dxa"/>
          </w:tcPr>
          <w:p w:rsidR="00A31E25" w:rsidRPr="003368CA" w:rsidRDefault="00A31E25" w:rsidP="00A31E25">
            <w:pPr>
              <w:rPr>
                <w:b/>
                <w:sz w:val="20"/>
                <w:szCs w:val="20"/>
              </w:rPr>
            </w:pPr>
            <w:r w:rsidRPr="003368CA">
              <w:rPr>
                <w:b/>
                <w:sz w:val="20"/>
                <w:szCs w:val="20"/>
              </w:rPr>
              <w:t xml:space="preserve">Physical, mental and emotional demands </w:t>
            </w:r>
          </w:p>
          <w:p w:rsidR="00A31E25" w:rsidRPr="003368CA" w:rsidRDefault="00A31E25" w:rsidP="00A31E25">
            <w:pPr>
              <w:rPr>
                <w:sz w:val="20"/>
                <w:szCs w:val="20"/>
              </w:rPr>
            </w:pPr>
            <w:r w:rsidRPr="003368CA">
              <w:rPr>
                <w:sz w:val="20"/>
                <w:szCs w:val="20"/>
              </w:rPr>
              <w:t xml:space="preserve">Ability to remain positive under challenging circumstances </w:t>
            </w:r>
          </w:p>
          <w:p w:rsidR="00A31E25" w:rsidRPr="003368CA" w:rsidRDefault="00A31E25" w:rsidP="00A31E25">
            <w:pPr>
              <w:rPr>
                <w:sz w:val="20"/>
                <w:szCs w:val="20"/>
              </w:rPr>
            </w:pPr>
            <w:r w:rsidRPr="003368CA">
              <w:rPr>
                <w:sz w:val="20"/>
                <w:szCs w:val="20"/>
              </w:rPr>
              <w:t xml:space="preserve">Ability to manage emotional demands of working with young people with a wide range of behavioural, social and emotional problems </w:t>
            </w:r>
          </w:p>
          <w:p w:rsidR="00A31E25" w:rsidRPr="003368CA" w:rsidRDefault="00A31E25" w:rsidP="00A31E25">
            <w:pPr>
              <w:rPr>
                <w:sz w:val="20"/>
                <w:szCs w:val="20"/>
              </w:rPr>
            </w:pPr>
            <w:r w:rsidRPr="003368CA">
              <w:rPr>
                <w:sz w:val="20"/>
                <w:szCs w:val="20"/>
              </w:rPr>
              <w:t xml:space="preserve">Has a proven ability to work under pressure </w:t>
            </w:r>
          </w:p>
          <w:p w:rsidR="004C29B0" w:rsidRPr="003368CA" w:rsidRDefault="004C29B0" w:rsidP="001F1261">
            <w:pPr>
              <w:rPr>
                <w:sz w:val="20"/>
                <w:szCs w:val="20"/>
              </w:rPr>
            </w:pPr>
          </w:p>
        </w:tc>
        <w:tc>
          <w:tcPr>
            <w:tcW w:w="5205" w:type="dxa"/>
          </w:tcPr>
          <w:p w:rsidR="004C29B0" w:rsidRPr="003368CA" w:rsidRDefault="004C29B0" w:rsidP="001F1261">
            <w:pPr>
              <w:rPr>
                <w:sz w:val="20"/>
                <w:szCs w:val="20"/>
              </w:rPr>
            </w:pPr>
          </w:p>
        </w:tc>
        <w:tc>
          <w:tcPr>
            <w:tcW w:w="5205" w:type="dxa"/>
          </w:tcPr>
          <w:p w:rsidR="004C29B0" w:rsidRPr="003368CA" w:rsidRDefault="004C29B0" w:rsidP="001F1261">
            <w:pPr>
              <w:rPr>
                <w:sz w:val="20"/>
                <w:szCs w:val="20"/>
              </w:rPr>
            </w:pPr>
          </w:p>
        </w:tc>
      </w:tr>
      <w:tr w:rsidR="004C29B0" w:rsidRPr="003368CA" w:rsidTr="004C29B0">
        <w:tc>
          <w:tcPr>
            <w:tcW w:w="5204" w:type="dxa"/>
          </w:tcPr>
          <w:p w:rsidR="00A31E25" w:rsidRPr="003368CA" w:rsidRDefault="00A31E25" w:rsidP="00A31E25">
            <w:pPr>
              <w:rPr>
                <w:sz w:val="20"/>
                <w:szCs w:val="20"/>
              </w:rPr>
            </w:pPr>
            <w:r w:rsidRPr="003368CA">
              <w:rPr>
                <w:b/>
                <w:sz w:val="20"/>
                <w:szCs w:val="20"/>
              </w:rPr>
              <w:t>Other</w:t>
            </w:r>
          </w:p>
          <w:p w:rsidR="00A31E25" w:rsidRPr="003368CA" w:rsidRDefault="00A31E25" w:rsidP="00A31E25">
            <w:pPr>
              <w:rPr>
                <w:sz w:val="20"/>
                <w:szCs w:val="20"/>
              </w:rPr>
            </w:pPr>
            <w:r w:rsidRPr="003368CA">
              <w:rPr>
                <w:sz w:val="20"/>
                <w:szCs w:val="20"/>
              </w:rPr>
              <w:t xml:space="preserve">Is committed to meeting the needs of learners and their families  </w:t>
            </w:r>
          </w:p>
          <w:p w:rsidR="004C29B0" w:rsidRPr="003368CA" w:rsidRDefault="004C29B0" w:rsidP="001F1261">
            <w:pPr>
              <w:rPr>
                <w:sz w:val="20"/>
                <w:szCs w:val="20"/>
              </w:rPr>
            </w:pPr>
          </w:p>
        </w:tc>
        <w:tc>
          <w:tcPr>
            <w:tcW w:w="5205" w:type="dxa"/>
          </w:tcPr>
          <w:p w:rsidR="004C29B0" w:rsidRPr="003368CA" w:rsidRDefault="004C29B0" w:rsidP="001F1261">
            <w:pPr>
              <w:rPr>
                <w:sz w:val="20"/>
                <w:szCs w:val="20"/>
              </w:rPr>
            </w:pPr>
          </w:p>
        </w:tc>
        <w:tc>
          <w:tcPr>
            <w:tcW w:w="5205" w:type="dxa"/>
          </w:tcPr>
          <w:p w:rsidR="004C29B0" w:rsidRPr="003368CA" w:rsidRDefault="004C29B0" w:rsidP="001F1261">
            <w:pPr>
              <w:rPr>
                <w:sz w:val="20"/>
                <w:szCs w:val="20"/>
              </w:rPr>
            </w:pPr>
          </w:p>
        </w:tc>
      </w:tr>
    </w:tbl>
    <w:p w:rsidR="001F1261" w:rsidRPr="003368CA" w:rsidRDefault="001F1261" w:rsidP="001F1261">
      <w:pPr>
        <w:spacing w:after="0"/>
        <w:rPr>
          <w:sz w:val="20"/>
          <w:szCs w:val="20"/>
        </w:rPr>
      </w:pPr>
    </w:p>
    <w:p w:rsidR="0009482F" w:rsidRPr="003368CA" w:rsidRDefault="001F1261" w:rsidP="001F1261">
      <w:pPr>
        <w:spacing w:after="0"/>
        <w:rPr>
          <w:sz w:val="20"/>
          <w:szCs w:val="20"/>
        </w:rPr>
      </w:pPr>
      <w:r w:rsidRPr="003368CA">
        <w:rPr>
          <w:sz w:val="20"/>
          <w:szCs w:val="20"/>
        </w:rPr>
        <w:t>Key to assessment methods; (a) application form, (i) interview, (r) references, (t) ability tests (q) personality questionnaire (g) assessed group work, (p) presentation</w:t>
      </w:r>
      <w:proofErr w:type="gramStart"/>
      <w:r w:rsidRPr="003368CA">
        <w:rPr>
          <w:sz w:val="20"/>
          <w:szCs w:val="20"/>
        </w:rPr>
        <w:t>,  (</w:t>
      </w:r>
      <w:proofErr w:type="gramEnd"/>
      <w:r w:rsidRPr="003368CA">
        <w:rPr>
          <w:sz w:val="20"/>
          <w:szCs w:val="20"/>
        </w:rPr>
        <w:t xml:space="preserve">o) others e.g. case studies/visits.  </w:t>
      </w:r>
    </w:p>
    <w:sectPr w:rsidR="0009482F" w:rsidRPr="003368CA" w:rsidSect="002531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61"/>
    <w:rsid w:val="0009482F"/>
    <w:rsid w:val="001F1261"/>
    <w:rsid w:val="002531CC"/>
    <w:rsid w:val="003368CA"/>
    <w:rsid w:val="003C691B"/>
    <w:rsid w:val="004C29B0"/>
    <w:rsid w:val="00594E44"/>
    <w:rsid w:val="006E74B9"/>
    <w:rsid w:val="00A31E25"/>
    <w:rsid w:val="00AA446E"/>
    <w:rsid w:val="00B7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Ruth Rankin</cp:lastModifiedBy>
  <cp:revision>3</cp:revision>
  <dcterms:created xsi:type="dcterms:W3CDTF">2018-02-22T14:46:00Z</dcterms:created>
  <dcterms:modified xsi:type="dcterms:W3CDTF">2018-02-22T14:47:00Z</dcterms:modified>
</cp:coreProperties>
</file>