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16" w:rsidRPr="00DE6216" w:rsidRDefault="00DE6216" w:rsidP="00DE6216">
      <w:pPr>
        <w:jc w:val="center"/>
        <w:rPr>
          <w:b/>
          <w:i/>
          <w:sz w:val="36"/>
          <w:szCs w:val="36"/>
        </w:rPr>
      </w:pPr>
      <w:bookmarkStart w:id="0" w:name="_GoBack"/>
      <w:bookmarkEnd w:id="0"/>
      <w:r w:rsidRPr="00DE6216">
        <w:rPr>
          <w:b/>
          <w:sz w:val="36"/>
          <w:szCs w:val="36"/>
        </w:rPr>
        <w:t>Job profile</w:t>
      </w:r>
    </w:p>
    <w:p w:rsidR="00DE6216" w:rsidRPr="00DE6216" w:rsidRDefault="00935593" w:rsidP="00DE6216">
      <w:pPr>
        <w:jc w:val="center"/>
        <w:rPr>
          <w:b/>
          <w:sz w:val="36"/>
          <w:szCs w:val="36"/>
        </w:rPr>
      </w:pPr>
      <w:r>
        <w:rPr>
          <w:b/>
          <w:sz w:val="36"/>
          <w:szCs w:val="36"/>
        </w:rPr>
        <w:t>Sector Specialist (Tech and Digital)</w:t>
      </w:r>
    </w:p>
    <w:p w:rsidR="00DE6216" w:rsidRPr="00DE6216" w:rsidRDefault="00DE6216" w:rsidP="00DE6216">
      <w:pPr>
        <w:jc w:val="center"/>
        <w:rPr>
          <w:b/>
          <w:sz w:val="36"/>
          <w:szCs w:val="36"/>
        </w:rPr>
      </w:pPr>
      <w:r w:rsidRPr="00DE6216">
        <w:rPr>
          <w:b/>
          <w:sz w:val="36"/>
          <w:szCs w:val="36"/>
        </w:rPr>
        <w:t>Grade</w:t>
      </w:r>
      <w:r w:rsidR="00935593">
        <w:rPr>
          <w:b/>
          <w:sz w:val="36"/>
          <w:szCs w:val="36"/>
        </w:rPr>
        <w:t xml:space="preserve"> K</w:t>
      </w:r>
    </w:p>
    <w:p w:rsidR="00DE6216" w:rsidRPr="00935593" w:rsidRDefault="00DE6216" w:rsidP="00DE6216">
      <w:pPr>
        <w:keepNext/>
        <w:spacing w:after="0" w:line="240" w:lineRule="auto"/>
        <w:jc w:val="both"/>
        <w:outlineLvl w:val="1"/>
        <w:rPr>
          <w:rFonts w:ascii="Trebuchet MS" w:eastAsia="Times New Roman" w:hAnsi="Trebuchet MS" w:cs="Times New Roman"/>
          <w:b/>
          <w:sz w:val="24"/>
          <w:szCs w:val="24"/>
        </w:rPr>
      </w:pPr>
      <w:r w:rsidRPr="00935593">
        <w:rPr>
          <w:rFonts w:ascii="Trebuchet MS" w:eastAsia="Times New Roman" w:hAnsi="Trebuchet MS" w:cs="Times New Roman"/>
          <w:b/>
          <w:sz w:val="24"/>
          <w:szCs w:val="24"/>
        </w:rPr>
        <w:t>Group:</w:t>
      </w:r>
      <w:r w:rsidR="00935593" w:rsidRPr="00935593">
        <w:rPr>
          <w:rFonts w:ascii="Trebuchet MS" w:hAnsi="Trebuchet MS"/>
          <w:sz w:val="24"/>
          <w:szCs w:val="24"/>
        </w:rPr>
        <w:t xml:space="preserve"> Communities and Environment</w:t>
      </w:r>
    </w:p>
    <w:p w:rsidR="00DE6216" w:rsidRPr="00935593" w:rsidRDefault="00DE6216" w:rsidP="00DE6216">
      <w:pPr>
        <w:keepNext/>
        <w:spacing w:after="0" w:line="240" w:lineRule="auto"/>
        <w:jc w:val="both"/>
        <w:outlineLvl w:val="1"/>
        <w:rPr>
          <w:rFonts w:ascii="Trebuchet MS" w:eastAsia="Times New Roman" w:hAnsi="Trebuchet MS" w:cs="Times New Roman"/>
          <w:b/>
          <w:sz w:val="24"/>
          <w:szCs w:val="24"/>
        </w:rPr>
      </w:pPr>
      <w:r w:rsidRPr="00935593">
        <w:rPr>
          <w:rFonts w:ascii="Trebuchet MS" w:eastAsia="Times New Roman" w:hAnsi="Trebuchet MS" w:cs="Times New Roman"/>
          <w:b/>
          <w:sz w:val="24"/>
          <w:szCs w:val="24"/>
        </w:rPr>
        <w:t>Service:</w:t>
      </w:r>
      <w:r w:rsidR="00935593" w:rsidRPr="00935593">
        <w:rPr>
          <w:rFonts w:ascii="Trebuchet MS" w:hAnsi="Trebuchet MS"/>
          <w:sz w:val="24"/>
          <w:szCs w:val="24"/>
        </w:rPr>
        <w:t xml:space="preserve"> Economic Development</w:t>
      </w:r>
    </w:p>
    <w:p w:rsidR="00935593" w:rsidRPr="00935593" w:rsidRDefault="00DE6216" w:rsidP="00DE6216">
      <w:pPr>
        <w:keepNext/>
        <w:spacing w:after="0" w:line="240" w:lineRule="auto"/>
        <w:jc w:val="both"/>
        <w:outlineLvl w:val="1"/>
        <w:rPr>
          <w:rFonts w:ascii="Trebuchet MS" w:eastAsia="Times New Roman" w:hAnsi="Trebuchet MS" w:cs="Times New Roman"/>
          <w:b/>
          <w:sz w:val="24"/>
          <w:szCs w:val="24"/>
        </w:rPr>
      </w:pPr>
      <w:r w:rsidRPr="00935593">
        <w:rPr>
          <w:rFonts w:ascii="Trebuchet MS" w:eastAsia="Times New Roman" w:hAnsi="Trebuchet MS" w:cs="Times New Roman"/>
          <w:b/>
          <w:sz w:val="24"/>
          <w:szCs w:val="24"/>
        </w:rPr>
        <w:t>Location:</w:t>
      </w:r>
      <w:r w:rsidR="00935593" w:rsidRPr="00935593">
        <w:rPr>
          <w:rFonts w:ascii="Trebuchet MS" w:hAnsi="Trebuchet MS"/>
          <w:sz w:val="24"/>
          <w:szCs w:val="24"/>
        </w:rPr>
        <w:t xml:space="preserve"> Civic Centre</w:t>
      </w:r>
      <w:r w:rsidR="00935593" w:rsidRPr="00935593">
        <w:rPr>
          <w:rFonts w:ascii="Trebuchet MS" w:eastAsia="Times New Roman" w:hAnsi="Trebuchet MS" w:cs="Times New Roman"/>
          <w:b/>
          <w:sz w:val="24"/>
          <w:szCs w:val="24"/>
        </w:rPr>
        <w:t xml:space="preserve"> </w:t>
      </w:r>
    </w:p>
    <w:p w:rsidR="00DE6216" w:rsidRPr="00935593" w:rsidRDefault="00DE6216" w:rsidP="00DE6216">
      <w:pPr>
        <w:keepNext/>
        <w:spacing w:after="0" w:line="240" w:lineRule="auto"/>
        <w:jc w:val="both"/>
        <w:outlineLvl w:val="1"/>
        <w:rPr>
          <w:rFonts w:ascii="Trebuchet MS" w:eastAsia="Times New Roman" w:hAnsi="Trebuchet MS" w:cs="Times New Roman"/>
          <w:b/>
          <w:sz w:val="24"/>
          <w:szCs w:val="24"/>
        </w:rPr>
      </w:pPr>
      <w:r w:rsidRPr="00935593">
        <w:rPr>
          <w:rFonts w:ascii="Trebuchet MS" w:eastAsia="Times New Roman" w:hAnsi="Trebuchet MS" w:cs="Times New Roman"/>
          <w:b/>
          <w:sz w:val="24"/>
          <w:szCs w:val="24"/>
        </w:rPr>
        <w:t>Line Manager:</w:t>
      </w:r>
      <w:r w:rsidR="00935593" w:rsidRPr="00935593">
        <w:rPr>
          <w:rFonts w:ascii="Trebuchet MS" w:hAnsi="Trebuchet MS"/>
          <w:sz w:val="24"/>
          <w:szCs w:val="24"/>
        </w:rPr>
        <w:t xml:space="preserve"> Enterprise &amp; Industry Unit Manager</w:t>
      </w:r>
    </w:p>
    <w:p w:rsidR="00DE6216" w:rsidRPr="00935593" w:rsidRDefault="00DE6216" w:rsidP="00DE6216">
      <w:pPr>
        <w:keepNext/>
        <w:spacing w:after="0" w:line="240" w:lineRule="auto"/>
        <w:jc w:val="both"/>
        <w:outlineLvl w:val="1"/>
        <w:rPr>
          <w:rFonts w:ascii="Trebuchet MS" w:eastAsia="Times New Roman" w:hAnsi="Trebuchet MS" w:cs="Times New Roman"/>
          <w:b/>
          <w:sz w:val="24"/>
          <w:szCs w:val="24"/>
        </w:rPr>
      </w:pPr>
      <w:r w:rsidRPr="00935593">
        <w:rPr>
          <w:rFonts w:ascii="Trebuchet MS" w:eastAsia="Times New Roman" w:hAnsi="Trebuchet MS" w:cs="Times New Roman"/>
          <w:b/>
          <w:sz w:val="24"/>
          <w:szCs w:val="24"/>
        </w:rPr>
        <w:t>Car User Status:</w:t>
      </w:r>
      <w:r w:rsidR="00935593" w:rsidRPr="00935593">
        <w:rPr>
          <w:rFonts w:ascii="Trebuchet MS" w:hAnsi="Trebuchet MS"/>
          <w:sz w:val="24"/>
          <w:szCs w:val="24"/>
        </w:rPr>
        <w:t xml:space="preserve">  Casual</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p>
    <w:p w:rsidR="00DE6216" w:rsidRDefault="00DE6216" w:rsidP="00DE6216">
      <w:pPr>
        <w:keepNext/>
        <w:spacing w:after="0" w:line="240" w:lineRule="auto"/>
        <w:jc w:val="both"/>
        <w:outlineLvl w:val="1"/>
        <w:rPr>
          <w:rFonts w:ascii="Trebuchet MS" w:eastAsia="Times New Roman" w:hAnsi="Trebuchet MS" w:cs="Times New Roman"/>
          <w:b/>
          <w:sz w:val="24"/>
          <w:szCs w:val="20"/>
        </w:rPr>
      </w:pPr>
    </w:p>
    <w:p w:rsidR="00DE6216" w:rsidRPr="00DE6216" w:rsidRDefault="00DE6216" w:rsidP="00DE6216">
      <w:pPr>
        <w:keepNext/>
        <w:spacing w:after="0" w:line="240" w:lineRule="auto"/>
        <w:jc w:val="both"/>
        <w:outlineLvl w:val="1"/>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Job Purpose</w:t>
      </w:r>
    </w:p>
    <w:p w:rsidR="00935593" w:rsidRPr="00935593" w:rsidRDefault="00935593" w:rsidP="00935593">
      <w:pPr>
        <w:autoSpaceDE w:val="0"/>
        <w:autoSpaceDN w:val="0"/>
        <w:adjustRightInd w:val="0"/>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 xml:space="preserve">Responsible for growing the digital technology sector; ensuring the business environment, human capital, physical infrastructure and public policy and institutional framework meets the needs and demands of existing enterprises, new start-ups and those wanting to invest in Gateshead, through a mix of cross-cutting and sector-specific activities.      </w:t>
      </w:r>
    </w:p>
    <w:p w:rsidR="00DE6216" w:rsidRPr="00DE6216" w:rsidRDefault="00DE6216" w:rsidP="00546B7E">
      <w:pPr>
        <w:spacing w:after="0" w:line="240" w:lineRule="auto"/>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 xml:space="preserve">The key roles of this post will include: </w:t>
      </w:r>
    </w:p>
    <w:p w:rsidR="00935593" w:rsidRPr="00935593" w:rsidRDefault="00935593" w:rsidP="00935593">
      <w:pPr>
        <w:numPr>
          <w:ilvl w:val="0"/>
          <w:numId w:val="1"/>
        </w:numPr>
        <w:tabs>
          <w:tab w:val="num" w:pos="-720"/>
        </w:tabs>
        <w:spacing w:after="0" w:line="240" w:lineRule="auto"/>
        <w:ind w:left="360"/>
        <w:rPr>
          <w:rFonts w:ascii="Trebuchet MS" w:eastAsia="Times New Roman" w:hAnsi="Trebuchet MS" w:cs="Times New Roman"/>
          <w:bCs/>
          <w:sz w:val="24"/>
          <w:szCs w:val="20"/>
        </w:rPr>
      </w:pPr>
      <w:r w:rsidRPr="00935593">
        <w:rPr>
          <w:rFonts w:ascii="Trebuchet MS" w:eastAsia="Times New Roman" w:hAnsi="Trebuchet MS" w:cs="Times New Roman"/>
          <w:bCs/>
          <w:sz w:val="24"/>
          <w:szCs w:val="20"/>
        </w:rPr>
        <w:t>Undertaking research and analysis to maintain a comprehensive understanding of strategy and policy relating to the digital technology sector including business need &amp; demand and the performance of local markets, including primary research as appropriate.</w:t>
      </w:r>
    </w:p>
    <w:p w:rsidR="00935593" w:rsidRPr="00935593" w:rsidRDefault="00935593" w:rsidP="00935593">
      <w:pPr>
        <w:spacing w:after="0" w:line="240" w:lineRule="auto"/>
        <w:rPr>
          <w:rFonts w:ascii="Trebuchet MS" w:eastAsia="Times New Roman" w:hAnsi="Trebuchet MS" w:cs="Times New Roman"/>
          <w:bCs/>
          <w:sz w:val="24"/>
          <w:szCs w:val="20"/>
        </w:rPr>
      </w:pPr>
    </w:p>
    <w:p w:rsidR="00935593" w:rsidRPr="00935593" w:rsidRDefault="00935593" w:rsidP="00935593">
      <w:pPr>
        <w:numPr>
          <w:ilvl w:val="0"/>
          <w:numId w:val="1"/>
        </w:numPr>
        <w:tabs>
          <w:tab w:val="num" w:pos="-360"/>
        </w:tabs>
        <w:spacing w:after="0" w:line="240" w:lineRule="auto"/>
        <w:ind w:left="360"/>
        <w:rPr>
          <w:rFonts w:ascii="Trebuchet MS" w:eastAsia="Times New Roman" w:hAnsi="Trebuchet MS" w:cs="Times New Roman"/>
          <w:bCs/>
          <w:sz w:val="24"/>
          <w:szCs w:val="20"/>
        </w:rPr>
      </w:pPr>
      <w:r w:rsidRPr="00935593">
        <w:rPr>
          <w:rFonts w:ascii="Trebuchet MS" w:eastAsia="Times New Roman" w:hAnsi="Trebuchet MS" w:cs="Times New Roman"/>
          <w:bCs/>
          <w:sz w:val="24"/>
          <w:szCs w:val="20"/>
        </w:rPr>
        <w:t>Developing policies and action plans relating to the growth of the digital technology sector.</w:t>
      </w:r>
    </w:p>
    <w:p w:rsidR="00935593" w:rsidRPr="00935593" w:rsidRDefault="00935593" w:rsidP="00935593">
      <w:pPr>
        <w:spacing w:after="0" w:line="240" w:lineRule="auto"/>
        <w:ind w:left="360"/>
        <w:rPr>
          <w:rFonts w:ascii="Trebuchet MS" w:eastAsia="Times New Roman" w:hAnsi="Trebuchet MS" w:cs="Times New Roman"/>
          <w:bCs/>
          <w:sz w:val="24"/>
          <w:szCs w:val="20"/>
        </w:rPr>
      </w:pPr>
    </w:p>
    <w:p w:rsidR="00935593" w:rsidRPr="00935593" w:rsidRDefault="00935593" w:rsidP="00935593">
      <w:pPr>
        <w:numPr>
          <w:ilvl w:val="0"/>
          <w:numId w:val="1"/>
        </w:numPr>
        <w:tabs>
          <w:tab w:val="num" w:pos="-360"/>
        </w:tabs>
        <w:spacing w:after="0" w:line="240" w:lineRule="auto"/>
        <w:ind w:left="360"/>
        <w:rPr>
          <w:rFonts w:ascii="Trebuchet MS" w:eastAsia="Times New Roman" w:hAnsi="Trebuchet MS" w:cs="Times New Roman"/>
          <w:bCs/>
          <w:sz w:val="24"/>
          <w:szCs w:val="20"/>
        </w:rPr>
      </w:pPr>
      <w:r w:rsidRPr="00935593">
        <w:rPr>
          <w:rFonts w:ascii="Trebuchet MS" w:eastAsia="Times New Roman" w:hAnsi="Trebuchet MS" w:cs="Times New Roman"/>
          <w:bCs/>
          <w:sz w:val="24"/>
          <w:szCs w:val="20"/>
        </w:rPr>
        <w:t>Working closely with other Service areas to ensure an integrated and inclusive approach is taken to all activity associated with growing the digital technology sector.</w:t>
      </w:r>
    </w:p>
    <w:p w:rsidR="00935593" w:rsidRPr="00935593" w:rsidRDefault="00935593" w:rsidP="00935593">
      <w:pPr>
        <w:spacing w:after="0" w:line="240" w:lineRule="auto"/>
        <w:ind w:left="360"/>
        <w:rPr>
          <w:rFonts w:ascii="Trebuchet MS" w:eastAsia="Times New Roman" w:hAnsi="Trebuchet MS" w:cs="Times New Roman"/>
          <w:bCs/>
          <w:sz w:val="24"/>
          <w:szCs w:val="20"/>
        </w:rPr>
      </w:pPr>
    </w:p>
    <w:p w:rsidR="00935593" w:rsidRPr="00935593" w:rsidRDefault="00935593" w:rsidP="00935593">
      <w:pPr>
        <w:numPr>
          <w:ilvl w:val="0"/>
          <w:numId w:val="1"/>
        </w:numPr>
        <w:tabs>
          <w:tab w:val="num" w:pos="-360"/>
        </w:tabs>
        <w:spacing w:after="0" w:line="240" w:lineRule="auto"/>
        <w:ind w:left="360"/>
        <w:rPr>
          <w:rFonts w:ascii="Trebuchet MS" w:eastAsia="Times New Roman" w:hAnsi="Trebuchet MS" w:cs="Times New Roman"/>
          <w:bCs/>
          <w:sz w:val="24"/>
          <w:szCs w:val="20"/>
        </w:rPr>
      </w:pPr>
      <w:r w:rsidRPr="00935593">
        <w:rPr>
          <w:rFonts w:ascii="Trebuchet MS" w:eastAsia="Times New Roman" w:hAnsi="Trebuchet MS" w:cs="Times New Roman"/>
          <w:bCs/>
          <w:sz w:val="24"/>
          <w:szCs w:val="20"/>
        </w:rPr>
        <w:t>To develop and maintain relationships with local businesses and external stakeholders involved in the digital technology sector e.g. Government Departments, Local Economic Partnership, Combined Authority, Universities and Colleges, sector bodies, land/property owners, developers &amp; agents, business support providers and supply-chain representatives.</w:t>
      </w:r>
    </w:p>
    <w:p w:rsidR="00935593" w:rsidRPr="00935593" w:rsidRDefault="00935593" w:rsidP="00935593">
      <w:pPr>
        <w:spacing w:after="0" w:line="240" w:lineRule="auto"/>
        <w:ind w:left="360"/>
        <w:rPr>
          <w:rFonts w:ascii="Trebuchet MS" w:eastAsia="Times New Roman" w:hAnsi="Trebuchet MS" w:cs="Times New Roman"/>
          <w:bCs/>
          <w:sz w:val="24"/>
          <w:szCs w:val="20"/>
        </w:rPr>
      </w:pPr>
    </w:p>
    <w:p w:rsidR="00935593" w:rsidRPr="00935593" w:rsidRDefault="00935593" w:rsidP="00935593">
      <w:pPr>
        <w:numPr>
          <w:ilvl w:val="0"/>
          <w:numId w:val="1"/>
        </w:numPr>
        <w:tabs>
          <w:tab w:val="num" w:pos="-720"/>
        </w:tabs>
        <w:spacing w:after="0" w:line="240" w:lineRule="auto"/>
        <w:ind w:left="360"/>
        <w:rPr>
          <w:rFonts w:ascii="Trebuchet MS" w:eastAsia="Times New Roman" w:hAnsi="Trebuchet MS" w:cs="Times New Roman"/>
          <w:sz w:val="24"/>
          <w:szCs w:val="24"/>
        </w:rPr>
      </w:pPr>
      <w:r w:rsidRPr="00935593">
        <w:rPr>
          <w:rFonts w:ascii="Trebuchet MS" w:eastAsia="Times New Roman" w:hAnsi="Trebuchet MS" w:cs="Times New Roman"/>
          <w:bCs/>
          <w:sz w:val="24"/>
          <w:szCs w:val="20"/>
        </w:rPr>
        <w:t>To develop and manage plans relating the growth of the digital technology sector, including the commissioning of projects and services, directly bidding for resources, supporting partners in funding bids and the monitoring of performance.</w:t>
      </w:r>
    </w:p>
    <w:p w:rsidR="00935593" w:rsidRPr="00935593" w:rsidRDefault="00935593" w:rsidP="00935593">
      <w:pPr>
        <w:spacing w:after="0" w:line="240" w:lineRule="auto"/>
        <w:ind w:left="720"/>
        <w:rPr>
          <w:rFonts w:ascii="Trebuchet MS" w:eastAsia="Times New Roman" w:hAnsi="Trebuchet MS" w:cs="Times New Roman"/>
          <w:bCs/>
          <w:sz w:val="24"/>
          <w:szCs w:val="24"/>
        </w:rPr>
      </w:pPr>
    </w:p>
    <w:p w:rsidR="00935593" w:rsidRPr="00935593" w:rsidRDefault="00935593" w:rsidP="00935593">
      <w:pPr>
        <w:numPr>
          <w:ilvl w:val="0"/>
          <w:numId w:val="1"/>
        </w:numPr>
        <w:tabs>
          <w:tab w:val="num" w:pos="-720"/>
        </w:tabs>
        <w:spacing w:after="0" w:line="240" w:lineRule="auto"/>
        <w:ind w:left="360"/>
        <w:rPr>
          <w:rFonts w:ascii="Trebuchet MS" w:eastAsia="Times New Roman" w:hAnsi="Trebuchet MS" w:cs="Times New Roman"/>
          <w:sz w:val="24"/>
          <w:szCs w:val="24"/>
        </w:rPr>
      </w:pPr>
      <w:r w:rsidRPr="00935593">
        <w:rPr>
          <w:rFonts w:ascii="Trebuchet MS" w:eastAsia="Times New Roman" w:hAnsi="Trebuchet MS" w:cs="Times New Roman"/>
          <w:bCs/>
          <w:sz w:val="24"/>
          <w:szCs w:val="24"/>
        </w:rPr>
        <w:t xml:space="preserve">To support the planning process, including the provision of advice on business need and participating in </w:t>
      </w:r>
      <w:r w:rsidRPr="00935593">
        <w:rPr>
          <w:rFonts w:ascii="Trebuchet MS" w:eastAsia="Times New Roman" w:hAnsi="Trebuchet MS" w:cs="Times New Roman"/>
          <w:sz w:val="24"/>
          <w:szCs w:val="24"/>
        </w:rPr>
        <w:t xml:space="preserve">negotiations to secure employment space. </w:t>
      </w:r>
    </w:p>
    <w:p w:rsidR="00935593" w:rsidRPr="00935593" w:rsidRDefault="00935593" w:rsidP="00935593">
      <w:pPr>
        <w:spacing w:after="0" w:line="240" w:lineRule="auto"/>
        <w:rPr>
          <w:rFonts w:ascii="Trebuchet MS" w:eastAsia="Times New Roman" w:hAnsi="Trebuchet MS" w:cs="Times New Roman"/>
          <w:bCs/>
          <w:sz w:val="24"/>
          <w:szCs w:val="20"/>
        </w:rPr>
      </w:pPr>
    </w:p>
    <w:p w:rsidR="00935593" w:rsidRPr="00935593" w:rsidRDefault="00935593" w:rsidP="00935593">
      <w:pPr>
        <w:numPr>
          <w:ilvl w:val="0"/>
          <w:numId w:val="1"/>
        </w:numPr>
        <w:tabs>
          <w:tab w:val="num" w:pos="-720"/>
        </w:tabs>
        <w:spacing w:after="0" w:line="240" w:lineRule="auto"/>
        <w:ind w:left="360"/>
        <w:rPr>
          <w:rFonts w:ascii="Trebuchet MS" w:eastAsia="Times New Roman" w:hAnsi="Trebuchet MS" w:cs="Times New Roman"/>
          <w:bCs/>
          <w:sz w:val="24"/>
          <w:szCs w:val="20"/>
        </w:rPr>
      </w:pPr>
      <w:r w:rsidRPr="00935593">
        <w:rPr>
          <w:rFonts w:ascii="Trebuchet MS" w:eastAsia="Times New Roman" w:hAnsi="Trebuchet MS" w:cs="Times New Roman"/>
          <w:bCs/>
          <w:sz w:val="24"/>
          <w:szCs w:val="20"/>
        </w:rPr>
        <w:t xml:space="preserve">To engage with businesses and service-users, and their representatives, to ensure they are involved in relevant aspects of enterprise and industry work. </w:t>
      </w:r>
    </w:p>
    <w:p w:rsidR="00935593" w:rsidRPr="00935593" w:rsidRDefault="00935593" w:rsidP="00935593">
      <w:pPr>
        <w:spacing w:after="0" w:line="240" w:lineRule="auto"/>
        <w:rPr>
          <w:rFonts w:ascii="Trebuchet MS" w:eastAsia="Times New Roman" w:hAnsi="Trebuchet MS" w:cs="Times New Roman"/>
          <w:bCs/>
          <w:sz w:val="24"/>
          <w:szCs w:val="20"/>
        </w:rPr>
      </w:pPr>
    </w:p>
    <w:p w:rsidR="00935593" w:rsidRPr="00935593" w:rsidRDefault="00935593" w:rsidP="00935593">
      <w:pPr>
        <w:numPr>
          <w:ilvl w:val="0"/>
          <w:numId w:val="1"/>
        </w:numPr>
        <w:tabs>
          <w:tab w:val="num" w:pos="0"/>
        </w:tabs>
        <w:spacing w:after="0" w:line="240" w:lineRule="auto"/>
        <w:ind w:left="360"/>
        <w:rPr>
          <w:rFonts w:ascii="Trebuchet MS" w:eastAsia="Times New Roman" w:hAnsi="Trebuchet MS" w:cs="Times New Roman"/>
          <w:sz w:val="24"/>
          <w:szCs w:val="20"/>
        </w:rPr>
      </w:pPr>
      <w:r w:rsidRPr="00935593">
        <w:rPr>
          <w:rFonts w:ascii="Trebuchet MS" w:eastAsia="Times New Roman" w:hAnsi="Trebuchet MS" w:cs="Times New Roman"/>
          <w:bCs/>
          <w:sz w:val="24"/>
          <w:szCs w:val="20"/>
        </w:rPr>
        <w:t xml:space="preserve">Other responsibilities allocated which are appropriate to the grade of the post  </w:t>
      </w:r>
    </w:p>
    <w:p w:rsidR="00DE6216" w:rsidRDefault="00DE6216" w:rsidP="00DE6216">
      <w:pPr>
        <w:spacing w:after="0" w:line="240" w:lineRule="auto"/>
        <w:rPr>
          <w:rFonts w:ascii="Trebuchet MS" w:eastAsia="Times New Roman" w:hAnsi="Trebuchet MS" w:cs="Times New Roman"/>
          <w:b/>
          <w:sz w:val="24"/>
          <w:szCs w:val="20"/>
        </w:rPr>
      </w:pPr>
    </w:p>
    <w:p w:rsidR="00DE6216" w:rsidRPr="00DE6216" w:rsidRDefault="00DE6216" w:rsidP="00DE6216">
      <w:pPr>
        <w:spacing w:after="0" w:line="240" w:lineRule="auto"/>
        <w:rPr>
          <w:rFonts w:ascii="Trebuchet MS" w:eastAsia="Times New Roman" w:hAnsi="Trebuchet MS" w:cs="Times New Roman"/>
          <w:b/>
          <w:sz w:val="24"/>
          <w:szCs w:val="20"/>
        </w:rPr>
      </w:pPr>
    </w:p>
    <w:p w:rsidR="00DE6216" w:rsidRDefault="00DE6216">
      <w:r>
        <w:br w:type="page"/>
      </w:r>
    </w:p>
    <w:p w:rsidR="00DE6216" w:rsidRDefault="00DE6216" w:rsidP="00DE6216">
      <w:pPr>
        <w:jc w:val="center"/>
        <w:rPr>
          <w:rFonts w:ascii="Trebuchet MS" w:hAnsi="Trebuchet MS"/>
          <w:b/>
          <w:sz w:val="28"/>
        </w:rPr>
      </w:pPr>
      <w:r w:rsidRPr="00DE6216">
        <w:rPr>
          <w:rFonts w:ascii="Trebuchet MS" w:hAnsi="Trebuchet MS"/>
          <w:b/>
          <w:sz w:val="28"/>
        </w:rPr>
        <w:lastRenderedPageBreak/>
        <w:t>Knowledge &amp; Qualifications</w:t>
      </w:r>
    </w:p>
    <w:p w:rsidR="00DE6216" w:rsidRDefault="00DE6216" w:rsidP="00DE6216">
      <w:pPr>
        <w:jc w:val="center"/>
        <w:rPr>
          <w:rFonts w:ascii="Trebuchet MS" w:hAnsi="Trebuchet MS"/>
          <w:b/>
          <w:sz w:val="28"/>
        </w:rPr>
      </w:pPr>
    </w:p>
    <w:p w:rsidR="00DE6216" w:rsidRDefault="00DE6216" w:rsidP="00DE6216">
      <w:pPr>
        <w:rPr>
          <w:rFonts w:ascii="Trebuchet MS" w:hAnsi="Trebuchet MS"/>
          <w:b/>
          <w:sz w:val="28"/>
        </w:rPr>
      </w:pPr>
      <w:r>
        <w:rPr>
          <w:rFonts w:ascii="Trebuchet MS" w:hAnsi="Trebuchet MS"/>
          <w:b/>
          <w:sz w:val="28"/>
        </w:rPr>
        <w:t>Essential:</w:t>
      </w:r>
    </w:p>
    <w:p w:rsid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 xml:space="preserve">Knowledge </w:t>
      </w:r>
    </w:p>
    <w:p w:rsidR="00935593" w:rsidRPr="00935593" w:rsidRDefault="00935593" w:rsidP="00935593">
      <w:pPr>
        <w:numPr>
          <w:ilvl w:val="0"/>
          <w:numId w:val="2"/>
        </w:numPr>
        <w:spacing w:after="0" w:line="240" w:lineRule="auto"/>
        <w:rPr>
          <w:rFonts w:ascii="Trebuchet MS" w:eastAsia="Times New Roman" w:hAnsi="Trebuchet MS" w:cs="Times New Roman"/>
          <w:sz w:val="24"/>
          <w:szCs w:val="24"/>
        </w:rPr>
      </w:pPr>
      <w:r w:rsidRPr="00935593">
        <w:rPr>
          <w:rFonts w:ascii="Trebuchet MS" w:eastAsia="Times New Roman" w:hAnsi="Trebuchet MS" w:cs="Times New Roman"/>
          <w:sz w:val="24"/>
          <w:szCs w:val="24"/>
        </w:rPr>
        <w:t xml:space="preserve">Specialist knowledge of the digital technology sector appropriate to the role, including </w:t>
      </w:r>
      <w:r w:rsidRPr="00935593">
        <w:rPr>
          <w:rFonts w:ascii="Trebuchet MS" w:eastAsia="Times New Roman" w:hAnsi="Trebuchet MS" w:cs="Times New Roman"/>
          <w:sz w:val="24"/>
          <w:szCs w:val="20"/>
        </w:rPr>
        <w:t xml:space="preserve">needs and demands and </w:t>
      </w:r>
      <w:r w:rsidRPr="00935593">
        <w:rPr>
          <w:rFonts w:ascii="Trebuchet MS" w:eastAsia="Times New Roman" w:hAnsi="Trebuchet MS" w:cs="Times New Roman"/>
          <w:sz w:val="24"/>
          <w:szCs w:val="24"/>
        </w:rPr>
        <w:t>supply-chain development</w:t>
      </w:r>
    </w:p>
    <w:p w:rsidR="00935593" w:rsidRPr="00935593" w:rsidRDefault="00935593" w:rsidP="00935593">
      <w:pPr>
        <w:numPr>
          <w:ilvl w:val="0"/>
          <w:numId w:val="2"/>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National and local strategies and policies relating to enterprise &amp; industry and the digital technology sector</w:t>
      </w:r>
      <w:r w:rsidRPr="00935593">
        <w:rPr>
          <w:rFonts w:ascii="Trebuchet MS" w:eastAsia="Times New Roman" w:hAnsi="Trebuchet MS" w:cs="Times New Roman"/>
          <w:sz w:val="24"/>
          <w:szCs w:val="24"/>
        </w:rPr>
        <w:t xml:space="preserve"> including the role of public sector funding</w:t>
      </w:r>
      <w:r w:rsidRPr="00935593">
        <w:rPr>
          <w:rFonts w:ascii="Trebuchet MS" w:eastAsia="Times New Roman" w:hAnsi="Trebuchet MS" w:cs="Times New Roman"/>
          <w:sz w:val="24"/>
          <w:szCs w:val="20"/>
        </w:rPr>
        <w:t xml:space="preserve">, </w:t>
      </w:r>
      <w:r w:rsidRPr="00935593">
        <w:rPr>
          <w:rFonts w:ascii="Trebuchet MS" w:eastAsia="Times New Roman" w:hAnsi="Trebuchet MS" w:cs="Times New Roman"/>
          <w:sz w:val="24"/>
          <w:szCs w:val="24"/>
        </w:rPr>
        <w:t xml:space="preserve">business support structures, systems and services. </w:t>
      </w:r>
    </w:p>
    <w:p w:rsidR="00935593" w:rsidRPr="00935593" w:rsidRDefault="00935593" w:rsidP="00935593">
      <w:pPr>
        <w:numPr>
          <w:ilvl w:val="0"/>
          <w:numId w:val="2"/>
        </w:numPr>
        <w:spacing w:after="0" w:line="240" w:lineRule="auto"/>
        <w:rPr>
          <w:rFonts w:ascii="Trebuchet MS" w:eastAsia="Times New Roman" w:hAnsi="Trebuchet MS" w:cs="Times New Roman"/>
          <w:sz w:val="24"/>
          <w:szCs w:val="24"/>
        </w:rPr>
      </w:pPr>
      <w:r w:rsidRPr="00935593">
        <w:rPr>
          <w:rFonts w:ascii="Trebuchet MS" w:eastAsia="Times New Roman" w:hAnsi="Trebuchet MS" w:cs="Times New Roman"/>
          <w:sz w:val="24"/>
          <w:szCs w:val="24"/>
        </w:rPr>
        <w:t>Business finance and legal structures</w:t>
      </w:r>
    </w:p>
    <w:p w:rsidR="00935593" w:rsidRPr="00935593" w:rsidRDefault="00935593" w:rsidP="00935593">
      <w:pPr>
        <w:numPr>
          <w:ilvl w:val="0"/>
          <w:numId w:val="2"/>
        </w:numPr>
        <w:spacing w:after="0" w:line="240" w:lineRule="auto"/>
        <w:rPr>
          <w:rFonts w:ascii="Trebuchet MS" w:eastAsia="Times New Roman" w:hAnsi="Trebuchet MS" w:cs="Times New Roman"/>
          <w:sz w:val="24"/>
          <w:szCs w:val="24"/>
        </w:rPr>
      </w:pPr>
      <w:r w:rsidRPr="00935593">
        <w:rPr>
          <w:rFonts w:ascii="Trebuchet MS" w:eastAsia="Times New Roman" w:hAnsi="Trebuchet MS" w:cs="Times New Roman"/>
          <w:sz w:val="24"/>
          <w:szCs w:val="24"/>
        </w:rPr>
        <w:t>Financial management and monitoring procedures</w:t>
      </w:r>
    </w:p>
    <w:p w:rsidR="00DE6216" w:rsidRDefault="00DE6216" w:rsidP="00DE6216">
      <w:pPr>
        <w:spacing w:after="0" w:line="240" w:lineRule="auto"/>
        <w:rPr>
          <w:rFonts w:ascii="Trebuchet MS" w:eastAsia="Times New Roman" w:hAnsi="Trebuchet MS" w:cs="Times New Roman"/>
          <w:sz w:val="24"/>
          <w:szCs w:val="20"/>
        </w:rPr>
      </w:pPr>
    </w:p>
    <w:p w:rsidR="00DE6216" w:rsidRPr="00DE6216" w:rsidRDefault="00DE6216" w:rsidP="00DE6216">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Experience</w:t>
      </w:r>
    </w:p>
    <w:p w:rsidR="00935593" w:rsidRPr="00935593" w:rsidRDefault="00935593" w:rsidP="00935593">
      <w:pPr>
        <w:numPr>
          <w:ilvl w:val="0"/>
          <w:numId w:val="3"/>
        </w:numPr>
        <w:spacing w:after="0" w:line="240" w:lineRule="auto"/>
        <w:rPr>
          <w:rFonts w:ascii="Trebuchet MS" w:eastAsia="Times New Roman" w:hAnsi="Trebuchet MS" w:cs="Times New Roman"/>
          <w:sz w:val="24"/>
          <w:szCs w:val="20"/>
        </w:rPr>
      </w:pPr>
      <w:r w:rsidRPr="00935593">
        <w:rPr>
          <w:rFonts w:ascii="Trebuchet MS" w:eastAsia="Times New Roman" w:hAnsi="Trebuchet MS" w:cs="Arial"/>
          <w:sz w:val="24"/>
          <w:szCs w:val="24"/>
        </w:rPr>
        <w:t>Substantial and relevant experience of working with the digital technology sector.</w:t>
      </w:r>
    </w:p>
    <w:p w:rsidR="00935593" w:rsidRPr="00935593" w:rsidRDefault="00935593" w:rsidP="00935593">
      <w:pPr>
        <w:numPr>
          <w:ilvl w:val="0"/>
          <w:numId w:val="3"/>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Conducting research and analysis and developing policy and action plans</w:t>
      </w:r>
    </w:p>
    <w:p w:rsidR="00935593" w:rsidRPr="00935593" w:rsidRDefault="00935593" w:rsidP="00935593">
      <w:pPr>
        <w:numPr>
          <w:ilvl w:val="0"/>
          <w:numId w:val="3"/>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 xml:space="preserve">Working in partnership to deliver outcomes in the digital technology sector, including digital technology businesses and networks  </w:t>
      </w:r>
    </w:p>
    <w:p w:rsidR="00935593" w:rsidRPr="00935593" w:rsidRDefault="00935593" w:rsidP="00935593">
      <w:pPr>
        <w:numPr>
          <w:ilvl w:val="0"/>
          <w:numId w:val="3"/>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 xml:space="preserve">Developing and managing programmes; commissioning and delivering projects and services </w:t>
      </w:r>
    </w:p>
    <w:p w:rsidR="00935593" w:rsidRPr="00935593" w:rsidRDefault="00935593" w:rsidP="00935593">
      <w:pPr>
        <w:numPr>
          <w:ilvl w:val="0"/>
          <w:numId w:val="3"/>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Securing external funding and investment</w:t>
      </w:r>
    </w:p>
    <w:p w:rsidR="00935593" w:rsidRPr="00935593" w:rsidRDefault="00935593" w:rsidP="00935593">
      <w:pPr>
        <w:numPr>
          <w:ilvl w:val="0"/>
          <w:numId w:val="3"/>
        </w:numPr>
        <w:spacing w:after="0" w:line="240" w:lineRule="auto"/>
        <w:rPr>
          <w:rFonts w:ascii="Trebuchet MS" w:eastAsia="Times New Roman" w:hAnsi="Trebuchet MS" w:cs="Arial"/>
          <w:sz w:val="24"/>
          <w:szCs w:val="24"/>
          <w:lang w:eastAsia="en-GB"/>
        </w:rPr>
      </w:pPr>
      <w:r w:rsidRPr="00935593">
        <w:rPr>
          <w:rFonts w:ascii="Trebuchet MS" w:eastAsia="Times New Roman" w:hAnsi="Trebuchet MS" w:cs="Times New Roman"/>
          <w:sz w:val="24"/>
          <w:szCs w:val="24"/>
        </w:rPr>
        <w:t>Using oral and written communication skills to influence people and present complex information clearly and concisely</w:t>
      </w:r>
    </w:p>
    <w:p w:rsidR="00DE6216" w:rsidRDefault="00DE6216" w:rsidP="00DE6216">
      <w:pPr>
        <w:rPr>
          <w:rFonts w:ascii="Trebuchet MS" w:hAnsi="Trebuchet MS"/>
          <w:b/>
          <w:sz w:val="28"/>
        </w:rPr>
      </w:pPr>
    </w:p>
    <w:p w:rsidR="00DE6216" w:rsidRDefault="00DE6216" w:rsidP="00DE6216">
      <w:pPr>
        <w:rPr>
          <w:rFonts w:ascii="Trebuchet MS" w:hAnsi="Trebuchet MS"/>
          <w:b/>
          <w:sz w:val="28"/>
        </w:rPr>
      </w:pPr>
      <w:r>
        <w:rPr>
          <w:rFonts w:ascii="Trebuchet MS" w:hAnsi="Trebuchet MS"/>
          <w:b/>
          <w:sz w:val="28"/>
        </w:rPr>
        <w:t>Desirable:</w:t>
      </w:r>
    </w:p>
    <w:p w:rsid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 xml:space="preserve">Knowledge </w:t>
      </w:r>
    </w:p>
    <w:p w:rsidR="00935593" w:rsidRPr="00935593" w:rsidRDefault="00935593" w:rsidP="00935593">
      <w:pPr>
        <w:numPr>
          <w:ilvl w:val="0"/>
          <w:numId w:val="4"/>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The structure and operation of the skills and training industry</w:t>
      </w:r>
    </w:p>
    <w:p w:rsidR="00935593" w:rsidRPr="00935593" w:rsidRDefault="00935593" w:rsidP="00935593">
      <w:pPr>
        <w:numPr>
          <w:ilvl w:val="0"/>
          <w:numId w:val="4"/>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Property issues and solutions</w:t>
      </w:r>
    </w:p>
    <w:p w:rsidR="00935593" w:rsidRPr="00935593" w:rsidRDefault="00935593" w:rsidP="00935593">
      <w:pPr>
        <w:numPr>
          <w:ilvl w:val="0"/>
          <w:numId w:val="4"/>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 xml:space="preserve">Development economics, including the role of public sector funding </w:t>
      </w:r>
    </w:p>
    <w:p w:rsidR="00935593" w:rsidRPr="00935593" w:rsidRDefault="00935593" w:rsidP="00935593">
      <w:pPr>
        <w:numPr>
          <w:ilvl w:val="0"/>
          <w:numId w:val="4"/>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 xml:space="preserve">Estate management </w:t>
      </w:r>
    </w:p>
    <w:p w:rsidR="00935593" w:rsidRPr="00935593" w:rsidRDefault="00935593" w:rsidP="00935593">
      <w:pPr>
        <w:numPr>
          <w:ilvl w:val="0"/>
          <w:numId w:val="4"/>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 xml:space="preserve">Appraisal and evaluation techniques </w:t>
      </w:r>
    </w:p>
    <w:p w:rsidR="00935593" w:rsidRPr="00935593" w:rsidRDefault="00935593" w:rsidP="00935593">
      <w:pPr>
        <w:numPr>
          <w:ilvl w:val="0"/>
          <w:numId w:val="4"/>
        </w:numPr>
        <w:tabs>
          <w:tab w:val="num" w:pos="426"/>
        </w:tabs>
        <w:spacing w:after="0" w:line="240" w:lineRule="auto"/>
        <w:rPr>
          <w:rFonts w:ascii="Trebuchet MS" w:eastAsia="Times New Roman" w:hAnsi="Trebuchet MS" w:cs="Times New Roman"/>
          <w:sz w:val="24"/>
          <w:szCs w:val="24"/>
        </w:rPr>
      </w:pPr>
      <w:r w:rsidRPr="00935593">
        <w:rPr>
          <w:rFonts w:ascii="Trebuchet MS" w:eastAsia="Times New Roman" w:hAnsi="Trebuchet MS" w:cs="Times New Roman"/>
          <w:sz w:val="24"/>
          <w:szCs w:val="20"/>
        </w:rPr>
        <w:t>The commissioning process</w:t>
      </w:r>
    </w:p>
    <w:p w:rsidR="00935593" w:rsidRPr="00935593" w:rsidRDefault="00935593" w:rsidP="00935593">
      <w:pPr>
        <w:numPr>
          <w:ilvl w:val="0"/>
          <w:numId w:val="4"/>
        </w:numPr>
        <w:tabs>
          <w:tab w:val="num" w:pos="426"/>
        </w:tabs>
        <w:spacing w:after="0" w:line="240" w:lineRule="auto"/>
        <w:rPr>
          <w:rFonts w:ascii="Trebuchet MS" w:eastAsia="Times New Roman" w:hAnsi="Trebuchet MS" w:cs="Times New Roman"/>
          <w:sz w:val="24"/>
          <w:szCs w:val="24"/>
        </w:rPr>
      </w:pPr>
      <w:r w:rsidRPr="00935593">
        <w:rPr>
          <w:rFonts w:ascii="Trebuchet MS" w:eastAsia="Times New Roman" w:hAnsi="Trebuchet MS" w:cs="Times New Roman"/>
          <w:sz w:val="24"/>
          <w:szCs w:val="24"/>
        </w:rPr>
        <w:t>Portfolio, Programme, Project and Risk management methodologies, tools and techniques</w:t>
      </w:r>
    </w:p>
    <w:p w:rsidR="00DE6216" w:rsidRDefault="00DE6216" w:rsidP="00DE6216">
      <w:pPr>
        <w:spacing w:after="0" w:line="240" w:lineRule="auto"/>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sz w:val="24"/>
          <w:szCs w:val="20"/>
        </w:rPr>
      </w:pPr>
    </w:p>
    <w:p w:rsidR="00DE6216" w:rsidRPr="00DE6216" w:rsidRDefault="00DE6216" w:rsidP="00DE6216">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Experience</w:t>
      </w:r>
    </w:p>
    <w:p w:rsidR="00935593" w:rsidRPr="00935593" w:rsidRDefault="00935593" w:rsidP="00935593">
      <w:pPr>
        <w:numPr>
          <w:ilvl w:val="0"/>
          <w:numId w:val="5"/>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Working in the digital technology sector</w:t>
      </w:r>
    </w:p>
    <w:p w:rsidR="00935593" w:rsidRPr="00935593" w:rsidRDefault="00935593" w:rsidP="00935593">
      <w:pPr>
        <w:numPr>
          <w:ilvl w:val="0"/>
          <w:numId w:val="5"/>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 xml:space="preserve">Preparing Business Cases using the Treasury Five-Case Model </w:t>
      </w:r>
    </w:p>
    <w:p w:rsidR="00935593" w:rsidRPr="00935593" w:rsidRDefault="00935593" w:rsidP="00935593">
      <w:pPr>
        <w:numPr>
          <w:ilvl w:val="0"/>
          <w:numId w:val="5"/>
        </w:numPr>
        <w:tabs>
          <w:tab w:val="num" w:pos="426"/>
        </w:tabs>
        <w:spacing w:after="0" w:line="240" w:lineRule="auto"/>
        <w:rPr>
          <w:rFonts w:ascii="Trebuchet MS" w:eastAsia="Times New Roman" w:hAnsi="Trebuchet MS" w:cs="Times New Roman"/>
          <w:sz w:val="24"/>
          <w:szCs w:val="24"/>
        </w:rPr>
      </w:pPr>
      <w:r w:rsidRPr="00935593">
        <w:rPr>
          <w:rFonts w:ascii="Trebuchet MS" w:eastAsia="Times New Roman" w:hAnsi="Trebuchet MS" w:cs="Lucida Sans Unicode"/>
          <w:sz w:val="24"/>
          <w:szCs w:val="24"/>
        </w:rPr>
        <w:t>Procurement, contract and supplier management</w:t>
      </w:r>
    </w:p>
    <w:p w:rsidR="00935593" w:rsidRPr="00935593" w:rsidRDefault="00935593" w:rsidP="00935593">
      <w:pPr>
        <w:numPr>
          <w:ilvl w:val="0"/>
          <w:numId w:val="5"/>
        </w:numPr>
        <w:tabs>
          <w:tab w:val="num" w:pos="426"/>
        </w:tabs>
        <w:spacing w:after="0" w:line="240" w:lineRule="auto"/>
        <w:rPr>
          <w:rFonts w:ascii="Trebuchet MS" w:eastAsia="Times New Roman" w:hAnsi="Trebuchet MS" w:cs="Times New Roman"/>
          <w:sz w:val="24"/>
          <w:szCs w:val="24"/>
        </w:rPr>
      </w:pPr>
      <w:r w:rsidRPr="00935593">
        <w:rPr>
          <w:rFonts w:ascii="Trebuchet MS" w:eastAsia="Times New Roman" w:hAnsi="Trebuchet MS" w:cs="Times New Roman"/>
          <w:sz w:val="24"/>
          <w:szCs w:val="24"/>
        </w:rPr>
        <w:t>Liaising with regional bodies and central government</w:t>
      </w:r>
    </w:p>
    <w:p w:rsidR="00935593" w:rsidRPr="00935593" w:rsidRDefault="00935593" w:rsidP="00935593">
      <w:pPr>
        <w:numPr>
          <w:ilvl w:val="0"/>
          <w:numId w:val="5"/>
        </w:numPr>
        <w:tabs>
          <w:tab w:val="num" w:pos="426"/>
        </w:tabs>
        <w:spacing w:after="0" w:line="240" w:lineRule="auto"/>
        <w:rPr>
          <w:rFonts w:ascii="Trebuchet MS" w:eastAsia="Times New Roman" w:hAnsi="Trebuchet MS" w:cs="Times New Roman"/>
          <w:b/>
          <w:bCs/>
          <w:sz w:val="24"/>
          <w:szCs w:val="24"/>
        </w:rPr>
      </w:pPr>
      <w:r w:rsidRPr="00935593">
        <w:rPr>
          <w:rFonts w:ascii="Trebuchet MS" w:eastAsia="Times New Roman" w:hAnsi="Trebuchet MS" w:cs="Times New Roman"/>
          <w:sz w:val="24"/>
          <w:szCs w:val="24"/>
        </w:rPr>
        <w:lastRenderedPageBreak/>
        <w:t>Making enterprise or industry related funding applications and managing funding streams</w:t>
      </w:r>
    </w:p>
    <w:p w:rsidR="00935593" w:rsidRPr="00935593" w:rsidRDefault="00935593" w:rsidP="00935593">
      <w:pPr>
        <w:numPr>
          <w:ilvl w:val="0"/>
          <w:numId w:val="5"/>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Working in partnership with the private sector and third sector to deliver enterprise and industry outcomes</w:t>
      </w:r>
    </w:p>
    <w:p w:rsidR="00935593" w:rsidRPr="00935593" w:rsidRDefault="00935593" w:rsidP="00935593">
      <w:pPr>
        <w:numPr>
          <w:ilvl w:val="0"/>
          <w:numId w:val="5"/>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Working with local communities on enterprise-related issues</w:t>
      </w:r>
    </w:p>
    <w:p w:rsidR="00935593" w:rsidRPr="00935593" w:rsidRDefault="00935593" w:rsidP="00935593">
      <w:pPr>
        <w:numPr>
          <w:ilvl w:val="0"/>
          <w:numId w:val="5"/>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Developing and delivering enterprise and industry programmes, projects and services</w:t>
      </w:r>
    </w:p>
    <w:p w:rsidR="00935593" w:rsidRPr="00935593" w:rsidRDefault="00935593" w:rsidP="00935593">
      <w:pPr>
        <w:numPr>
          <w:ilvl w:val="0"/>
          <w:numId w:val="5"/>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0"/>
        </w:rPr>
        <w:t>Assisting in the supply of employment space through the planning process</w:t>
      </w:r>
    </w:p>
    <w:p w:rsidR="00DE6216" w:rsidRDefault="00DE6216" w:rsidP="00DE6216">
      <w:pPr>
        <w:rPr>
          <w:rFonts w:ascii="Trebuchet MS" w:hAnsi="Trebuchet MS"/>
          <w:b/>
          <w:sz w:val="28"/>
        </w:rPr>
      </w:pPr>
    </w:p>
    <w:p w:rsidR="00DE6216" w:rsidRP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Qualifications</w:t>
      </w:r>
    </w:p>
    <w:p w:rsidR="00935593" w:rsidRPr="00935593" w:rsidRDefault="00935593" w:rsidP="00935593">
      <w:pPr>
        <w:numPr>
          <w:ilvl w:val="0"/>
          <w:numId w:val="4"/>
        </w:numPr>
        <w:spacing w:after="0" w:line="240" w:lineRule="auto"/>
        <w:rPr>
          <w:rFonts w:ascii="Trebuchet MS" w:eastAsia="Times New Roman" w:hAnsi="Trebuchet MS" w:cs="Times New Roman"/>
          <w:sz w:val="24"/>
          <w:szCs w:val="24"/>
        </w:rPr>
      </w:pPr>
      <w:r w:rsidRPr="00935593">
        <w:rPr>
          <w:rFonts w:ascii="Trebuchet MS" w:eastAsia="Times New Roman" w:hAnsi="Trebuchet MS" w:cs="Arial"/>
          <w:sz w:val="24"/>
          <w:szCs w:val="24"/>
        </w:rPr>
        <w:t>Relevant degree or equivalent qualification</w:t>
      </w:r>
    </w:p>
    <w:p w:rsidR="00935593" w:rsidRPr="00935593" w:rsidRDefault="00935593" w:rsidP="00935593">
      <w:pPr>
        <w:numPr>
          <w:ilvl w:val="0"/>
          <w:numId w:val="4"/>
        </w:numPr>
        <w:spacing w:after="0" w:line="240" w:lineRule="auto"/>
        <w:rPr>
          <w:rFonts w:ascii="Trebuchet MS" w:eastAsia="Times New Roman" w:hAnsi="Trebuchet MS" w:cs="Times New Roman"/>
          <w:sz w:val="24"/>
          <w:szCs w:val="20"/>
        </w:rPr>
      </w:pPr>
      <w:r w:rsidRPr="00935593">
        <w:rPr>
          <w:rFonts w:ascii="Trebuchet MS" w:eastAsia="Times New Roman" w:hAnsi="Trebuchet MS" w:cs="Times New Roman"/>
          <w:sz w:val="24"/>
          <w:szCs w:val="24"/>
        </w:rPr>
        <w:t>Project management qualification e.g. Prince 2 or equivalent</w:t>
      </w:r>
      <w:r w:rsidRPr="00935593">
        <w:rPr>
          <w:rFonts w:ascii="Trebuchet MS" w:eastAsia="Times New Roman" w:hAnsi="Trebuchet MS" w:cs="Times New Roman"/>
          <w:sz w:val="24"/>
          <w:szCs w:val="20"/>
        </w:rPr>
        <w:t xml:space="preserve"> </w:t>
      </w:r>
    </w:p>
    <w:p w:rsidR="00935593" w:rsidRPr="00935593" w:rsidRDefault="00935593" w:rsidP="00935593">
      <w:pPr>
        <w:numPr>
          <w:ilvl w:val="0"/>
          <w:numId w:val="4"/>
        </w:numPr>
        <w:spacing w:after="0" w:line="240" w:lineRule="auto"/>
        <w:rPr>
          <w:rFonts w:ascii="Trebuchet MS" w:eastAsia="Times New Roman" w:hAnsi="Trebuchet MS" w:cs="Times New Roman"/>
          <w:sz w:val="24"/>
          <w:szCs w:val="24"/>
        </w:rPr>
      </w:pPr>
      <w:r w:rsidRPr="00935593">
        <w:rPr>
          <w:rFonts w:ascii="Trebuchet MS" w:eastAsia="Times New Roman" w:hAnsi="Trebuchet MS" w:cs="Times New Roman"/>
          <w:sz w:val="24"/>
          <w:szCs w:val="24"/>
        </w:rPr>
        <w:t>Programme Management qualification e.g. MSP or equivalent</w:t>
      </w:r>
    </w:p>
    <w:p w:rsidR="00DE6216" w:rsidRDefault="00DE6216" w:rsidP="00DE6216">
      <w:pPr>
        <w:rPr>
          <w:rFonts w:ascii="Trebuchet MS" w:hAnsi="Trebuchet MS"/>
          <w:b/>
          <w:sz w:val="28"/>
        </w:rPr>
      </w:pPr>
    </w:p>
    <w:p w:rsidR="00DE6216" w:rsidRDefault="00DE6216" w:rsidP="00DE6216">
      <w:pPr>
        <w:rPr>
          <w:rFonts w:ascii="Trebuchet MS" w:hAnsi="Trebuchet MS"/>
          <w:b/>
          <w:sz w:val="28"/>
        </w:rPr>
      </w:pPr>
    </w:p>
    <w:p w:rsidR="0020160A" w:rsidRDefault="0020160A">
      <w:pPr>
        <w:rPr>
          <w:rFonts w:ascii="Trebuchet MS" w:hAnsi="Trebuchet MS"/>
          <w:b/>
          <w:sz w:val="28"/>
        </w:rPr>
      </w:pPr>
      <w:r>
        <w:rPr>
          <w:rFonts w:ascii="Trebuchet MS" w:hAnsi="Trebuchet MS"/>
          <w:b/>
          <w:sz w:val="28"/>
        </w:rPr>
        <w:br w:type="page"/>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jc w:val="center"/>
        <w:outlineLvl w:val="1"/>
        <w:rPr>
          <w:rFonts w:ascii="Trebuchet MS" w:eastAsia="Times New Roman" w:hAnsi="Trebuchet MS" w:cs="Times New Roman"/>
          <w:b/>
          <w:sz w:val="28"/>
          <w:szCs w:val="20"/>
        </w:rPr>
      </w:pPr>
      <w:r w:rsidRPr="0020160A">
        <w:rPr>
          <w:rFonts w:ascii="Trebuchet MS" w:eastAsia="Times New Roman" w:hAnsi="Trebuchet MS" w:cs="Times New Roman"/>
          <w:b/>
          <w:sz w:val="28"/>
          <w:szCs w:val="20"/>
        </w:rPr>
        <w:t>Competencies</w:t>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 xml:space="preserve">Customer Focus </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Puts the customer first and provides excellent service to both internal and external customers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Communication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Uses appropriate methods to express information in a clear and concise way to make sure people understand</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Team Working</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Works with others to achieve results and develop good working relationships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Making things happen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Takes responsibility for personal organisation and achieving results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410F0D" w:rsidTr="00410F0D">
        <w:tc>
          <w:tcPr>
            <w:tcW w:w="3936" w:type="dxa"/>
          </w:tcPr>
          <w:p w:rsidR="00410F0D" w:rsidRPr="00410F0D" w:rsidRDefault="00410F0D" w:rsidP="0020160A">
            <w:pPr>
              <w:keepNext/>
              <w:outlineLvl w:val="1"/>
              <w:rPr>
                <w:rFonts w:ascii="Trebuchet MS" w:eastAsia="Times New Roman" w:hAnsi="Trebuchet MS" w:cs="Times New Roman"/>
                <w:b/>
                <w:sz w:val="24"/>
                <w:szCs w:val="20"/>
              </w:rPr>
            </w:pPr>
            <w:r w:rsidRPr="00410F0D">
              <w:rPr>
                <w:rFonts w:ascii="Trebuchet MS" w:hAnsi="Trebuchet MS"/>
                <w:b/>
                <w:sz w:val="24"/>
              </w:rPr>
              <w:t>Flexibility</w:t>
            </w:r>
          </w:p>
        </w:tc>
        <w:tc>
          <w:tcPr>
            <w:tcW w:w="5386" w:type="dxa"/>
          </w:tcPr>
          <w:p w:rsidR="00410F0D" w:rsidRDefault="00410F0D" w:rsidP="0020160A">
            <w:pPr>
              <w:keepNext/>
              <w:outlineLvl w:val="1"/>
              <w:rPr>
                <w:rFonts w:ascii="Trebuchet MS" w:eastAsia="Times New Roman" w:hAnsi="Trebuchet MS" w:cs="Times New Roman"/>
                <w:sz w:val="24"/>
                <w:szCs w:val="20"/>
              </w:rPr>
            </w:pPr>
            <w:r w:rsidRPr="00410F0D">
              <w:rPr>
                <w:rFonts w:ascii="Trebuchet MS" w:eastAsia="Times New Roman" w:hAnsi="Trebuchet MS" w:cs="Times New Roman"/>
                <w:sz w:val="24"/>
                <w:szCs w:val="20"/>
              </w:rPr>
              <w:t>Adapts to change and works effectively in a variety of situations</w:t>
            </w:r>
          </w:p>
          <w:p w:rsidR="00410F0D" w:rsidRPr="00410F0D" w:rsidRDefault="00410F0D" w:rsidP="0020160A">
            <w:pPr>
              <w:keepNext/>
              <w:outlineLvl w:val="1"/>
              <w:rPr>
                <w:rFonts w:ascii="Trebuchet MS" w:eastAsia="Times New Roman" w:hAnsi="Trebuchet MS" w:cs="Times New Roman"/>
                <w:sz w:val="24"/>
                <w:szCs w:val="20"/>
              </w:rPr>
            </w:pPr>
          </w:p>
          <w:p w:rsidR="00410F0D" w:rsidRPr="00410F0D" w:rsidRDefault="00410F0D" w:rsidP="0020160A">
            <w:pPr>
              <w:keepNext/>
              <w:outlineLvl w:val="1"/>
              <w:rPr>
                <w:rFonts w:ascii="Trebuchet MS" w:eastAsia="Times New Roman" w:hAnsi="Trebuchet MS" w:cs="Times New Roman"/>
                <w:sz w:val="24"/>
                <w:szCs w:val="20"/>
              </w:rPr>
            </w:pPr>
          </w:p>
        </w:tc>
      </w:tr>
      <w:tr w:rsidR="0020160A" w:rsidTr="00410F0D">
        <w:tc>
          <w:tcPr>
            <w:tcW w:w="3936" w:type="dxa"/>
          </w:tcPr>
          <w:p w:rsidR="0020160A" w:rsidRPr="00410F0D" w:rsidRDefault="00410F0D" w:rsidP="0020160A">
            <w:pPr>
              <w:keepNext/>
              <w:outlineLvl w:val="1"/>
              <w:rPr>
                <w:rFonts w:ascii="Trebuchet MS" w:eastAsia="Times New Roman" w:hAnsi="Trebuchet MS" w:cs="Times New Roman"/>
                <w:b/>
                <w:sz w:val="24"/>
                <w:szCs w:val="20"/>
              </w:rPr>
            </w:pPr>
            <w:r w:rsidRPr="00410F0D">
              <w:rPr>
                <w:rFonts w:ascii="Trebuchet MS" w:eastAsia="Times New Roman" w:hAnsi="Trebuchet MS" w:cs="Times New Roman"/>
                <w:b/>
                <w:sz w:val="24"/>
                <w:szCs w:val="20"/>
              </w:rPr>
              <w:t>Learning and Development</w:t>
            </w:r>
          </w:p>
        </w:tc>
        <w:tc>
          <w:tcPr>
            <w:tcW w:w="5386" w:type="dxa"/>
          </w:tcPr>
          <w:p w:rsidR="00410F0D" w:rsidRPr="00410F0D" w:rsidRDefault="00410F0D" w:rsidP="00410F0D">
            <w:pPr>
              <w:rPr>
                <w:rFonts w:ascii="Trebuchet MS" w:hAnsi="Trebuchet MS"/>
                <w:sz w:val="24"/>
              </w:rPr>
            </w:pPr>
            <w:r w:rsidRPr="00410F0D">
              <w:rPr>
                <w:rFonts w:ascii="Trebuchet MS" w:hAnsi="Trebuchet MS"/>
                <w:sz w:val="24"/>
              </w:rPr>
              <w:t>Actively improves by developing and applying new skills and knowledge and learns from past experiences</w:t>
            </w:r>
          </w:p>
          <w:p w:rsidR="0020160A" w:rsidRPr="00410F0D" w:rsidRDefault="0020160A" w:rsidP="0020160A">
            <w:pPr>
              <w:keepNext/>
              <w:outlineLvl w:val="1"/>
              <w:rPr>
                <w:rFonts w:ascii="Trebuchet MS" w:eastAsia="Times New Roman" w:hAnsi="Trebuchet MS" w:cs="Times New Roman"/>
                <w:b/>
                <w:sz w:val="24"/>
                <w:szCs w:val="20"/>
              </w:rPr>
            </w:pPr>
          </w:p>
        </w:tc>
      </w:tr>
    </w:tbl>
    <w:p w:rsidR="0020160A" w:rsidRDefault="0020160A" w:rsidP="0020160A">
      <w:pPr>
        <w:keepNext/>
        <w:spacing w:after="0" w:line="240" w:lineRule="auto"/>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outlineLvl w:val="1"/>
        <w:rPr>
          <w:rFonts w:ascii="Trebuchet MS" w:eastAsia="Times New Roman" w:hAnsi="Trebuchet MS" w:cs="Times New Roman"/>
          <w:b/>
          <w:sz w:val="24"/>
          <w:szCs w:val="20"/>
        </w:rPr>
      </w:pPr>
    </w:p>
    <w:p w:rsidR="00DE6216" w:rsidRPr="00DE6216" w:rsidRDefault="00DE6216" w:rsidP="00DE6216">
      <w:pPr>
        <w:rPr>
          <w:rFonts w:ascii="Trebuchet MS" w:hAnsi="Trebuchet MS"/>
          <w:b/>
          <w:sz w:val="28"/>
        </w:rPr>
      </w:pPr>
    </w:p>
    <w:sectPr w:rsidR="00DE6216" w:rsidRPr="00DE6216" w:rsidSect="00DE6216">
      <w:headerReference w:type="default" r:id="rId8"/>
      <w:pgSz w:w="11906" w:h="16838"/>
      <w:pgMar w:top="426"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0A" w:rsidRDefault="0020160A" w:rsidP="00DE6216">
      <w:pPr>
        <w:spacing w:after="0" w:line="240" w:lineRule="auto"/>
      </w:pPr>
      <w:r>
        <w:separator/>
      </w:r>
    </w:p>
  </w:endnote>
  <w:endnote w:type="continuationSeparator" w:id="0">
    <w:p w:rsidR="0020160A" w:rsidRDefault="0020160A" w:rsidP="00DE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0A" w:rsidRDefault="0020160A" w:rsidP="00DE6216">
      <w:pPr>
        <w:spacing w:after="0" w:line="240" w:lineRule="auto"/>
      </w:pPr>
      <w:r>
        <w:separator/>
      </w:r>
    </w:p>
  </w:footnote>
  <w:footnote w:type="continuationSeparator" w:id="0">
    <w:p w:rsidR="0020160A" w:rsidRDefault="0020160A" w:rsidP="00DE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0A" w:rsidRDefault="0020160A">
    <w:pPr>
      <w:pStyle w:val="Header"/>
    </w:pPr>
    <w:r>
      <w:rPr>
        <w:noProof/>
        <w:lang w:eastAsia="en-GB"/>
      </w:rPr>
      <w:drawing>
        <wp:inline distT="0" distB="0" distL="0" distR="0" wp14:anchorId="0A112123" wp14:editId="4E30E35A">
          <wp:extent cx="6059356" cy="748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78996" cy="750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3B13"/>
    <w:multiLevelType w:val="hybridMultilevel"/>
    <w:tmpl w:val="28CA43D6"/>
    <w:lvl w:ilvl="0" w:tplc="729E9ED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97A5530"/>
    <w:multiLevelType w:val="hybridMultilevel"/>
    <w:tmpl w:val="92BE2180"/>
    <w:lvl w:ilvl="0" w:tplc="729E9ED0">
      <w:start w:val="1"/>
      <w:numFmt w:val="bullet"/>
      <w:lvlText w:val=""/>
      <w:lvlJc w:val="left"/>
      <w:pPr>
        <w:tabs>
          <w:tab w:val="num" w:pos="360"/>
        </w:tabs>
        <w:ind w:left="360" w:hanging="360"/>
      </w:pPr>
      <w:rPr>
        <w:rFonts w:ascii="Wingdings" w:hAnsi="Wingdings" w:hint="default"/>
        <w:sz w:val="20"/>
      </w:rPr>
    </w:lvl>
    <w:lvl w:ilvl="1" w:tplc="3DA2F1BC">
      <w:start w:val="1"/>
      <w:numFmt w:val="bullet"/>
      <w:lvlText w:val=""/>
      <w:lvlJc w:val="left"/>
      <w:pPr>
        <w:tabs>
          <w:tab w:val="num" w:pos="890"/>
        </w:tabs>
        <w:ind w:left="890" w:hanging="170"/>
      </w:pPr>
      <w:rPr>
        <w:rFonts w:ascii="Symbol" w:hAnsi="Symbol"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B207AA8"/>
    <w:multiLevelType w:val="hybridMultilevel"/>
    <w:tmpl w:val="C49400B2"/>
    <w:lvl w:ilvl="0" w:tplc="729E9ED0">
      <w:start w:val="1"/>
      <w:numFmt w:val="bullet"/>
      <w:lvlText w:val=""/>
      <w:lvlJc w:val="left"/>
      <w:pPr>
        <w:tabs>
          <w:tab w:val="num" w:pos="340"/>
        </w:tabs>
        <w:ind w:left="340" w:hanging="34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BD0333"/>
    <w:multiLevelType w:val="hybridMultilevel"/>
    <w:tmpl w:val="3C563022"/>
    <w:lvl w:ilvl="0" w:tplc="729E9ED0">
      <w:start w:val="1"/>
      <w:numFmt w:val="bullet"/>
      <w:lvlText w:val=""/>
      <w:lvlJc w:val="left"/>
      <w:pPr>
        <w:tabs>
          <w:tab w:val="num" w:pos="340"/>
        </w:tabs>
        <w:ind w:left="340" w:hanging="340"/>
      </w:pPr>
      <w:rPr>
        <w:rFonts w:ascii="Wingdings" w:hAnsi="Wingdings" w:hint="default"/>
        <w:sz w:val="20"/>
      </w:rPr>
    </w:lvl>
    <w:lvl w:ilvl="1" w:tplc="3DA2F1BC">
      <w:start w:val="1"/>
      <w:numFmt w:val="bullet"/>
      <w:lvlText w:val=""/>
      <w:lvlJc w:val="left"/>
      <w:pPr>
        <w:tabs>
          <w:tab w:val="num" w:pos="1250"/>
        </w:tabs>
        <w:ind w:left="1250" w:hanging="17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2BB529D"/>
    <w:multiLevelType w:val="hybridMultilevel"/>
    <w:tmpl w:val="333C0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16"/>
    <w:rsid w:val="0020160A"/>
    <w:rsid w:val="0039775D"/>
    <w:rsid w:val="00410F0D"/>
    <w:rsid w:val="004F2C85"/>
    <w:rsid w:val="00546B7E"/>
    <w:rsid w:val="00935593"/>
    <w:rsid w:val="00DE6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iPriority w:val="99"/>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iPriority w:val="99"/>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709DF7AC.dotm</Template>
  <TotalTime>1</TotalTime>
  <Pages>5</Pages>
  <Words>742</Words>
  <Characters>4236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Kelly Martin</cp:lastModifiedBy>
  <cp:revision>2</cp:revision>
  <dcterms:created xsi:type="dcterms:W3CDTF">2018-02-16T09:09:00Z</dcterms:created>
  <dcterms:modified xsi:type="dcterms:W3CDTF">2018-02-16T09:09:00Z</dcterms:modified>
</cp:coreProperties>
</file>