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1DBC" w:rsidRDefault="000B2EC7">
      <w:pPr>
        <w:jc w:val="center"/>
      </w:pPr>
      <w:bookmarkStart w:id="0" w:name="_GoBack"/>
      <w:bookmarkEnd w:id="0"/>
      <w:r>
        <w:t>Northumberland County Council</w:t>
      </w:r>
    </w:p>
    <w:p w:rsidR="00601DBC" w:rsidRDefault="000B2EC7">
      <w:pPr>
        <w:jc w:val="center"/>
      </w:pPr>
      <w:r>
        <w:rPr>
          <w:b/>
        </w:rPr>
        <w:t>JOB DESCRIPTION</w:t>
      </w:r>
    </w:p>
    <w:p w:rsidR="00601DBC" w:rsidRDefault="00601DBC"/>
    <w:tbl>
      <w:tblPr>
        <w:tblStyle w:val="a"/>
        <w:tblW w:w="14458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4166"/>
        <w:gridCol w:w="981"/>
        <w:gridCol w:w="5775"/>
        <w:gridCol w:w="2298"/>
      </w:tblGrid>
      <w:tr w:rsidR="00601DBC">
        <w:trPr>
          <w:trHeight w:val="260"/>
        </w:trPr>
        <w:tc>
          <w:tcPr>
            <w:tcW w:w="540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 xml:space="preserve">Post Title: </w:t>
            </w:r>
            <w:r>
              <w:t>Concessionary Travel Assistant</w:t>
            </w:r>
          </w:p>
        </w:tc>
        <w:tc>
          <w:tcPr>
            <w:tcW w:w="6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>Director/Service/Sector:</w:t>
            </w:r>
            <w:r>
              <w:rPr>
                <w:b/>
                <w:u w:val="single"/>
              </w:rPr>
              <w:t xml:space="preserve"> </w:t>
            </w:r>
            <w:hyperlink r:id="rId6" w:anchor="departments/Corporate%20Resources%20-%20Financial%20&amp;%20Customer%20Services">
              <w:r>
                <w:rPr>
                  <w:sz w:val="18"/>
                  <w:szCs w:val="18"/>
                </w:rPr>
                <w:t>Corporate Resources - Financial &amp; Customer Services</w:t>
              </w:r>
            </w:hyperlink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>Office Use</w:t>
            </w:r>
          </w:p>
        </w:tc>
      </w:tr>
      <w:tr w:rsidR="00601DBC">
        <w:trPr>
          <w:trHeight w:val="380"/>
        </w:trPr>
        <w:tc>
          <w:tcPr>
            <w:tcW w:w="5405" w:type="dxa"/>
            <w:gridSpan w:val="2"/>
            <w:tcBorders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 xml:space="preserve">Band: </w:t>
            </w:r>
            <w:r>
              <w:t>3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675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>Workplace:</w:t>
            </w:r>
          </w:p>
        </w:tc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01DBC" w:rsidRDefault="000B2EC7">
            <w:r>
              <w:t>JE ref: 2667</w:t>
            </w:r>
          </w:p>
          <w:p w:rsidR="00601DBC" w:rsidRDefault="000B2EC7">
            <w:r>
              <w:t>HRMS ref:</w:t>
            </w:r>
          </w:p>
        </w:tc>
      </w:tr>
      <w:tr w:rsidR="00601DBC">
        <w:trPr>
          <w:trHeight w:val="380"/>
        </w:trPr>
        <w:tc>
          <w:tcPr>
            <w:tcW w:w="540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 xml:space="preserve">Responsible to: </w:t>
            </w:r>
            <w:r>
              <w:rPr>
                <w:color w:val="333333"/>
                <w:sz w:val="18"/>
                <w:szCs w:val="18"/>
                <w:highlight w:val="white"/>
              </w:rPr>
              <w:t>Benefits and Customer Information Centre Manager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>Date: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BC" w:rsidRDefault="000B2EC7">
            <w:r>
              <w:rPr>
                <w:b/>
              </w:rPr>
              <w:t>Manager Lever:</w:t>
            </w:r>
          </w:p>
        </w:tc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1DBC" w:rsidRDefault="00601DBC"/>
        </w:tc>
      </w:tr>
      <w:tr w:rsidR="00601DBC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601DBC" w:rsidRDefault="000B2EC7">
            <w:r>
              <w:rPr>
                <w:b/>
              </w:rPr>
              <w:t>Job Purpose: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t>To support professional managers in the delivery of effective and efficient administration of concessionary bus passes</w:t>
            </w:r>
          </w:p>
          <w:p w:rsidR="00601DBC" w:rsidRDefault="00601DBC"/>
        </w:tc>
      </w:tr>
      <w:tr w:rsidR="00601DBC">
        <w:trPr>
          <w:trHeight w:val="300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01DBC" w:rsidRDefault="000B2EC7">
            <w:r>
              <w:rPr>
                <w:b/>
              </w:rPr>
              <w:t>Resources</w:t>
            </w:r>
          </w:p>
        </w:tc>
        <w:tc>
          <w:tcPr>
            <w:tcW w:w="4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1DBC" w:rsidRDefault="000B2EC7">
            <w:pPr>
              <w:jc w:val="right"/>
            </w:pPr>
            <w:r>
              <w:t>Staff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DBC" w:rsidRDefault="000B2EC7">
            <w:r>
              <w:t>Not applicable</w:t>
            </w:r>
          </w:p>
        </w:tc>
      </w:tr>
      <w:tr w:rsidR="00601DBC">
        <w:trPr>
          <w:trHeight w:val="300"/>
        </w:trPr>
        <w:tc>
          <w:tcPr>
            <w:tcW w:w="5405" w:type="dxa"/>
            <w:gridSpan w:val="2"/>
            <w:tcBorders>
              <w:top w:val="single" w:sz="4" w:space="0" w:color="000000"/>
            </w:tcBorders>
          </w:tcPr>
          <w:p w:rsidR="00601DBC" w:rsidRDefault="000B2EC7">
            <w:pPr>
              <w:jc w:val="right"/>
            </w:pPr>
            <w:r>
              <w:t>Finance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601DBC" w:rsidRDefault="000B2EC7">
            <w:r>
              <w:t xml:space="preserve">Co-ordinate responsibility for administration and issue of approx. 80,000 concessionary bus passes with a travel reimbursement value of 5,000,000 annually </w:t>
            </w:r>
          </w:p>
        </w:tc>
      </w:tr>
      <w:tr w:rsidR="00601DBC">
        <w:trPr>
          <w:trHeight w:val="300"/>
        </w:trPr>
        <w:tc>
          <w:tcPr>
            <w:tcW w:w="5405" w:type="dxa"/>
            <w:gridSpan w:val="2"/>
            <w:tcBorders>
              <w:bottom w:val="single" w:sz="4" w:space="0" w:color="000000"/>
            </w:tcBorders>
          </w:tcPr>
          <w:p w:rsidR="00601DBC" w:rsidRDefault="000B2EC7">
            <w:pPr>
              <w:jc w:val="right"/>
            </w:pPr>
            <w:r>
              <w:t>Physical</w:t>
            </w:r>
          </w:p>
        </w:tc>
        <w:tc>
          <w:tcPr>
            <w:tcW w:w="9054" w:type="dxa"/>
            <w:gridSpan w:val="3"/>
            <w:tcBorders>
              <w:bottom w:val="single" w:sz="4" w:space="0" w:color="000000"/>
            </w:tcBorders>
          </w:tcPr>
          <w:p w:rsidR="00601DBC" w:rsidRDefault="000B2EC7">
            <w:r>
              <w:t>Shared responsibility for operation and maintenance of IT systems including ACT concession</w:t>
            </w:r>
            <w:r>
              <w:t xml:space="preserve">ary pass software and records including authorising the issuing bus passes </w:t>
            </w:r>
          </w:p>
        </w:tc>
      </w:tr>
      <w:tr w:rsidR="00601DBC">
        <w:trPr>
          <w:trHeight w:val="300"/>
        </w:trPr>
        <w:tc>
          <w:tcPr>
            <w:tcW w:w="5405" w:type="dxa"/>
            <w:gridSpan w:val="2"/>
            <w:tcBorders>
              <w:bottom w:val="single" w:sz="4" w:space="0" w:color="000000"/>
            </w:tcBorders>
          </w:tcPr>
          <w:p w:rsidR="00601DBC" w:rsidRDefault="000B2EC7">
            <w:pPr>
              <w:jc w:val="right"/>
            </w:pPr>
            <w:r>
              <w:t>Clients</w:t>
            </w:r>
          </w:p>
        </w:tc>
        <w:tc>
          <w:tcPr>
            <w:tcW w:w="9054" w:type="dxa"/>
            <w:gridSpan w:val="3"/>
            <w:tcBorders>
              <w:bottom w:val="single" w:sz="4" w:space="0" w:color="000000"/>
            </w:tcBorders>
          </w:tcPr>
          <w:p w:rsidR="00601DBC" w:rsidRDefault="000B2EC7">
            <w:r>
              <w:t>The concessionary bus passes that this post deals with impact directly on the well-being of members of the general public, specifically approx. 80,000eldery or disabled bu</w:t>
            </w:r>
            <w:r>
              <w:t>s pass holders, bus company’s bus drivers, and internal council customers.</w:t>
            </w:r>
          </w:p>
        </w:tc>
      </w:tr>
      <w:tr w:rsidR="00601DBC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601DBC" w:rsidRDefault="000B2EC7">
            <w:r>
              <w:rPr>
                <w:b/>
              </w:rPr>
              <w:t>Duties and key result areas:</w:t>
            </w:r>
          </w:p>
          <w:p w:rsidR="00601DBC" w:rsidRDefault="00601DBC"/>
          <w:p w:rsidR="00601DBC" w:rsidRDefault="000B2EC7">
            <w:pPr>
              <w:numPr>
                <w:ilvl w:val="0"/>
                <w:numId w:val="6"/>
              </w:numPr>
            </w:pPr>
            <w:r>
              <w:t>To administer the Council’s responsibilities for the issue and administration of concessionary bus passes for older and disabled people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be responsible for the day-to-day liaison with customers services teams and members of the general public, in the fulfilment of bus pass applications and inquiries.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update the ACT bus pass data base for example with address changes, removal and creat</w:t>
            </w:r>
            <w:r>
              <w:t>ion of personal records of bus pass holders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 xml:space="preserve">To deal with routine and non-standard queries but refer contentious or difficult issues to the Transport support team leader with recommended courses of action 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 xml:space="preserve">To ensure correct data base records are maintained </w:t>
            </w:r>
            <w:r>
              <w:t>and that any queries are dealt with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ensure all complaints and queries relating to bus pass issues are properly followed up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take responsibility for the correct maintenance and recording of personal and other data on bus passes and holders, including t</w:t>
            </w:r>
            <w:r>
              <w:t>he upkeep of databases, spreadsheets and documentation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assist in producing reports of bus pass holders and of bus pass use, using appropriate software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ensure applications for new and replacement bus passes and changes to bus pass holder records are p</w:t>
            </w:r>
            <w:r>
              <w:t>rocessed and associated tasks are performed within the agreed timescales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 xml:space="preserve">To undertake monitoring and chasing up of outstanding issues regarding bus passes. 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actively adopt effective and constructive relationships with contractors and bus operators inclu</w:t>
            </w:r>
            <w:r>
              <w:t>ding at senior management levels, regarding bus passes on a daily basis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act as principal point of contact for the councils clients such as the general public, contactors and bus operators concerning bus passes.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assist in making decisions concerning p</w:t>
            </w:r>
            <w:r>
              <w:t>rocedures relating to the issue, monitoring  and administration of bus passes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provide support and guidance to the general public and bus pass holders regarding bus pass applications and use of bus passes</w:t>
            </w:r>
          </w:p>
          <w:p w:rsidR="00601DBC" w:rsidRDefault="000B2EC7">
            <w:pPr>
              <w:numPr>
                <w:ilvl w:val="0"/>
                <w:numId w:val="6"/>
              </w:numPr>
            </w:pPr>
            <w:r>
              <w:t>To liaise closely with staff in other Directorates regarding bus passes.</w:t>
            </w:r>
          </w:p>
          <w:p w:rsidR="00601DBC" w:rsidRDefault="00601DBC"/>
          <w:p w:rsidR="00601DBC" w:rsidRDefault="000B2EC7">
            <w:r>
              <w:t>The duties and responsibilities highlighted in this Job Description are indicative and may vary over time.  Post holders are expected to undertake other duties and responsibilities r</w:t>
            </w:r>
            <w:r>
              <w:t>elevant to the nature, level and extent of the post and the grade has been established on this basis.</w:t>
            </w:r>
          </w:p>
        </w:tc>
      </w:tr>
      <w:tr w:rsidR="00601DBC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601DBC" w:rsidRDefault="000B2EC7">
            <w:r>
              <w:rPr>
                <w:b/>
              </w:rPr>
              <w:t>Work Arrangements</w:t>
            </w:r>
          </w:p>
        </w:tc>
      </w:tr>
      <w:tr w:rsidR="00601DBC">
        <w:trPr>
          <w:trHeight w:val="340"/>
        </w:trPr>
        <w:tc>
          <w:tcPr>
            <w:tcW w:w="54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01DBC" w:rsidRDefault="000B2EC7">
            <w:r>
              <w:lastRenderedPageBreak/>
              <w:t>Transport requirements:</w:t>
            </w:r>
          </w:p>
          <w:p w:rsidR="00601DBC" w:rsidRDefault="000B2EC7">
            <w:r>
              <w:t>Working patterns:</w:t>
            </w:r>
          </w:p>
          <w:p w:rsidR="00601DBC" w:rsidRDefault="000B2EC7">
            <w:r>
              <w:t>Working conditions:</w:t>
            </w:r>
          </w:p>
        </w:tc>
        <w:tc>
          <w:tcPr>
            <w:tcW w:w="905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01DBC" w:rsidRDefault="000B2EC7">
            <w:r>
              <w:t>Occasional travel to meetings/road shows / other offices</w:t>
            </w:r>
          </w:p>
          <w:p w:rsidR="00601DBC" w:rsidRDefault="000B2EC7">
            <w:r>
              <w:t>May be required to work outside normal office hours during peak times</w:t>
            </w:r>
          </w:p>
          <w:p w:rsidR="00601DBC" w:rsidRDefault="000B2EC7">
            <w:r>
              <w:t>Extensive use of comport software and data bases</w:t>
            </w:r>
          </w:p>
        </w:tc>
      </w:tr>
    </w:tbl>
    <w:p w:rsidR="00601DBC" w:rsidRDefault="000B2EC7">
      <w:pPr>
        <w:tabs>
          <w:tab w:val="center" w:pos="6840"/>
          <w:tab w:val="right" w:pos="14040"/>
        </w:tabs>
      </w:pPr>
      <w:r>
        <w:rPr>
          <w:noProof/>
        </w:rPr>
        <w:drawing>
          <wp:inline distT="0" distB="0" distL="114300" distR="114300">
            <wp:extent cx="1231900" cy="2400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24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</w:rPr>
        <w:t>PERSON SPECIFICATION</w:t>
      </w:r>
      <w:r>
        <w:rPr>
          <w:b/>
        </w:rPr>
        <w:tab/>
      </w:r>
    </w:p>
    <w:p w:rsidR="00601DBC" w:rsidRDefault="00601DBC"/>
    <w:tbl>
      <w:tblPr>
        <w:tblStyle w:val="a0"/>
        <w:tblW w:w="1510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9"/>
        <w:gridCol w:w="5651"/>
        <w:gridCol w:w="655"/>
        <w:gridCol w:w="917"/>
        <w:gridCol w:w="298"/>
        <w:gridCol w:w="236"/>
      </w:tblGrid>
      <w:tr w:rsidR="00601DBC">
        <w:tc>
          <w:tcPr>
            <w:tcW w:w="7349" w:type="dxa"/>
          </w:tcPr>
          <w:p w:rsidR="00601DBC" w:rsidRDefault="000B2EC7">
            <w:r>
              <w:rPr>
                <w:b/>
              </w:rPr>
              <w:t>Post Title: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Concessionary Travel Assistant</w:t>
            </w:r>
          </w:p>
        </w:tc>
        <w:tc>
          <w:tcPr>
            <w:tcW w:w="5651" w:type="dxa"/>
          </w:tcPr>
          <w:p w:rsidR="00601DBC" w:rsidRDefault="000B2EC7">
            <w:r>
              <w:rPr>
                <w:b/>
              </w:rPr>
              <w:t>Director/Service/Sector:</w:t>
            </w:r>
          </w:p>
        </w:tc>
        <w:tc>
          <w:tcPr>
            <w:tcW w:w="2106" w:type="dxa"/>
            <w:gridSpan w:val="4"/>
          </w:tcPr>
          <w:p w:rsidR="00601DBC" w:rsidRDefault="000B2EC7">
            <w:r>
              <w:t>Ref: 2667</w:t>
            </w:r>
          </w:p>
        </w:tc>
      </w:tr>
      <w:tr w:rsidR="00601DBC">
        <w:tc>
          <w:tcPr>
            <w:tcW w:w="7349" w:type="dxa"/>
          </w:tcPr>
          <w:p w:rsidR="00601DBC" w:rsidRDefault="000B2EC7">
            <w:r>
              <w:rPr>
                <w:b/>
              </w:rPr>
              <w:t>Essential</w:t>
            </w:r>
          </w:p>
        </w:tc>
        <w:tc>
          <w:tcPr>
            <w:tcW w:w="6306" w:type="dxa"/>
            <w:gridSpan w:val="2"/>
          </w:tcPr>
          <w:p w:rsidR="00601DBC" w:rsidRDefault="000B2EC7">
            <w:r>
              <w:rPr>
                <w:b/>
              </w:rPr>
              <w:t>Desirable</w:t>
            </w:r>
          </w:p>
        </w:tc>
        <w:tc>
          <w:tcPr>
            <w:tcW w:w="1451" w:type="dxa"/>
            <w:gridSpan w:val="3"/>
          </w:tcPr>
          <w:p w:rsidR="00601DBC" w:rsidRDefault="000B2EC7">
            <w:r>
              <w:rPr>
                <w:b/>
              </w:rPr>
              <w:t>Assess</w:t>
            </w:r>
          </w:p>
          <w:p w:rsidR="00601DBC" w:rsidRDefault="000B2EC7">
            <w:r>
              <w:rPr>
                <w:b/>
              </w:rPr>
              <w:t>by</w:t>
            </w:r>
          </w:p>
        </w:tc>
      </w:tr>
      <w:tr w:rsidR="00601DBC">
        <w:tc>
          <w:tcPr>
            <w:tcW w:w="15106" w:type="dxa"/>
            <w:gridSpan w:val="6"/>
          </w:tcPr>
          <w:p w:rsidR="00601DBC" w:rsidRDefault="000B2EC7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b/>
              </w:rPr>
              <w:t>Qualifications</w:t>
            </w:r>
          </w:p>
        </w:tc>
      </w:tr>
      <w:tr w:rsidR="00601DBC">
        <w:tc>
          <w:tcPr>
            <w:tcW w:w="7349" w:type="dxa"/>
          </w:tcPr>
          <w:p w:rsidR="00601DBC" w:rsidRDefault="000B2EC7">
            <w:pPr>
              <w:numPr>
                <w:ilvl w:val="0"/>
                <w:numId w:val="7"/>
              </w:numPr>
            </w:pPr>
            <w:r>
              <w:t>GCSE Maths and English or equivalent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>Familiarity with databases and spreadsheets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>Competence with e-mail, Excel and Word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>Understanding of practical issues relating to an Integrated Transport Unit or similar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 xml:space="preserve">Understanding of passenger transport and concessionary travel 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>Understanding of cost/quality/customer care relationship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 xml:space="preserve">Willingness to undertake continuing professional and personal development 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>Knowledge of concessionary Travel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>Understanding of the divers</w:t>
            </w:r>
            <w:r>
              <w:t xml:space="preserve">e functions of the County Council and other organisations </w:t>
            </w:r>
          </w:p>
        </w:tc>
        <w:tc>
          <w:tcPr>
            <w:tcW w:w="6306" w:type="dxa"/>
            <w:gridSpan w:val="2"/>
          </w:tcPr>
          <w:p w:rsidR="00601DBC" w:rsidRDefault="000B2EC7">
            <w:pPr>
              <w:numPr>
                <w:ilvl w:val="0"/>
                <w:numId w:val="7"/>
              </w:numPr>
            </w:pPr>
            <w:r>
              <w:t>NVQ level 3 or equivalent</w:t>
            </w:r>
          </w:p>
          <w:p w:rsidR="00601DBC" w:rsidRDefault="000B2EC7">
            <w:pPr>
              <w:numPr>
                <w:ilvl w:val="0"/>
                <w:numId w:val="7"/>
              </w:numPr>
            </w:pPr>
            <w:r>
              <w:t xml:space="preserve">Understanding of passenger transport </w:t>
            </w:r>
          </w:p>
          <w:p w:rsidR="00601DBC" w:rsidRDefault="00601DBC">
            <w:pPr>
              <w:ind w:left="360"/>
            </w:pPr>
          </w:p>
        </w:tc>
        <w:tc>
          <w:tcPr>
            <w:tcW w:w="1451" w:type="dxa"/>
            <w:gridSpan w:val="3"/>
          </w:tcPr>
          <w:p w:rsidR="00601DBC" w:rsidRDefault="00601DBC"/>
        </w:tc>
      </w:tr>
      <w:tr w:rsidR="00601DBC">
        <w:tc>
          <w:tcPr>
            <w:tcW w:w="15106" w:type="dxa"/>
            <w:gridSpan w:val="6"/>
          </w:tcPr>
          <w:p w:rsidR="00601DBC" w:rsidRDefault="000B2EC7">
            <w:r>
              <w:rPr>
                <w:b/>
              </w:rPr>
              <w:t>Experience</w:t>
            </w:r>
          </w:p>
        </w:tc>
      </w:tr>
      <w:tr w:rsidR="00601DBC">
        <w:tc>
          <w:tcPr>
            <w:tcW w:w="7349" w:type="dxa"/>
          </w:tcPr>
          <w:p w:rsidR="00601DBC" w:rsidRDefault="000B2EC7">
            <w:pPr>
              <w:numPr>
                <w:ilvl w:val="0"/>
                <w:numId w:val="8"/>
              </w:numPr>
            </w:pPr>
            <w:r>
              <w:t>Use of IT systems and databases egg Microsoft Office, Word, Excel etc. for office tasks</w:t>
            </w:r>
          </w:p>
          <w:p w:rsidR="00601DBC" w:rsidRDefault="000B2EC7">
            <w:pPr>
              <w:numPr>
                <w:ilvl w:val="0"/>
                <w:numId w:val="8"/>
              </w:numPr>
            </w:pPr>
            <w:r>
              <w:t>Working in a similar environment</w:t>
            </w:r>
          </w:p>
          <w:p w:rsidR="00601DBC" w:rsidRDefault="000B2EC7">
            <w:pPr>
              <w:numPr>
                <w:ilvl w:val="0"/>
                <w:numId w:val="8"/>
              </w:numPr>
            </w:pPr>
            <w:r>
              <w:t>Maintain and updating accurate data base records</w:t>
            </w:r>
          </w:p>
          <w:p w:rsidR="00601DBC" w:rsidRDefault="000B2EC7">
            <w:pPr>
              <w:numPr>
                <w:ilvl w:val="0"/>
                <w:numId w:val="8"/>
              </w:numPr>
            </w:pPr>
            <w:r>
              <w:t xml:space="preserve">Active desire to provide a high quality service to customers and contractors </w:t>
            </w:r>
          </w:p>
          <w:p w:rsidR="00601DBC" w:rsidRDefault="000B2EC7">
            <w:pPr>
              <w:numPr>
                <w:ilvl w:val="0"/>
                <w:numId w:val="8"/>
              </w:numPr>
              <w:ind w:left="720"/>
            </w:pPr>
            <w:r>
              <w:t>Basic administration background.</w:t>
            </w:r>
          </w:p>
          <w:p w:rsidR="00601DBC" w:rsidRDefault="00601DBC"/>
        </w:tc>
        <w:tc>
          <w:tcPr>
            <w:tcW w:w="6306" w:type="dxa"/>
            <w:gridSpan w:val="2"/>
          </w:tcPr>
          <w:p w:rsidR="00601DBC" w:rsidRDefault="00601DBC"/>
          <w:p w:rsidR="00601DBC" w:rsidRDefault="000B2EC7">
            <w:pPr>
              <w:numPr>
                <w:ilvl w:val="0"/>
                <w:numId w:val="8"/>
              </w:numPr>
            </w:pPr>
            <w:r>
              <w:t>Working in an Integrated Transport Unit</w:t>
            </w:r>
          </w:p>
          <w:p w:rsidR="00601DBC" w:rsidRDefault="00601DBC">
            <w:pPr>
              <w:ind w:left="360"/>
            </w:pPr>
          </w:p>
        </w:tc>
        <w:tc>
          <w:tcPr>
            <w:tcW w:w="1451" w:type="dxa"/>
            <w:gridSpan w:val="3"/>
          </w:tcPr>
          <w:p w:rsidR="00601DBC" w:rsidRDefault="00601DBC"/>
        </w:tc>
      </w:tr>
      <w:tr w:rsidR="00601DBC">
        <w:tc>
          <w:tcPr>
            <w:tcW w:w="15106" w:type="dxa"/>
            <w:gridSpan w:val="6"/>
          </w:tcPr>
          <w:p w:rsidR="00601DBC" w:rsidRDefault="000B2EC7">
            <w:r>
              <w:rPr>
                <w:b/>
              </w:rPr>
              <w:t>Skills and competencies</w:t>
            </w:r>
          </w:p>
        </w:tc>
      </w:tr>
      <w:tr w:rsidR="00601DBC">
        <w:tc>
          <w:tcPr>
            <w:tcW w:w="7349" w:type="dxa"/>
          </w:tcPr>
          <w:p w:rsidR="00601DBC" w:rsidRDefault="000B2EC7">
            <w:pPr>
              <w:numPr>
                <w:ilvl w:val="0"/>
                <w:numId w:val="1"/>
              </w:numPr>
            </w:pPr>
            <w:r>
              <w:t>Ability to work as part of a team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Ability to communicate effectively by telephone, e-mail and face to face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Ability to pay close attention to detail whilst undertaking repetitive detailed tasks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Able to express own views effectively in a variety of work situations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Ability to develop use of IT in the work environment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Ability to work methodically and systematically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Ability to use own initiative and work with minimum supervision and also as part of a team.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 xml:space="preserve">Ability to manage own work 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Ability to make effective decisions</w:t>
            </w:r>
          </w:p>
          <w:p w:rsidR="00601DBC" w:rsidRDefault="000B2EC7">
            <w:pPr>
              <w:numPr>
                <w:ilvl w:val="0"/>
                <w:numId w:val="1"/>
              </w:numPr>
            </w:pPr>
            <w:r>
              <w:t>Negotiating and influencing skills</w:t>
            </w:r>
          </w:p>
          <w:p w:rsidR="00601DBC" w:rsidRDefault="00601DBC"/>
        </w:tc>
        <w:tc>
          <w:tcPr>
            <w:tcW w:w="6306" w:type="dxa"/>
            <w:gridSpan w:val="2"/>
          </w:tcPr>
          <w:p w:rsidR="00601DBC" w:rsidRDefault="00601DBC"/>
          <w:p w:rsidR="00601DBC" w:rsidRDefault="000B2EC7">
            <w:pPr>
              <w:numPr>
                <w:ilvl w:val="0"/>
                <w:numId w:val="1"/>
              </w:numPr>
            </w:pPr>
            <w:r>
              <w:t>Ability to produce reports from a variety of sources</w:t>
            </w:r>
          </w:p>
          <w:p w:rsidR="00601DBC" w:rsidRDefault="00601DBC">
            <w:pPr>
              <w:ind w:left="360"/>
            </w:pPr>
          </w:p>
        </w:tc>
        <w:tc>
          <w:tcPr>
            <w:tcW w:w="1451" w:type="dxa"/>
            <w:gridSpan w:val="3"/>
          </w:tcPr>
          <w:p w:rsidR="00601DBC" w:rsidRDefault="00601DBC"/>
        </w:tc>
      </w:tr>
      <w:tr w:rsidR="00601DBC">
        <w:tc>
          <w:tcPr>
            <w:tcW w:w="15106" w:type="dxa"/>
            <w:gridSpan w:val="6"/>
          </w:tcPr>
          <w:p w:rsidR="00601DBC" w:rsidRDefault="000B2EC7">
            <w:r>
              <w:rPr>
                <w:b/>
              </w:rPr>
              <w:t>Physica</w:t>
            </w:r>
            <w:r>
              <w:rPr>
                <w:b/>
              </w:rPr>
              <w:t>l, mental and emotional demands</w:t>
            </w:r>
          </w:p>
        </w:tc>
      </w:tr>
      <w:tr w:rsidR="00601DBC">
        <w:tc>
          <w:tcPr>
            <w:tcW w:w="7349" w:type="dxa"/>
          </w:tcPr>
          <w:p w:rsidR="00601DBC" w:rsidRDefault="000B2EC7">
            <w:pPr>
              <w:numPr>
                <w:ilvl w:val="0"/>
                <w:numId w:val="4"/>
              </w:numPr>
            </w:pPr>
            <w:r>
              <w:lastRenderedPageBreak/>
              <w:t>Ability to stay calm as day-to-day evolving priorities demand flexibility over tasks and workloads</w:t>
            </w:r>
          </w:p>
          <w:p w:rsidR="00601DBC" w:rsidRDefault="000B2EC7">
            <w:pPr>
              <w:numPr>
                <w:ilvl w:val="0"/>
                <w:numId w:val="4"/>
              </w:numPr>
            </w:pPr>
            <w:r>
              <w:t>Ability to maintain a firm but courteous stance under pressure when dealing with disputes</w:t>
            </w:r>
          </w:p>
          <w:p w:rsidR="00601DBC" w:rsidRDefault="000B2EC7">
            <w:pPr>
              <w:numPr>
                <w:ilvl w:val="0"/>
                <w:numId w:val="2"/>
              </w:numPr>
            </w:pPr>
            <w:r>
              <w:t xml:space="preserve">Confident and articulate in order to effectively express to colleagues and other concerns about accuracy of data base and other records </w:t>
            </w:r>
          </w:p>
          <w:p w:rsidR="00601DBC" w:rsidRDefault="000B2EC7">
            <w:pPr>
              <w:numPr>
                <w:ilvl w:val="0"/>
                <w:numId w:val="2"/>
              </w:numPr>
            </w:pPr>
            <w:r>
              <w:t>Ability to schedule own work load to tight time-scales and deadlines.</w:t>
            </w:r>
          </w:p>
          <w:p w:rsidR="00601DBC" w:rsidRDefault="000B2EC7">
            <w:pPr>
              <w:numPr>
                <w:ilvl w:val="0"/>
                <w:numId w:val="2"/>
              </w:numPr>
            </w:pPr>
            <w:r>
              <w:t>Ability to relate to people at all levels.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>Able t</w:t>
            </w:r>
            <w:r>
              <w:t xml:space="preserve">o concentrate for long periods on complex work </w:t>
            </w:r>
            <w:proofErr w:type="spellStart"/>
            <w:r>
              <w:t>eg</w:t>
            </w:r>
            <w:proofErr w:type="spellEnd"/>
            <w:r>
              <w:t xml:space="preserve"> scrutinising data base records and application forms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>Ability to maintain a negotiating stance effectively against opposing claims</w:t>
            </w:r>
          </w:p>
          <w:p w:rsidR="00601DBC" w:rsidRDefault="00601DBC"/>
        </w:tc>
        <w:tc>
          <w:tcPr>
            <w:tcW w:w="6306" w:type="dxa"/>
            <w:gridSpan w:val="2"/>
          </w:tcPr>
          <w:p w:rsidR="00601DBC" w:rsidRDefault="00601DBC"/>
          <w:p w:rsidR="00601DBC" w:rsidRDefault="00601DBC">
            <w:pPr>
              <w:ind w:left="360"/>
            </w:pPr>
          </w:p>
        </w:tc>
        <w:tc>
          <w:tcPr>
            <w:tcW w:w="1451" w:type="dxa"/>
            <w:gridSpan w:val="3"/>
          </w:tcPr>
          <w:p w:rsidR="00601DBC" w:rsidRDefault="00601DBC"/>
        </w:tc>
      </w:tr>
      <w:tr w:rsidR="00601DBC">
        <w:tc>
          <w:tcPr>
            <w:tcW w:w="14572" w:type="dxa"/>
            <w:gridSpan w:val="4"/>
          </w:tcPr>
          <w:p w:rsidR="00601DBC" w:rsidRDefault="000B2EC7">
            <w:r>
              <w:rPr>
                <w:b/>
              </w:rPr>
              <w:t>Motivation</w:t>
            </w:r>
          </w:p>
        </w:tc>
        <w:tc>
          <w:tcPr>
            <w:tcW w:w="298" w:type="dxa"/>
          </w:tcPr>
          <w:p w:rsidR="00601DBC" w:rsidRDefault="00601DBC"/>
        </w:tc>
        <w:tc>
          <w:tcPr>
            <w:tcW w:w="236" w:type="dxa"/>
          </w:tcPr>
          <w:p w:rsidR="00601DBC" w:rsidRDefault="00601DBC"/>
        </w:tc>
      </w:tr>
      <w:tr w:rsidR="00601DBC">
        <w:tc>
          <w:tcPr>
            <w:tcW w:w="7349" w:type="dxa"/>
          </w:tcPr>
          <w:p w:rsidR="00601DBC" w:rsidRDefault="000B2EC7">
            <w:pPr>
              <w:numPr>
                <w:ilvl w:val="0"/>
                <w:numId w:val="3"/>
              </w:numPr>
            </w:pPr>
            <w:r>
              <w:t>Dependable, reliable, a good timekeeper and effective guide/mentor to subordinate staff.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 xml:space="preserve">Demonstrates and encourages high standards of honesty, integrity, openness and respect for others. 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>Helps managers to create and encourages a positive work culture, in</w:t>
            </w:r>
            <w:r>
              <w:t xml:space="preserve"> which diverse, individual contributions and perspectives are valued.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>Proactive and achievement orientated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>Able to work with minimum supervision.</w:t>
            </w:r>
          </w:p>
          <w:p w:rsidR="00601DBC" w:rsidRDefault="000B2EC7">
            <w:pPr>
              <w:numPr>
                <w:ilvl w:val="0"/>
                <w:numId w:val="3"/>
              </w:numPr>
            </w:pPr>
            <w:r>
              <w:t>Willing to undertake further training as and when necessary</w:t>
            </w:r>
          </w:p>
          <w:p w:rsidR="00601DBC" w:rsidRDefault="00601DBC">
            <w:pPr>
              <w:ind w:left="360"/>
            </w:pPr>
          </w:p>
        </w:tc>
        <w:tc>
          <w:tcPr>
            <w:tcW w:w="6306" w:type="dxa"/>
            <w:gridSpan w:val="2"/>
          </w:tcPr>
          <w:p w:rsidR="00601DBC" w:rsidRDefault="000B2EC7">
            <w:pPr>
              <w:numPr>
                <w:ilvl w:val="0"/>
                <w:numId w:val="5"/>
              </w:numPr>
            </w:pPr>
            <w:r>
              <w:t>Appreciation of how to tackle issues from a corporate perspective</w:t>
            </w:r>
          </w:p>
          <w:p w:rsidR="00601DBC" w:rsidRDefault="00601DBC">
            <w:pPr>
              <w:ind w:left="360"/>
            </w:pPr>
          </w:p>
        </w:tc>
        <w:tc>
          <w:tcPr>
            <w:tcW w:w="1451" w:type="dxa"/>
            <w:gridSpan w:val="3"/>
          </w:tcPr>
          <w:p w:rsidR="00601DBC" w:rsidRDefault="00601DBC"/>
        </w:tc>
      </w:tr>
    </w:tbl>
    <w:p w:rsidR="00601DBC" w:rsidRDefault="000B2EC7">
      <w:pPr>
        <w:rPr>
          <w:sz w:val="24"/>
          <w:szCs w:val="24"/>
        </w:rPr>
      </w:pPr>
      <w:r>
        <w:t>Key to assessment methods; (a) application form, (</w:t>
      </w:r>
      <w:proofErr w:type="spellStart"/>
      <w:r>
        <w:t>i</w:t>
      </w:r>
      <w:proofErr w:type="spellEnd"/>
      <w:r>
        <w:t xml:space="preserve">) interview, (r) references, (t) ability tests (q) personality questionnaire (g) assessed group work, (p) presentation, (o) others e.g. </w:t>
      </w:r>
      <w:r>
        <w:t>case studies/visits</w:t>
      </w:r>
    </w:p>
    <w:sectPr w:rsidR="00601DBC">
      <w:pgSz w:w="15840" w:h="12240"/>
      <w:pgMar w:top="720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6BE7"/>
    <w:multiLevelType w:val="multilevel"/>
    <w:tmpl w:val="B0DECF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478B6AF7"/>
    <w:multiLevelType w:val="multilevel"/>
    <w:tmpl w:val="82EABE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D8C3BB5"/>
    <w:multiLevelType w:val="multilevel"/>
    <w:tmpl w:val="AA32AC0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>
    <w:nsid w:val="5EC74CCC"/>
    <w:multiLevelType w:val="multilevel"/>
    <w:tmpl w:val="D03E694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62180946"/>
    <w:multiLevelType w:val="multilevel"/>
    <w:tmpl w:val="0526C1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65B80482"/>
    <w:multiLevelType w:val="multilevel"/>
    <w:tmpl w:val="18EEAE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6A8539A1"/>
    <w:multiLevelType w:val="multilevel"/>
    <w:tmpl w:val="0C58E2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749D6ADB"/>
    <w:multiLevelType w:val="multilevel"/>
    <w:tmpl w:val="36B89196"/>
    <w:lvl w:ilvl="0">
      <w:start w:val="1"/>
      <w:numFmt w:val="bullet"/>
      <w:lvlText w:val="●"/>
      <w:lvlJc w:val="left"/>
      <w:pPr>
        <w:ind w:left="68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DBC"/>
    <w:rsid w:val="000B2EC7"/>
    <w:rsid w:val="0060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5vapi/phone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Wise, Sarah</dc:creator>
  <cp:lastModifiedBy>Lynn, Sarah</cp:lastModifiedBy>
  <cp:revision>2</cp:revision>
  <dcterms:created xsi:type="dcterms:W3CDTF">2018-03-14T12:35:00Z</dcterms:created>
  <dcterms:modified xsi:type="dcterms:W3CDTF">2018-03-14T12:35:00Z</dcterms:modified>
</cp:coreProperties>
</file>