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Pr="00144808" w:rsidRDefault="00C15743">
      <w:pPr>
        <w:jc w:val="center"/>
        <w:rPr>
          <w:rFonts w:ascii="Arial" w:hAnsi="Arial"/>
          <w:b/>
          <w:bCs/>
          <w:sz w:val="22"/>
          <w:szCs w:val="22"/>
        </w:rPr>
      </w:pPr>
    </w:p>
    <w:tbl>
      <w:tblPr>
        <w:tblpPr w:leftFromText="180" w:rightFromText="180" w:vertAnchor="text" w:horzAnchor="margin" w:tblpY="114"/>
        <w:tblW w:w="16024" w:type="dxa"/>
        <w:tblLayout w:type="fixed"/>
        <w:tblLook w:val="01E0" w:firstRow="1" w:lastRow="1" w:firstColumn="1" w:lastColumn="1" w:noHBand="0" w:noVBand="0"/>
      </w:tblPr>
      <w:tblGrid>
        <w:gridCol w:w="828"/>
        <w:gridCol w:w="9203"/>
        <w:gridCol w:w="5993"/>
      </w:tblGrid>
      <w:tr w:rsidR="00661508" w:rsidRPr="00144808" w:rsidTr="00AE4D93">
        <w:tc>
          <w:tcPr>
            <w:tcW w:w="828" w:type="dxa"/>
            <w:shd w:val="clear" w:color="auto" w:fill="auto"/>
          </w:tcPr>
          <w:p w:rsidR="00661508" w:rsidRPr="00144808" w:rsidRDefault="00661508" w:rsidP="003E4A6D">
            <w:pPr>
              <w:numPr>
                <w:ilvl w:val="0"/>
                <w:numId w:val="3"/>
              </w:numPr>
              <w:rPr>
                <w:rFonts w:ascii="Arial" w:hAnsi="Arial"/>
                <w:sz w:val="22"/>
                <w:szCs w:val="22"/>
              </w:rPr>
            </w:pPr>
            <w:r w:rsidRPr="00144808">
              <w:rPr>
                <w:rFonts w:ascii="Arial" w:hAnsi="Arial"/>
                <w:sz w:val="22"/>
                <w:szCs w:val="22"/>
              </w:rPr>
              <w:tab/>
            </w:r>
            <w:r w:rsidRPr="00144808">
              <w:rPr>
                <w:rFonts w:ascii="Arial" w:hAnsi="Arial"/>
                <w:sz w:val="22"/>
                <w:szCs w:val="22"/>
              </w:rPr>
              <w:tab/>
            </w:r>
          </w:p>
        </w:tc>
        <w:tc>
          <w:tcPr>
            <w:tcW w:w="9203" w:type="dxa"/>
            <w:shd w:val="clear" w:color="auto" w:fill="auto"/>
          </w:tcPr>
          <w:p w:rsidR="00236905" w:rsidRPr="00144808" w:rsidRDefault="00661508" w:rsidP="00E4617F">
            <w:pPr>
              <w:ind w:left="3039" w:hanging="3039"/>
              <w:rPr>
                <w:rFonts w:ascii="Arial" w:hAnsi="Arial"/>
                <w:sz w:val="22"/>
                <w:szCs w:val="22"/>
              </w:rPr>
            </w:pPr>
            <w:r w:rsidRPr="00144808">
              <w:rPr>
                <w:rFonts w:ascii="Arial" w:hAnsi="Arial"/>
                <w:b/>
                <w:bCs/>
                <w:sz w:val="22"/>
                <w:szCs w:val="22"/>
              </w:rPr>
              <w:t>POST TITLE:</w:t>
            </w:r>
            <w:r w:rsidR="00236905" w:rsidRPr="00144808">
              <w:rPr>
                <w:rFonts w:ascii="Arial" w:hAnsi="Arial"/>
                <w:b/>
                <w:bCs/>
                <w:sz w:val="22"/>
                <w:szCs w:val="22"/>
              </w:rPr>
              <w:t xml:space="preserve"> </w:t>
            </w:r>
            <w:r w:rsidR="00AE4D93" w:rsidRPr="00144808">
              <w:rPr>
                <w:rFonts w:ascii="Arial" w:hAnsi="Arial"/>
                <w:b/>
                <w:bCs/>
                <w:sz w:val="22"/>
                <w:szCs w:val="22"/>
              </w:rPr>
              <w:t xml:space="preserve">                          </w:t>
            </w:r>
            <w:r w:rsidR="00236905" w:rsidRPr="00144808">
              <w:rPr>
                <w:rFonts w:ascii="Arial" w:hAnsi="Arial"/>
                <w:b/>
                <w:bCs/>
                <w:sz w:val="22"/>
                <w:szCs w:val="22"/>
              </w:rPr>
              <w:t xml:space="preserve"> </w:t>
            </w:r>
            <w:r w:rsidR="00E4617F" w:rsidRPr="00144808">
              <w:rPr>
                <w:rFonts w:ascii="Arial" w:hAnsi="Arial"/>
                <w:sz w:val="22"/>
                <w:szCs w:val="22"/>
              </w:rPr>
              <w:t>Bishop Auckland Heritage Action Zone Project Manager</w:t>
            </w:r>
          </w:p>
          <w:p w:rsidR="00661508" w:rsidRPr="00144808" w:rsidRDefault="00661508" w:rsidP="005331A6">
            <w:pPr>
              <w:rPr>
                <w:rFonts w:ascii="Arial" w:hAnsi="Arial"/>
                <w:sz w:val="22"/>
                <w:szCs w:val="22"/>
              </w:rPr>
            </w:pPr>
          </w:p>
        </w:tc>
        <w:tc>
          <w:tcPr>
            <w:tcW w:w="5993" w:type="dxa"/>
            <w:shd w:val="clear" w:color="auto" w:fill="auto"/>
          </w:tcPr>
          <w:p w:rsidR="00661508" w:rsidRPr="00144808" w:rsidRDefault="00661508" w:rsidP="00347104">
            <w:pPr>
              <w:rPr>
                <w:rFonts w:ascii="Arial" w:hAnsi="Arial"/>
                <w:b/>
                <w:bCs/>
                <w:sz w:val="22"/>
                <w:szCs w:val="22"/>
              </w:rPr>
            </w:pPr>
          </w:p>
        </w:tc>
      </w:tr>
      <w:tr w:rsidR="00661508" w:rsidRPr="00144808" w:rsidTr="00AE4D93">
        <w:trPr>
          <w:trHeight w:val="630"/>
        </w:trPr>
        <w:tc>
          <w:tcPr>
            <w:tcW w:w="828" w:type="dxa"/>
            <w:shd w:val="clear" w:color="auto" w:fill="auto"/>
          </w:tcPr>
          <w:p w:rsidR="00661508" w:rsidRPr="00144808" w:rsidRDefault="00661508" w:rsidP="003E4A6D">
            <w:pPr>
              <w:numPr>
                <w:ilvl w:val="0"/>
                <w:numId w:val="3"/>
              </w:numPr>
              <w:rPr>
                <w:rFonts w:ascii="Arial" w:hAnsi="Arial"/>
                <w:b/>
                <w:bCs/>
                <w:sz w:val="22"/>
                <w:szCs w:val="22"/>
              </w:rPr>
            </w:pPr>
            <w:r w:rsidRPr="00144808">
              <w:rPr>
                <w:rFonts w:ascii="Arial" w:hAnsi="Arial"/>
                <w:b/>
                <w:bCs/>
                <w:sz w:val="22"/>
                <w:szCs w:val="22"/>
              </w:rPr>
              <w:t>2.</w:t>
            </w:r>
          </w:p>
        </w:tc>
        <w:tc>
          <w:tcPr>
            <w:tcW w:w="9203" w:type="dxa"/>
            <w:shd w:val="clear" w:color="auto" w:fill="auto"/>
          </w:tcPr>
          <w:p w:rsidR="00661508" w:rsidRPr="00144808" w:rsidRDefault="00661508" w:rsidP="005331A6">
            <w:pPr>
              <w:rPr>
                <w:rFonts w:ascii="Arial" w:hAnsi="Arial"/>
                <w:b/>
                <w:bCs/>
                <w:sz w:val="22"/>
                <w:szCs w:val="22"/>
              </w:rPr>
            </w:pPr>
            <w:r w:rsidRPr="00144808">
              <w:rPr>
                <w:rFonts w:ascii="Arial" w:hAnsi="Arial"/>
                <w:b/>
                <w:bCs/>
                <w:sz w:val="22"/>
                <w:szCs w:val="22"/>
              </w:rPr>
              <w:t>POST NUMBER:</w:t>
            </w:r>
            <w:r w:rsidRPr="00144808">
              <w:rPr>
                <w:rFonts w:ascii="Arial" w:hAnsi="Arial"/>
                <w:b/>
                <w:bCs/>
                <w:sz w:val="22"/>
                <w:szCs w:val="22"/>
              </w:rPr>
              <w:tab/>
            </w:r>
          </w:p>
        </w:tc>
        <w:tc>
          <w:tcPr>
            <w:tcW w:w="5993" w:type="dxa"/>
            <w:shd w:val="clear" w:color="auto" w:fill="auto"/>
          </w:tcPr>
          <w:p w:rsidR="00661508" w:rsidRPr="00144808" w:rsidRDefault="00661508" w:rsidP="005331A6">
            <w:pPr>
              <w:rPr>
                <w:rFonts w:ascii="Arial" w:hAnsi="Arial"/>
                <w:b/>
                <w:sz w:val="22"/>
                <w:szCs w:val="22"/>
              </w:rPr>
            </w:pPr>
          </w:p>
        </w:tc>
      </w:tr>
      <w:tr w:rsidR="00661508" w:rsidRPr="00144808" w:rsidTr="00AE4D93">
        <w:tc>
          <w:tcPr>
            <w:tcW w:w="828" w:type="dxa"/>
            <w:shd w:val="clear" w:color="auto" w:fill="auto"/>
          </w:tcPr>
          <w:p w:rsidR="00661508" w:rsidRPr="00144808" w:rsidRDefault="00661508" w:rsidP="003E4A6D">
            <w:pPr>
              <w:numPr>
                <w:ilvl w:val="0"/>
                <w:numId w:val="3"/>
              </w:numPr>
              <w:rPr>
                <w:rFonts w:ascii="Arial" w:hAnsi="Arial"/>
                <w:b/>
                <w:bCs/>
                <w:sz w:val="22"/>
                <w:szCs w:val="22"/>
              </w:rPr>
            </w:pPr>
            <w:r w:rsidRPr="00144808">
              <w:rPr>
                <w:rFonts w:ascii="Arial" w:hAnsi="Arial"/>
                <w:b/>
                <w:bCs/>
                <w:sz w:val="22"/>
                <w:szCs w:val="22"/>
              </w:rPr>
              <w:t>3.</w:t>
            </w:r>
          </w:p>
        </w:tc>
        <w:tc>
          <w:tcPr>
            <w:tcW w:w="9203" w:type="dxa"/>
            <w:shd w:val="clear" w:color="auto" w:fill="auto"/>
          </w:tcPr>
          <w:p w:rsidR="00246042" w:rsidRPr="00144808" w:rsidRDefault="00661508" w:rsidP="00246042">
            <w:pPr>
              <w:rPr>
                <w:rFonts w:ascii="Arial" w:hAnsi="Arial"/>
                <w:bCs/>
                <w:sz w:val="22"/>
                <w:szCs w:val="22"/>
              </w:rPr>
            </w:pPr>
            <w:r w:rsidRPr="00144808">
              <w:rPr>
                <w:rFonts w:ascii="Arial" w:hAnsi="Arial"/>
                <w:b/>
                <w:bCs/>
                <w:sz w:val="22"/>
                <w:szCs w:val="22"/>
              </w:rPr>
              <w:t>GRADE:</w:t>
            </w:r>
            <w:r w:rsidRPr="00144808">
              <w:rPr>
                <w:rFonts w:ascii="Arial" w:hAnsi="Arial"/>
                <w:bCs/>
                <w:sz w:val="22"/>
                <w:szCs w:val="22"/>
              </w:rPr>
              <w:tab/>
            </w:r>
            <w:r w:rsidRPr="00144808">
              <w:rPr>
                <w:rFonts w:ascii="Arial" w:hAnsi="Arial"/>
                <w:bCs/>
                <w:sz w:val="22"/>
                <w:szCs w:val="22"/>
              </w:rPr>
              <w:tab/>
            </w:r>
            <w:r w:rsidR="00246042" w:rsidRPr="00144808">
              <w:rPr>
                <w:rFonts w:ascii="Arial" w:hAnsi="Arial"/>
                <w:bCs/>
                <w:sz w:val="22"/>
                <w:szCs w:val="22"/>
              </w:rPr>
              <w:t xml:space="preserve">               </w:t>
            </w:r>
            <w:r w:rsidR="00E4617F" w:rsidRPr="00144808">
              <w:rPr>
                <w:rFonts w:ascii="Arial" w:hAnsi="Arial"/>
                <w:bCs/>
                <w:sz w:val="22"/>
                <w:szCs w:val="22"/>
              </w:rPr>
              <w:t>11</w:t>
            </w:r>
            <w:bookmarkStart w:id="0" w:name="_GoBack"/>
            <w:bookmarkEnd w:id="0"/>
          </w:p>
          <w:p w:rsidR="00661508" w:rsidRPr="00144808" w:rsidRDefault="00246042" w:rsidP="00E4617F">
            <w:pPr>
              <w:rPr>
                <w:rFonts w:ascii="Arial" w:hAnsi="Arial"/>
                <w:bCs/>
                <w:sz w:val="22"/>
                <w:szCs w:val="22"/>
              </w:rPr>
            </w:pPr>
            <w:r w:rsidRPr="00144808">
              <w:rPr>
                <w:rFonts w:ascii="Arial" w:hAnsi="Arial"/>
                <w:bCs/>
                <w:sz w:val="22"/>
                <w:szCs w:val="22"/>
              </w:rPr>
              <w:t xml:space="preserve">                                                  Job Evaluation</w:t>
            </w:r>
            <w:r w:rsidR="00144808">
              <w:rPr>
                <w:rFonts w:ascii="Arial" w:hAnsi="Arial"/>
                <w:bCs/>
                <w:sz w:val="22"/>
                <w:szCs w:val="22"/>
              </w:rPr>
              <w:t xml:space="preserve"> Ref. No.</w:t>
            </w:r>
            <w:r w:rsidRPr="00144808">
              <w:rPr>
                <w:rFonts w:ascii="Arial" w:hAnsi="Arial"/>
                <w:bCs/>
                <w:sz w:val="22"/>
                <w:szCs w:val="22"/>
              </w:rPr>
              <w:t>:</w:t>
            </w:r>
            <w:r w:rsidR="00AF10F4" w:rsidRPr="00144808">
              <w:rPr>
                <w:rFonts w:ascii="Arial" w:hAnsi="Arial"/>
                <w:bCs/>
                <w:sz w:val="22"/>
                <w:szCs w:val="22"/>
              </w:rPr>
              <w:t xml:space="preserve"> N9973</w:t>
            </w:r>
            <w:r w:rsidR="00661508" w:rsidRPr="00144808">
              <w:rPr>
                <w:rFonts w:ascii="Arial" w:hAnsi="Arial"/>
                <w:bCs/>
                <w:sz w:val="22"/>
                <w:szCs w:val="22"/>
              </w:rPr>
              <w:tab/>
            </w:r>
          </w:p>
        </w:tc>
        <w:tc>
          <w:tcPr>
            <w:tcW w:w="5993" w:type="dxa"/>
            <w:shd w:val="clear" w:color="auto" w:fill="auto"/>
          </w:tcPr>
          <w:p w:rsidR="009974E3" w:rsidRPr="00144808" w:rsidRDefault="00B605EF" w:rsidP="005331A6">
            <w:pPr>
              <w:rPr>
                <w:rFonts w:ascii="Arial" w:hAnsi="Arial"/>
                <w:sz w:val="22"/>
                <w:szCs w:val="22"/>
              </w:rPr>
            </w:pPr>
            <w:r w:rsidRPr="00144808">
              <w:rPr>
                <w:rFonts w:ascii="Arial" w:hAnsi="Arial"/>
                <w:sz w:val="22"/>
                <w:szCs w:val="22"/>
              </w:rPr>
              <w:t xml:space="preserve"> </w:t>
            </w:r>
          </w:p>
          <w:p w:rsidR="009974E3" w:rsidRPr="00144808" w:rsidRDefault="009974E3" w:rsidP="005331A6">
            <w:pPr>
              <w:rPr>
                <w:rFonts w:ascii="Arial" w:hAnsi="Arial"/>
                <w:sz w:val="22"/>
                <w:szCs w:val="22"/>
              </w:rPr>
            </w:pPr>
          </w:p>
          <w:p w:rsidR="00661508" w:rsidRPr="00144808" w:rsidRDefault="00661508" w:rsidP="005331A6">
            <w:pPr>
              <w:rPr>
                <w:rFonts w:ascii="Arial" w:hAnsi="Arial"/>
                <w:sz w:val="22"/>
                <w:szCs w:val="22"/>
              </w:rPr>
            </w:pPr>
            <w:r w:rsidRPr="00144808">
              <w:rPr>
                <w:rFonts w:ascii="Arial" w:hAnsi="Arial"/>
                <w:sz w:val="22"/>
                <w:szCs w:val="22"/>
              </w:rPr>
              <w:fldChar w:fldCharType="begin"/>
            </w:r>
            <w:r w:rsidRPr="00144808">
              <w:rPr>
                <w:rFonts w:ascii="Arial" w:hAnsi="Arial"/>
                <w:sz w:val="22"/>
                <w:szCs w:val="22"/>
              </w:rPr>
              <w:instrText xml:space="preserve">  </w:instrText>
            </w:r>
            <w:r w:rsidRPr="00144808">
              <w:rPr>
                <w:rFonts w:ascii="Arial" w:hAnsi="Arial"/>
                <w:sz w:val="22"/>
                <w:szCs w:val="22"/>
              </w:rPr>
              <w:fldChar w:fldCharType="end"/>
            </w:r>
          </w:p>
        </w:tc>
      </w:tr>
      <w:tr w:rsidR="00661508" w:rsidRPr="00144808" w:rsidTr="00AE4D93">
        <w:tc>
          <w:tcPr>
            <w:tcW w:w="828" w:type="dxa"/>
            <w:shd w:val="clear" w:color="auto" w:fill="auto"/>
          </w:tcPr>
          <w:p w:rsidR="00661508" w:rsidRPr="00144808" w:rsidRDefault="00661508" w:rsidP="003E4A6D">
            <w:pPr>
              <w:numPr>
                <w:ilvl w:val="0"/>
                <w:numId w:val="3"/>
              </w:numPr>
              <w:rPr>
                <w:rFonts w:ascii="Arial" w:hAnsi="Arial"/>
                <w:b/>
                <w:bCs/>
                <w:sz w:val="22"/>
                <w:szCs w:val="22"/>
              </w:rPr>
            </w:pPr>
          </w:p>
        </w:tc>
        <w:tc>
          <w:tcPr>
            <w:tcW w:w="9203" w:type="dxa"/>
            <w:shd w:val="clear" w:color="auto" w:fill="auto"/>
          </w:tcPr>
          <w:p w:rsidR="00213BDB" w:rsidRPr="00144808" w:rsidRDefault="00661508" w:rsidP="00213BDB">
            <w:pPr>
              <w:tabs>
                <w:tab w:val="left" w:pos="3132"/>
              </w:tabs>
              <w:rPr>
                <w:rFonts w:ascii="Arial" w:hAnsi="Arial"/>
                <w:sz w:val="22"/>
                <w:szCs w:val="22"/>
              </w:rPr>
            </w:pPr>
            <w:r w:rsidRPr="00144808">
              <w:rPr>
                <w:rFonts w:ascii="Arial" w:hAnsi="Arial"/>
                <w:b/>
                <w:bCs/>
                <w:sz w:val="22"/>
                <w:szCs w:val="22"/>
              </w:rPr>
              <w:t>LOCATION:</w:t>
            </w:r>
            <w:r w:rsidR="00236905" w:rsidRPr="00144808">
              <w:rPr>
                <w:rFonts w:ascii="Arial" w:hAnsi="Arial"/>
                <w:b/>
                <w:bCs/>
                <w:sz w:val="22"/>
                <w:szCs w:val="22"/>
              </w:rPr>
              <w:t xml:space="preserve"> </w:t>
            </w:r>
            <w:r w:rsidR="00AE4D93" w:rsidRPr="00144808">
              <w:rPr>
                <w:rFonts w:ascii="Arial" w:hAnsi="Arial"/>
                <w:b/>
                <w:bCs/>
                <w:sz w:val="22"/>
                <w:szCs w:val="22"/>
              </w:rPr>
              <w:t xml:space="preserve">                              </w:t>
            </w:r>
            <w:r w:rsidR="00213BDB" w:rsidRPr="00144808">
              <w:rPr>
                <w:rFonts w:ascii="Arial" w:hAnsi="Arial"/>
                <w:sz w:val="22"/>
                <w:szCs w:val="22"/>
              </w:rPr>
              <w:t>Your normal place of work will be</w:t>
            </w:r>
            <w:r w:rsidR="00EA7C46">
              <w:rPr>
                <w:rFonts w:ascii="Arial" w:hAnsi="Arial"/>
                <w:sz w:val="22"/>
                <w:szCs w:val="22"/>
              </w:rPr>
              <w:t xml:space="preserve"> County Hall, Durham.</w:t>
            </w:r>
            <w:r w:rsidR="00213BDB" w:rsidRPr="00144808">
              <w:rPr>
                <w:rFonts w:ascii="Arial" w:hAnsi="Arial"/>
                <w:sz w:val="22"/>
                <w:szCs w:val="22"/>
              </w:rPr>
              <w:t xml:space="preserve"> </w:t>
            </w:r>
            <w:r w:rsidR="00213BDB" w:rsidRPr="00144808">
              <w:rPr>
                <w:rFonts w:ascii="Arial" w:hAnsi="Arial"/>
                <w:sz w:val="22"/>
                <w:szCs w:val="22"/>
              </w:rPr>
              <w:tab/>
            </w:r>
            <w:r w:rsidR="00213BDB" w:rsidRPr="00144808">
              <w:rPr>
                <w:rFonts w:ascii="Arial" w:hAnsi="Arial"/>
                <w:sz w:val="22"/>
                <w:szCs w:val="22"/>
              </w:rPr>
              <w:tab/>
            </w:r>
            <w:proofErr w:type="gramStart"/>
            <w:r w:rsidR="00213BDB" w:rsidRPr="00144808">
              <w:rPr>
                <w:rFonts w:ascii="Arial" w:hAnsi="Arial"/>
                <w:sz w:val="22"/>
                <w:szCs w:val="22"/>
              </w:rPr>
              <w:t>However;</w:t>
            </w:r>
            <w:proofErr w:type="gramEnd"/>
            <w:r w:rsidR="00213BDB" w:rsidRPr="00144808">
              <w:rPr>
                <w:rFonts w:ascii="Arial" w:hAnsi="Arial"/>
                <w:sz w:val="22"/>
                <w:szCs w:val="22"/>
              </w:rPr>
              <w:t xml:space="preserve"> you may be required to work at any council </w:t>
            </w:r>
            <w:r w:rsidR="00213BDB" w:rsidRPr="00144808">
              <w:rPr>
                <w:rFonts w:ascii="Arial" w:hAnsi="Arial"/>
                <w:sz w:val="22"/>
                <w:szCs w:val="22"/>
              </w:rPr>
              <w:tab/>
            </w:r>
            <w:r w:rsidR="00213BDB" w:rsidRPr="00144808">
              <w:rPr>
                <w:rFonts w:ascii="Arial" w:hAnsi="Arial"/>
                <w:sz w:val="22"/>
                <w:szCs w:val="22"/>
              </w:rPr>
              <w:tab/>
              <w:t>workplace within County Durham.</w:t>
            </w:r>
          </w:p>
          <w:p w:rsidR="00661508" w:rsidRPr="00144808" w:rsidRDefault="00661508" w:rsidP="00213BDB">
            <w:pPr>
              <w:rPr>
                <w:rFonts w:ascii="Arial" w:hAnsi="Arial"/>
                <w:sz w:val="22"/>
                <w:szCs w:val="22"/>
              </w:rPr>
            </w:pPr>
          </w:p>
        </w:tc>
        <w:tc>
          <w:tcPr>
            <w:tcW w:w="5993" w:type="dxa"/>
            <w:shd w:val="clear" w:color="auto" w:fill="auto"/>
          </w:tcPr>
          <w:p w:rsidR="00661508" w:rsidRPr="00144808" w:rsidRDefault="00661508" w:rsidP="005331A6">
            <w:pPr>
              <w:rPr>
                <w:rFonts w:ascii="Arial" w:hAnsi="Arial"/>
                <w:sz w:val="22"/>
                <w:szCs w:val="22"/>
              </w:rPr>
            </w:pPr>
          </w:p>
          <w:p w:rsidR="009974E3" w:rsidRPr="00144808" w:rsidRDefault="009974E3" w:rsidP="005331A6">
            <w:pPr>
              <w:rPr>
                <w:rFonts w:ascii="Arial" w:hAnsi="Arial"/>
                <w:sz w:val="22"/>
                <w:szCs w:val="22"/>
              </w:rPr>
            </w:pPr>
          </w:p>
        </w:tc>
      </w:tr>
    </w:tbl>
    <w:p w:rsidR="00750FF9" w:rsidRPr="00144808" w:rsidRDefault="0005634C" w:rsidP="003E4A6D">
      <w:pPr>
        <w:numPr>
          <w:ilvl w:val="0"/>
          <w:numId w:val="3"/>
        </w:numPr>
        <w:rPr>
          <w:rFonts w:ascii="Arial" w:hAnsi="Arial"/>
          <w:b/>
          <w:sz w:val="22"/>
          <w:szCs w:val="22"/>
        </w:rPr>
      </w:pPr>
      <w:r w:rsidRPr="00144808">
        <w:rPr>
          <w:rFonts w:ascii="Arial" w:hAnsi="Arial"/>
          <w:b/>
          <w:sz w:val="22"/>
          <w:szCs w:val="22"/>
        </w:rPr>
        <w:t>RELEVANT TO THIS POST</w:t>
      </w:r>
      <w:r w:rsidR="004413CC" w:rsidRPr="00144808">
        <w:rPr>
          <w:rFonts w:ascii="Arial" w:hAnsi="Arial"/>
          <w:b/>
          <w:sz w:val="22"/>
          <w:szCs w:val="22"/>
        </w:rPr>
        <w:t>:</w:t>
      </w:r>
      <w:r w:rsidR="009974E3" w:rsidRPr="00144808">
        <w:rPr>
          <w:rFonts w:ascii="Arial" w:hAnsi="Arial"/>
          <w:b/>
          <w:sz w:val="22"/>
          <w:szCs w:val="22"/>
        </w:rPr>
        <w:t xml:space="preserve"> </w:t>
      </w:r>
    </w:p>
    <w:p w:rsidR="00750FF9" w:rsidRPr="00144808" w:rsidRDefault="00750FF9" w:rsidP="00750FF9">
      <w:pPr>
        <w:rPr>
          <w:rFonts w:ascii="Arial" w:hAnsi="Arial"/>
          <w:sz w:val="22"/>
          <w:szCs w:val="22"/>
        </w:rPr>
      </w:pPr>
    </w:p>
    <w:p w:rsidR="00750FF9" w:rsidRPr="00144808" w:rsidRDefault="0005634C" w:rsidP="00AE4D93">
      <w:pPr>
        <w:ind w:left="3969" w:hanging="3249"/>
        <w:rPr>
          <w:rFonts w:ascii="Arial" w:hAnsi="Arial"/>
          <w:sz w:val="22"/>
          <w:szCs w:val="22"/>
        </w:rPr>
      </w:pPr>
      <w:r w:rsidRPr="00144808">
        <w:rPr>
          <w:rFonts w:ascii="Arial" w:hAnsi="Arial"/>
          <w:b/>
          <w:sz w:val="22"/>
          <w:szCs w:val="22"/>
        </w:rPr>
        <w:t>Flexible Working:</w:t>
      </w:r>
      <w:r w:rsidR="00383E2D" w:rsidRPr="00144808">
        <w:rPr>
          <w:rFonts w:ascii="Arial" w:hAnsi="Arial"/>
          <w:sz w:val="22"/>
          <w:szCs w:val="22"/>
        </w:rPr>
        <w:t xml:space="preserve">  </w:t>
      </w:r>
      <w:r w:rsidR="00AE4D93" w:rsidRPr="00144808">
        <w:rPr>
          <w:rFonts w:ascii="Arial" w:hAnsi="Arial"/>
          <w:sz w:val="22"/>
          <w:szCs w:val="22"/>
        </w:rPr>
        <w:tab/>
      </w:r>
      <w:r w:rsidR="007B0814" w:rsidRPr="00144808">
        <w:rPr>
          <w:rFonts w:ascii="Arial" w:hAnsi="Arial"/>
          <w:sz w:val="22"/>
          <w:szCs w:val="22"/>
        </w:rPr>
        <w:t xml:space="preserve">Subject to service </w:t>
      </w:r>
      <w:proofErr w:type="gramStart"/>
      <w:r w:rsidR="007B0814" w:rsidRPr="00144808">
        <w:rPr>
          <w:rFonts w:ascii="Arial" w:hAnsi="Arial"/>
          <w:sz w:val="22"/>
          <w:szCs w:val="22"/>
        </w:rPr>
        <w:t>needs</w:t>
      </w:r>
      <w:proofErr w:type="gramEnd"/>
      <w:r w:rsidR="007B0814" w:rsidRPr="00144808">
        <w:rPr>
          <w:rFonts w:ascii="Arial" w:hAnsi="Arial"/>
          <w:sz w:val="22"/>
          <w:szCs w:val="22"/>
        </w:rPr>
        <w:t xml:space="preserve"> the </w:t>
      </w:r>
      <w:r w:rsidR="002F10BF" w:rsidRPr="00144808">
        <w:rPr>
          <w:rFonts w:ascii="Arial" w:hAnsi="Arial"/>
          <w:sz w:val="22"/>
          <w:szCs w:val="22"/>
        </w:rPr>
        <w:t>C</w:t>
      </w:r>
      <w:r w:rsidR="005C0ACE" w:rsidRPr="00144808">
        <w:rPr>
          <w:rFonts w:ascii="Arial" w:hAnsi="Arial"/>
          <w:sz w:val="22"/>
          <w:szCs w:val="22"/>
        </w:rPr>
        <w:t>ouncil’s</w:t>
      </w:r>
      <w:r w:rsidR="007B0814" w:rsidRPr="00144808">
        <w:rPr>
          <w:rFonts w:ascii="Arial" w:hAnsi="Arial"/>
          <w:sz w:val="22"/>
          <w:szCs w:val="22"/>
        </w:rPr>
        <w:t xml:space="preserve"> f</w:t>
      </w:r>
      <w:r w:rsidR="00750FF9" w:rsidRPr="00144808">
        <w:rPr>
          <w:rFonts w:ascii="Arial" w:hAnsi="Arial"/>
          <w:sz w:val="22"/>
          <w:szCs w:val="22"/>
        </w:rPr>
        <w:t>lexible working</w:t>
      </w:r>
      <w:r w:rsidR="004400F5" w:rsidRPr="00144808">
        <w:rPr>
          <w:rFonts w:ascii="Arial" w:hAnsi="Arial"/>
          <w:sz w:val="22"/>
          <w:szCs w:val="22"/>
        </w:rPr>
        <w:t xml:space="preserve"> </w:t>
      </w:r>
      <w:r w:rsidR="007B0814" w:rsidRPr="00144808">
        <w:rPr>
          <w:rFonts w:ascii="Arial" w:hAnsi="Arial"/>
          <w:sz w:val="22"/>
          <w:szCs w:val="22"/>
        </w:rPr>
        <w:t xml:space="preserve">policy </w:t>
      </w:r>
      <w:r w:rsidR="004400F5" w:rsidRPr="00144808">
        <w:rPr>
          <w:rFonts w:ascii="Arial" w:hAnsi="Arial"/>
          <w:sz w:val="22"/>
          <w:szCs w:val="22"/>
        </w:rPr>
        <w:t>is</w:t>
      </w:r>
      <w:r w:rsidR="00750FF9" w:rsidRPr="00144808">
        <w:rPr>
          <w:rFonts w:ascii="Arial" w:hAnsi="Arial"/>
          <w:sz w:val="22"/>
          <w:szCs w:val="22"/>
        </w:rPr>
        <w:t xml:space="preserve"> applicable</w:t>
      </w:r>
      <w:r w:rsidR="007B0814" w:rsidRPr="00144808">
        <w:rPr>
          <w:rFonts w:ascii="Arial" w:hAnsi="Arial"/>
          <w:sz w:val="22"/>
          <w:szCs w:val="22"/>
        </w:rPr>
        <w:t xml:space="preserve"> to this post</w:t>
      </w:r>
    </w:p>
    <w:p w:rsidR="003E183D" w:rsidRPr="00144808" w:rsidRDefault="003E183D" w:rsidP="00AE4D93">
      <w:pPr>
        <w:ind w:left="3969" w:hanging="3249"/>
        <w:rPr>
          <w:rFonts w:ascii="Arial" w:hAnsi="Arial"/>
          <w:sz w:val="22"/>
          <w:szCs w:val="22"/>
        </w:rPr>
      </w:pPr>
    </w:p>
    <w:p w:rsidR="003E183D" w:rsidRPr="00144808" w:rsidRDefault="003E183D" w:rsidP="00AE4D93">
      <w:pPr>
        <w:ind w:left="3969" w:hanging="3249"/>
        <w:rPr>
          <w:rFonts w:ascii="Arial" w:hAnsi="Arial"/>
          <w:b/>
          <w:sz w:val="22"/>
          <w:szCs w:val="22"/>
        </w:rPr>
      </w:pPr>
      <w:r w:rsidRPr="00144808">
        <w:rPr>
          <w:rFonts w:ascii="Arial" w:hAnsi="Arial"/>
          <w:b/>
          <w:sz w:val="22"/>
          <w:szCs w:val="22"/>
        </w:rPr>
        <w:t>Contract:</w:t>
      </w:r>
      <w:r w:rsidRPr="00144808">
        <w:rPr>
          <w:rFonts w:ascii="Arial" w:hAnsi="Arial"/>
          <w:b/>
          <w:sz w:val="22"/>
          <w:szCs w:val="22"/>
        </w:rPr>
        <w:tab/>
      </w:r>
      <w:r w:rsidRPr="00144808">
        <w:rPr>
          <w:rFonts w:ascii="Arial" w:hAnsi="Arial"/>
          <w:sz w:val="22"/>
          <w:szCs w:val="22"/>
        </w:rPr>
        <w:t>Fixed term, up to March 202</w:t>
      </w:r>
      <w:r w:rsidR="002C4CA3" w:rsidRPr="00144808">
        <w:rPr>
          <w:rFonts w:ascii="Arial" w:hAnsi="Arial"/>
          <w:sz w:val="22"/>
          <w:szCs w:val="22"/>
        </w:rPr>
        <w:t>3</w:t>
      </w:r>
    </w:p>
    <w:p w:rsidR="00152B6F" w:rsidRPr="00144808" w:rsidRDefault="00152B6F" w:rsidP="00152B6F">
      <w:pPr>
        <w:rPr>
          <w:rFonts w:ascii="Arial" w:hAnsi="Arial"/>
          <w:bCs/>
          <w:sz w:val="22"/>
          <w:szCs w:val="22"/>
        </w:rPr>
      </w:pPr>
    </w:p>
    <w:p w:rsidR="00F662F5" w:rsidRPr="00144808" w:rsidRDefault="00F662F5" w:rsidP="00750FF9">
      <w:pPr>
        <w:rPr>
          <w:rFonts w:ascii="Arial" w:hAnsi="Arial"/>
          <w:sz w:val="22"/>
          <w:szCs w:val="22"/>
        </w:rPr>
      </w:pPr>
      <w:r w:rsidRPr="00144808">
        <w:rPr>
          <w:rFonts w:ascii="Arial" w:hAnsi="Arial"/>
          <w:sz w:val="22"/>
          <w:szCs w:val="22"/>
        </w:rPr>
        <w:fldChar w:fldCharType="begin"/>
      </w:r>
      <w:r w:rsidRPr="00144808">
        <w:rPr>
          <w:rFonts w:ascii="Arial" w:hAnsi="Arial"/>
          <w:sz w:val="22"/>
          <w:szCs w:val="22"/>
        </w:rPr>
        <w:instrText xml:space="preserve">  </w:instrText>
      </w:r>
      <w:r w:rsidRPr="00144808">
        <w:rPr>
          <w:rFonts w:ascii="Arial" w:hAnsi="Arial"/>
          <w:sz w:val="22"/>
          <w:szCs w:val="22"/>
        </w:rPr>
        <w:fldChar w:fldCharType="end"/>
      </w:r>
      <w:r w:rsidRPr="00144808">
        <w:rPr>
          <w:rFonts w:ascii="Arial" w:hAnsi="Arial"/>
          <w:b/>
          <w:bCs/>
          <w:sz w:val="22"/>
          <w:szCs w:val="22"/>
        </w:rPr>
        <w:tab/>
      </w:r>
    </w:p>
    <w:p w:rsidR="00F662F5" w:rsidRPr="00144808" w:rsidRDefault="00F662F5" w:rsidP="003E4A6D">
      <w:pPr>
        <w:numPr>
          <w:ilvl w:val="0"/>
          <w:numId w:val="3"/>
        </w:numPr>
        <w:rPr>
          <w:rFonts w:ascii="Arial" w:hAnsi="Arial"/>
          <w:sz w:val="22"/>
          <w:szCs w:val="22"/>
        </w:rPr>
      </w:pPr>
      <w:r w:rsidRPr="00144808">
        <w:rPr>
          <w:rFonts w:ascii="Arial" w:hAnsi="Arial"/>
          <w:b/>
          <w:bCs/>
          <w:sz w:val="22"/>
          <w:szCs w:val="22"/>
        </w:rPr>
        <w:t>ORGANISATIONAL</w:t>
      </w:r>
      <w:r w:rsidR="00750FF9" w:rsidRPr="00144808">
        <w:rPr>
          <w:rFonts w:ascii="Arial" w:hAnsi="Arial"/>
          <w:b/>
          <w:bCs/>
          <w:sz w:val="22"/>
          <w:szCs w:val="22"/>
        </w:rPr>
        <w:t xml:space="preserve"> </w:t>
      </w:r>
      <w:r w:rsidRPr="00144808">
        <w:rPr>
          <w:rFonts w:ascii="Arial" w:hAnsi="Arial"/>
          <w:b/>
          <w:sz w:val="22"/>
          <w:szCs w:val="22"/>
        </w:rPr>
        <w:t>RELATIONSHIPS</w:t>
      </w:r>
      <w:r w:rsidR="00750FF9" w:rsidRPr="00144808">
        <w:rPr>
          <w:rFonts w:ascii="Arial" w:hAnsi="Arial"/>
          <w:b/>
          <w:sz w:val="22"/>
          <w:szCs w:val="22"/>
        </w:rPr>
        <w:t>:</w:t>
      </w:r>
    </w:p>
    <w:p w:rsidR="00F662F5" w:rsidRPr="00144808" w:rsidRDefault="00F662F5">
      <w:pPr>
        <w:ind w:left="720" w:hanging="720"/>
        <w:rPr>
          <w:rFonts w:ascii="Arial" w:hAnsi="Arial"/>
          <w:sz w:val="22"/>
          <w:szCs w:val="22"/>
        </w:rPr>
      </w:pPr>
    </w:p>
    <w:p w:rsidR="009739B9" w:rsidRPr="00144808" w:rsidRDefault="00405069" w:rsidP="009739B9">
      <w:pPr>
        <w:ind w:left="720"/>
        <w:rPr>
          <w:rFonts w:ascii="Arial" w:hAnsi="Arial"/>
          <w:sz w:val="22"/>
          <w:szCs w:val="22"/>
        </w:rPr>
      </w:pPr>
      <w:r w:rsidRPr="00144808">
        <w:rPr>
          <w:rFonts w:ascii="Arial" w:hAnsi="Arial"/>
          <w:sz w:val="22"/>
          <w:szCs w:val="22"/>
        </w:rPr>
        <w:t>This post will report to the</w:t>
      </w:r>
      <w:r w:rsidR="00236905" w:rsidRPr="00144808">
        <w:rPr>
          <w:rFonts w:ascii="Arial" w:hAnsi="Arial"/>
          <w:sz w:val="22"/>
          <w:szCs w:val="22"/>
        </w:rPr>
        <w:t xml:space="preserve"> </w:t>
      </w:r>
      <w:r w:rsidR="00E4617F" w:rsidRPr="00144808">
        <w:rPr>
          <w:rFonts w:ascii="Arial" w:hAnsi="Arial"/>
          <w:sz w:val="22"/>
          <w:szCs w:val="22"/>
        </w:rPr>
        <w:t>Regeneration Projects Manager</w:t>
      </w:r>
      <w:r w:rsidR="00383E2D" w:rsidRPr="00144808">
        <w:rPr>
          <w:rFonts w:ascii="Arial" w:hAnsi="Arial"/>
          <w:sz w:val="22"/>
          <w:szCs w:val="22"/>
        </w:rPr>
        <w:t xml:space="preserve"> and will </w:t>
      </w:r>
      <w:r w:rsidR="00AE4D93" w:rsidRPr="00144808">
        <w:rPr>
          <w:rFonts w:ascii="Arial" w:hAnsi="Arial"/>
          <w:sz w:val="22"/>
          <w:szCs w:val="22"/>
        </w:rPr>
        <w:t xml:space="preserve">be responsible </w:t>
      </w:r>
      <w:proofErr w:type="gramStart"/>
      <w:r w:rsidR="00AE4D93" w:rsidRPr="00144808">
        <w:rPr>
          <w:rFonts w:ascii="Arial" w:hAnsi="Arial"/>
          <w:sz w:val="22"/>
          <w:szCs w:val="22"/>
        </w:rPr>
        <w:t>for</w:t>
      </w:r>
      <w:proofErr w:type="gramEnd"/>
      <w:r w:rsidR="00AE4D93" w:rsidRPr="00144808">
        <w:rPr>
          <w:rFonts w:ascii="Arial" w:hAnsi="Arial"/>
          <w:sz w:val="22"/>
          <w:szCs w:val="22"/>
        </w:rPr>
        <w:t>:</w:t>
      </w:r>
    </w:p>
    <w:p w:rsidR="00AE4D93" w:rsidRPr="00144808" w:rsidRDefault="00686CCB" w:rsidP="00686CCB">
      <w:pPr>
        <w:tabs>
          <w:tab w:val="left" w:pos="4470"/>
        </w:tabs>
        <w:ind w:left="720"/>
        <w:rPr>
          <w:rFonts w:ascii="Arial" w:hAnsi="Arial"/>
          <w:sz w:val="22"/>
          <w:szCs w:val="22"/>
        </w:rPr>
      </w:pPr>
      <w:r w:rsidRPr="00144808">
        <w:rPr>
          <w:rFonts w:ascii="Arial" w:hAnsi="Arial"/>
          <w:sz w:val="22"/>
          <w:szCs w:val="22"/>
        </w:rPr>
        <w:tab/>
      </w:r>
    </w:p>
    <w:p w:rsidR="00AE4D93" w:rsidRPr="00144808" w:rsidRDefault="00E214FB" w:rsidP="003E4A6D">
      <w:pPr>
        <w:numPr>
          <w:ilvl w:val="0"/>
          <w:numId w:val="9"/>
        </w:numPr>
        <w:rPr>
          <w:rFonts w:ascii="Arial" w:hAnsi="Arial"/>
          <w:sz w:val="22"/>
          <w:szCs w:val="22"/>
        </w:rPr>
      </w:pPr>
      <w:r w:rsidRPr="00144808">
        <w:rPr>
          <w:rFonts w:ascii="Arial" w:hAnsi="Arial"/>
          <w:sz w:val="22"/>
          <w:szCs w:val="22"/>
        </w:rPr>
        <w:t>The management, co-ordination and</w:t>
      </w:r>
      <w:r w:rsidR="00AE4D93" w:rsidRPr="00144808">
        <w:rPr>
          <w:rFonts w:ascii="Arial" w:hAnsi="Arial"/>
          <w:sz w:val="22"/>
          <w:szCs w:val="22"/>
        </w:rPr>
        <w:t xml:space="preserve"> delivery of the </w:t>
      </w:r>
      <w:r w:rsidRPr="00144808">
        <w:rPr>
          <w:rFonts w:ascii="Arial" w:hAnsi="Arial"/>
          <w:sz w:val="22"/>
          <w:szCs w:val="22"/>
        </w:rPr>
        <w:t>project</w:t>
      </w:r>
      <w:r w:rsidR="00AD33C6" w:rsidRPr="00144808">
        <w:rPr>
          <w:rFonts w:ascii="Arial" w:hAnsi="Arial"/>
          <w:sz w:val="22"/>
          <w:szCs w:val="22"/>
        </w:rPr>
        <w:t>s</w:t>
      </w:r>
      <w:r w:rsidRPr="00144808">
        <w:rPr>
          <w:rFonts w:ascii="Arial" w:hAnsi="Arial"/>
          <w:sz w:val="22"/>
          <w:szCs w:val="22"/>
        </w:rPr>
        <w:t xml:space="preserve"> identified in the </w:t>
      </w:r>
      <w:r w:rsidR="00E4617F" w:rsidRPr="00144808">
        <w:rPr>
          <w:rFonts w:ascii="Arial" w:hAnsi="Arial"/>
          <w:sz w:val="22"/>
          <w:szCs w:val="22"/>
        </w:rPr>
        <w:t>Bishop Auckland Heritage Action Zone Delivery Plan, as agreed by the Brighter Bishop Auckland Regeneration Partnership, Durham County Council and Historic England</w:t>
      </w:r>
    </w:p>
    <w:p w:rsidR="00E214FB" w:rsidRPr="00144808" w:rsidRDefault="00E214FB" w:rsidP="00E214FB">
      <w:pPr>
        <w:rPr>
          <w:rFonts w:ascii="Arial" w:hAnsi="Arial"/>
          <w:sz w:val="22"/>
          <w:szCs w:val="22"/>
        </w:rPr>
      </w:pPr>
    </w:p>
    <w:p w:rsidR="00E214FB" w:rsidRPr="00144808" w:rsidRDefault="00E214FB" w:rsidP="00E214FB">
      <w:pPr>
        <w:pStyle w:val="ListParagraph"/>
        <w:numPr>
          <w:ilvl w:val="0"/>
          <w:numId w:val="9"/>
        </w:numPr>
        <w:rPr>
          <w:rFonts w:ascii="Arial" w:hAnsi="Arial" w:cs="Arial"/>
        </w:rPr>
      </w:pPr>
      <w:r w:rsidRPr="00144808">
        <w:rPr>
          <w:rFonts w:ascii="Arial" w:hAnsi="Arial" w:cs="Arial"/>
        </w:rPr>
        <w:t>Enabling full participation and engagement in the implementation of the Delivery Plan with formal and informal partners, including members of the wider Bishop Auckland community</w:t>
      </w:r>
    </w:p>
    <w:p w:rsidR="00AE4D93" w:rsidRPr="00144808" w:rsidRDefault="00AE4D93" w:rsidP="009739B9">
      <w:pPr>
        <w:ind w:left="720"/>
        <w:rPr>
          <w:rFonts w:ascii="Arial" w:hAnsi="Arial"/>
          <w:sz w:val="22"/>
          <w:szCs w:val="22"/>
        </w:rPr>
      </w:pPr>
    </w:p>
    <w:p w:rsidR="00DD4B5F" w:rsidRPr="00144808" w:rsidRDefault="00E214FB" w:rsidP="003E4A6D">
      <w:pPr>
        <w:numPr>
          <w:ilvl w:val="0"/>
          <w:numId w:val="9"/>
        </w:numPr>
        <w:rPr>
          <w:rFonts w:ascii="Arial" w:hAnsi="Arial"/>
          <w:sz w:val="22"/>
          <w:szCs w:val="22"/>
        </w:rPr>
      </w:pPr>
      <w:r w:rsidRPr="00144808">
        <w:rPr>
          <w:rFonts w:ascii="Arial" w:hAnsi="Arial"/>
          <w:sz w:val="22"/>
          <w:szCs w:val="22"/>
        </w:rPr>
        <w:t>Liaison with the Stockton</w:t>
      </w:r>
      <w:r w:rsidR="000A6C32" w:rsidRPr="00144808">
        <w:rPr>
          <w:rFonts w:ascii="Arial" w:hAnsi="Arial"/>
          <w:sz w:val="22"/>
          <w:szCs w:val="22"/>
        </w:rPr>
        <w:t xml:space="preserve"> &amp; </w:t>
      </w:r>
      <w:r w:rsidRPr="00144808">
        <w:rPr>
          <w:rFonts w:ascii="Arial" w:hAnsi="Arial"/>
          <w:sz w:val="22"/>
          <w:szCs w:val="22"/>
        </w:rPr>
        <w:t xml:space="preserve">Darlington </w:t>
      </w:r>
      <w:r w:rsidR="000A6C32" w:rsidRPr="00144808">
        <w:rPr>
          <w:rFonts w:ascii="Arial" w:hAnsi="Arial"/>
          <w:sz w:val="22"/>
          <w:szCs w:val="22"/>
        </w:rPr>
        <w:t xml:space="preserve">Railway </w:t>
      </w:r>
      <w:r w:rsidRPr="00144808">
        <w:rPr>
          <w:rFonts w:ascii="Arial" w:hAnsi="Arial"/>
          <w:sz w:val="22"/>
          <w:szCs w:val="22"/>
        </w:rPr>
        <w:t xml:space="preserve">Heritage Action Zone to co-ordinate and take advantage of potential </w:t>
      </w:r>
      <w:proofErr w:type="gramStart"/>
      <w:r w:rsidRPr="00144808">
        <w:rPr>
          <w:rFonts w:ascii="Arial" w:hAnsi="Arial"/>
          <w:sz w:val="22"/>
          <w:szCs w:val="22"/>
        </w:rPr>
        <w:t>joint partnership</w:t>
      </w:r>
      <w:proofErr w:type="gramEnd"/>
      <w:r w:rsidRPr="00144808">
        <w:rPr>
          <w:rFonts w:ascii="Arial" w:hAnsi="Arial"/>
          <w:sz w:val="22"/>
          <w:szCs w:val="22"/>
        </w:rPr>
        <w:t xml:space="preserve"> working</w:t>
      </w:r>
      <w:r w:rsidR="00B845A6" w:rsidRPr="00144808">
        <w:rPr>
          <w:rFonts w:ascii="Arial" w:hAnsi="Arial"/>
          <w:sz w:val="22"/>
          <w:szCs w:val="22"/>
        </w:rPr>
        <w:t xml:space="preserve"> opportunities</w:t>
      </w:r>
      <w:r w:rsidR="00DD4B5F" w:rsidRPr="00144808">
        <w:rPr>
          <w:rFonts w:ascii="Arial" w:hAnsi="Arial"/>
          <w:sz w:val="22"/>
          <w:szCs w:val="22"/>
        </w:rPr>
        <w:t>.</w:t>
      </w:r>
    </w:p>
    <w:p w:rsidR="008F0784" w:rsidRPr="00144808" w:rsidRDefault="009739B9" w:rsidP="00144808">
      <w:pPr>
        <w:ind w:left="720"/>
        <w:rPr>
          <w:rFonts w:ascii="Arial" w:hAnsi="Arial"/>
          <w:sz w:val="22"/>
          <w:szCs w:val="22"/>
        </w:rPr>
      </w:pPr>
      <w:r w:rsidRPr="00144808">
        <w:rPr>
          <w:rFonts w:ascii="Arial" w:hAnsi="Arial"/>
          <w:sz w:val="22"/>
          <w:szCs w:val="22"/>
        </w:rPr>
        <w:fldChar w:fldCharType="begin"/>
      </w:r>
      <w:r w:rsidRPr="00144808">
        <w:rPr>
          <w:rFonts w:ascii="Arial" w:hAnsi="Arial"/>
          <w:sz w:val="22"/>
          <w:szCs w:val="22"/>
        </w:rPr>
        <w:instrText xml:space="preserve">  </w:instrText>
      </w:r>
      <w:r w:rsidRPr="00144808">
        <w:rPr>
          <w:rFonts w:ascii="Arial" w:hAnsi="Arial"/>
          <w:sz w:val="22"/>
          <w:szCs w:val="22"/>
        </w:rPr>
        <w:fldChar w:fldCharType="end"/>
      </w:r>
    </w:p>
    <w:p w:rsidR="00F662F5" w:rsidRPr="00144808" w:rsidRDefault="00F662F5" w:rsidP="003E4A6D">
      <w:pPr>
        <w:numPr>
          <w:ilvl w:val="0"/>
          <w:numId w:val="3"/>
        </w:numPr>
        <w:rPr>
          <w:rFonts w:ascii="Arial" w:hAnsi="Arial"/>
          <w:sz w:val="22"/>
          <w:szCs w:val="22"/>
        </w:rPr>
      </w:pPr>
      <w:r w:rsidRPr="00144808">
        <w:rPr>
          <w:rFonts w:ascii="Arial" w:hAnsi="Arial"/>
          <w:b/>
          <w:bCs/>
          <w:sz w:val="22"/>
          <w:szCs w:val="22"/>
        </w:rPr>
        <w:t>DESCRIPTION OF ROLE</w:t>
      </w:r>
      <w:r w:rsidR="00750FF9" w:rsidRPr="00144808">
        <w:rPr>
          <w:rFonts w:ascii="Arial" w:hAnsi="Arial"/>
          <w:b/>
          <w:bCs/>
          <w:sz w:val="22"/>
          <w:szCs w:val="22"/>
        </w:rPr>
        <w:t>:</w:t>
      </w:r>
    </w:p>
    <w:p w:rsidR="00F662F5" w:rsidRPr="00144808" w:rsidRDefault="00F662F5">
      <w:pPr>
        <w:ind w:left="720" w:hanging="720"/>
        <w:rPr>
          <w:rFonts w:ascii="Arial" w:hAnsi="Arial"/>
          <w:sz w:val="22"/>
          <w:szCs w:val="22"/>
        </w:rPr>
      </w:pPr>
    </w:p>
    <w:p w:rsidR="002C4CA3" w:rsidRPr="00144808" w:rsidRDefault="002C4CA3" w:rsidP="00133B5F">
      <w:pPr>
        <w:ind w:left="720"/>
        <w:rPr>
          <w:rFonts w:ascii="Arial" w:hAnsi="Arial"/>
          <w:sz w:val="22"/>
          <w:szCs w:val="22"/>
        </w:rPr>
      </w:pPr>
      <w:r w:rsidRPr="00144808">
        <w:rPr>
          <w:rFonts w:ascii="Arial" w:hAnsi="Arial"/>
          <w:sz w:val="22"/>
          <w:szCs w:val="22"/>
        </w:rPr>
        <w:t xml:space="preserve">The Bishop Auckland Heritage Action Zone (HAZ) </w:t>
      </w:r>
      <w:proofErr w:type="gramStart"/>
      <w:r w:rsidRPr="00144808">
        <w:rPr>
          <w:rFonts w:ascii="Arial" w:hAnsi="Arial"/>
          <w:sz w:val="22"/>
          <w:szCs w:val="22"/>
        </w:rPr>
        <w:t>has been established</w:t>
      </w:r>
      <w:proofErr w:type="gramEnd"/>
      <w:r w:rsidRPr="00144808">
        <w:rPr>
          <w:rFonts w:ascii="Arial" w:hAnsi="Arial"/>
          <w:sz w:val="22"/>
          <w:szCs w:val="22"/>
        </w:rPr>
        <w:t xml:space="preserve"> to promote heritage-inspired growth in areas currently in decline, and to complement other initiatives in the area to bring about lasting change.</w:t>
      </w:r>
    </w:p>
    <w:p w:rsidR="002C4CA3" w:rsidRPr="00144808" w:rsidRDefault="002C4CA3" w:rsidP="00133B5F">
      <w:pPr>
        <w:ind w:left="720"/>
        <w:rPr>
          <w:rFonts w:ascii="Arial" w:hAnsi="Arial"/>
          <w:sz w:val="22"/>
          <w:szCs w:val="22"/>
        </w:rPr>
      </w:pPr>
    </w:p>
    <w:p w:rsidR="00405069" w:rsidRPr="00144808" w:rsidRDefault="00133B5F" w:rsidP="00133B5F">
      <w:pPr>
        <w:ind w:left="720"/>
        <w:rPr>
          <w:rFonts w:ascii="Arial" w:hAnsi="Arial"/>
          <w:sz w:val="22"/>
          <w:szCs w:val="22"/>
        </w:rPr>
      </w:pPr>
      <w:r w:rsidRPr="00144808">
        <w:rPr>
          <w:rFonts w:ascii="Arial" w:hAnsi="Arial"/>
          <w:sz w:val="22"/>
          <w:szCs w:val="22"/>
        </w:rPr>
        <w:t xml:space="preserve">Working within </w:t>
      </w:r>
      <w:r w:rsidR="00B82265" w:rsidRPr="00144808">
        <w:rPr>
          <w:rFonts w:ascii="Arial" w:hAnsi="Arial"/>
          <w:sz w:val="22"/>
          <w:szCs w:val="22"/>
        </w:rPr>
        <w:t xml:space="preserve">and drawing on the expertise of </w:t>
      </w:r>
      <w:r w:rsidRPr="00144808">
        <w:rPr>
          <w:rFonts w:ascii="Arial" w:hAnsi="Arial"/>
          <w:sz w:val="22"/>
          <w:szCs w:val="22"/>
        </w:rPr>
        <w:t xml:space="preserve">a wider multi-disciplinary </w:t>
      </w:r>
      <w:r w:rsidR="00C423CE" w:rsidRPr="00144808">
        <w:rPr>
          <w:rFonts w:ascii="Arial" w:hAnsi="Arial"/>
          <w:sz w:val="22"/>
          <w:szCs w:val="22"/>
        </w:rPr>
        <w:t>t</w:t>
      </w:r>
      <w:r w:rsidRPr="00144808">
        <w:rPr>
          <w:rFonts w:ascii="Arial" w:hAnsi="Arial"/>
          <w:sz w:val="22"/>
          <w:szCs w:val="22"/>
        </w:rPr>
        <w:t>eam</w:t>
      </w:r>
      <w:r w:rsidR="00335C3D" w:rsidRPr="00144808">
        <w:rPr>
          <w:rFonts w:ascii="Arial" w:hAnsi="Arial"/>
          <w:sz w:val="22"/>
          <w:szCs w:val="22"/>
        </w:rPr>
        <w:t>, t</w:t>
      </w:r>
      <w:r w:rsidR="00405069" w:rsidRPr="00144808">
        <w:rPr>
          <w:rFonts w:ascii="Arial" w:hAnsi="Arial"/>
          <w:sz w:val="22"/>
          <w:szCs w:val="22"/>
        </w:rPr>
        <w:t>he post holder will</w:t>
      </w:r>
      <w:r w:rsidR="002C4CA3" w:rsidRPr="00144808">
        <w:rPr>
          <w:rFonts w:ascii="Arial" w:hAnsi="Arial"/>
          <w:sz w:val="22"/>
          <w:szCs w:val="22"/>
        </w:rPr>
        <w:t xml:space="preserve"> develop, co-ordinate and</w:t>
      </w:r>
      <w:r w:rsidR="00DD4B5F" w:rsidRPr="00144808">
        <w:rPr>
          <w:rFonts w:ascii="Arial" w:hAnsi="Arial"/>
          <w:sz w:val="22"/>
          <w:szCs w:val="22"/>
        </w:rPr>
        <w:t xml:space="preserve"> </w:t>
      </w:r>
      <w:r w:rsidR="00B82265" w:rsidRPr="00144808">
        <w:rPr>
          <w:rFonts w:ascii="Arial" w:hAnsi="Arial"/>
          <w:sz w:val="22"/>
          <w:szCs w:val="22"/>
        </w:rPr>
        <w:t xml:space="preserve">implement the Heritage Action Zone in Bishop Auckland over the </w:t>
      </w:r>
      <w:proofErr w:type="gramStart"/>
      <w:r w:rsidR="00B82265" w:rsidRPr="00144808">
        <w:rPr>
          <w:rFonts w:ascii="Arial" w:hAnsi="Arial"/>
          <w:sz w:val="22"/>
          <w:szCs w:val="22"/>
        </w:rPr>
        <w:t>5 year</w:t>
      </w:r>
      <w:proofErr w:type="gramEnd"/>
      <w:r w:rsidR="00B82265" w:rsidRPr="00144808">
        <w:rPr>
          <w:rFonts w:ascii="Arial" w:hAnsi="Arial"/>
          <w:sz w:val="22"/>
          <w:szCs w:val="22"/>
        </w:rPr>
        <w:t xml:space="preserve"> delivery period.  The person will project manage the implementation of the Delivery Plan and report progress on a regular basis to the HAZ Advisory Group and the Brighter Bishop Auckland Regeneration Board. The person will be responsible for liaison with partner bodies, local organisations and the local community, advocating active engagement</w:t>
      </w:r>
      <w:r w:rsidRPr="00144808">
        <w:rPr>
          <w:rFonts w:ascii="Arial" w:hAnsi="Arial"/>
          <w:sz w:val="22"/>
          <w:szCs w:val="22"/>
        </w:rPr>
        <w:t xml:space="preserve">; </w:t>
      </w:r>
      <w:r w:rsidR="002C4CA3" w:rsidRPr="00144808">
        <w:rPr>
          <w:rFonts w:ascii="Arial" w:hAnsi="Arial"/>
          <w:sz w:val="22"/>
          <w:szCs w:val="22"/>
        </w:rPr>
        <w:t xml:space="preserve">raising awareness and understanding of the role of heritage supporting regeneration; </w:t>
      </w:r>
      <w:r w:rsidRPr="00144808">
        <w:rPr>
          <w:rFonts w:ascii="Arial" w:hAnsi="Arial"/>
          <w:sz w:val="22"/>
          <w:szCs w:val="22"/>
        </w:rPr>
        <w:t>encouraging and facilitating new</w:t>
      </w:r>
      <w:r w:rsidR="00383E2D" w:rsidRPr="00144808">
        <w:rPr>
          <w:rFonts w:ascii="Arial" w:hAnsi="Arial"/>
          <w:sz w:val="22"/>
          <w:szCs w:val="22"/>
        </w:rPr>
        <w:t xml:space="preserve"> development of a high standard with</w:t>
      </w:r>
      <w:r w:rsidRPr="00144808">
        <w:rPr>
          <w:rFonts w:ascii="Arial" w:hAnsi="Arial"/>
          <w:sz w:val="22"/>
          <w:szCs w:val="22"/>
        </w:rPr>
        <w:t xml:space="preserve"> the provision of excellent customer care and </w:t>
      </w:r>
      <w:r w:rsidR="00B845A6" w:rsidRPr="00144808">
        <w:rPr>
          <w:rFonts w:ascii="Arial" w:hAnsi="Arial"/>
          <w:sz w:val="22"/>
          <w:szCs w:val="22"/>
        </w:rPr>
        <w:t xml:space="preserve">will deliver </w:t>
      </w:r>
      <w:r w:rsidRPr="00144808">
        <w:rPr>
          <w:rFonts w:ascii="Arial" w:hAnsi="Arial"/>
          <w:sz w:val="22"/>
          <w:szCs w:val="22"/>
        </w:rPr>
        <w:t>the performance targets</w:t>
      </w:r>
      <w:r w:rsidR="00B845A6" w:rsidRPr="00144808">
        <w:rPr>
          <w:rFonts w:ascii="Arial" w:hAnsi="Arial"/>
          <w:sz w:val="22"/>
          <w:szCs w:val="22"/>
        </w:rPr>
        <w:t xml:space="preserve"> set out in the Delivery Plan</w:t>
      </w:r>
      <w:r w:rsidRPr="00144808">
        <w:rPr>
          <w:rFonts w:ascii="Arial" w:hAnsi="Arial"/>
          <w:sz w:val="22"/>
          <w:szCs w:val="22"/>
        </w:rPr>
        <w:t xml:space="preserve">. </w:t>
      </w:r>
      <w:r w:rsidR="002C4CA3" w:rsidRPr="00144808">
        <w:rPr>
          <w:rFonts w:ascii="Arial" w:hAnsi="Arial"/>
          <w:sz w:val="22"/>
          <w:szCs w:val="22"/>
        </w:rPr>
        <w:t>The post holder will need an ability to operate strategically, identify links, work across a wide range of sectors, and deal with partners and stakeholders across all levels of responsibility.</w:t>
      </w:r>
    </w:p>
    <w:p w:rsidR="002D01C2" w:rsidRPr="00144808" w:rsidRDefault="002D01C2" w:rsidP="00405069">
      <w:pPr>
        <w:rPr>
          <w:rFonts w:ascii="Arial" w:hAnsi="Arial"/>
          <w:sz w:val="22"/>
          <w:szCs w:val="22"/>
        </w:rPr>
      </w:pPr>
    </w:p>
    <w:p w:rsidR="002C4CA3" w:rsidRPr="00144808" w:rsidRDefault="002C4CA3">
      <w:pPr>
        <w:rPr>
          <w:rFonts w:ascii="Arial" w:hAnsi="Arial"/>
          <w:b/>
          <w:bCs/>
          <w:sz w:val="22"/>
          <w:szCs w:val="22"/>
        </w:rPr>
      </w:pPr>
      <w:r w:rsidRPr="00144808">
        <w:rPr>
          <w:rFonts w:ascii="Arial" w:hAnsi="Arial"/>
          <w:b/>
          <w:bCs/>
          <w:sz w:val="22"/>
          <w:szCs w:val="22"/>
        </w:rPr>
        <w:br w:type="page"/>
      </w:r>
    </w:p>
    <w:p w:rsidR="000C126B" w:rsidRPr="00144808" w:rsidRDefault="00F662F5" w:rsidP="003E4A6D">
      <w:pPr>
        <w:numPr>
          <w:ilvl w:val="0"/>
          <w:numId w:val="3"/>
        </w:numPr>
        <w:rPr>
          <w:rFonts w:ascii="Arial" w:hAnsi="Arial"/>
          <w:sz w:val="22"/>
          <w:szCs w:val="22"/>
        </w:rPr>
      </w:pPr>
      <w:r w:rsidRPr="00144808">
        <w:rPr>
          <w:rFonts w:ascii="Arial" w:hAnsi="Arial"/>
          <w:b/>
          <w:bCs/>
          <w:sz w:val="22"/>
          <w:szCs w:val="22"/>
        </w:rPr>
        <w:lastRenderedPageBreak/>
        <w:t xml:space="preserve">DUTIES AND RESPONSIBILITIES </w:t>
      </w:r>
      <w:r w:rsidRPr="00144808">
        <w:rPr>
          <w:rFonts w:ascii="Arial" w:hAnsi="Arial"/>
          <w:b/>
          <w:bCs/>
          <w:i/>
          <w:iCs/>
          <w:sz w:val="22"/>
          <w:szCs w:val="22"/>
          <w:u w:val="single"/>
        </w:rPr>
        <w:t>SPECIFIC</w:t>
      </w:r>
      <w:r w:rsidRPr="00144808">
        <w:rPr>
          <w:rFonts w:ascii="Arial" w:hAnsi="Arial"/>
          <w:b/>
          <w:bCs/>
          <w:sz w:val="22"/>
          <w:szCs w:val="22"/>
        </w:rPr>
        <w:t xml:space="preserve"> TO THIS POST</w:t>
      </w:r>
      <w:r w:rsidR="00750FF9" w:rsidRPr="00144808">
        <w:rPr>
          <w:rFonts w:ascii="Arial" w:hAnsi="Arial"/>
          <w:b/>
          <w:bCs/>
          <w:sz w:val="22"/>
          <w:szCs w:val="22"/>
        </w:rPr>
        <w:t>:</w:t>
      </w:r>
    </w:p>
    <w:p w:rsidR="00A11D7E" w:rsidRPr="00144808" w:rsidRDefault="00A11D7E" w:rsidP="00A11D7E">
      <w:pPr>
        <w:rPr>
          <w:rFonts w:ascii="Arial" w:hAnsi="Arial"/>
          <w:sz w:val="22"/>
          <w:szCs w:val="22"/>
        </w:rPr>
      </w:pPr>
    </w:p>
    <w:p w:rsidR="00CC77E5" w:rsidRPr="00144808" w:rsidRDefault="00CC77E5" w:rsidP="00CC77E5">
      <w:pPr>
        <w:ind w:left="720"/>
        <w:rPr>
          <w:rFonts w:ascii="Arial" w:hAnsi="Arial"/>
          <w:sz w:val="22"/>
          <w:szCs w:val="22"/>
        </w:rPr>
      </w:pPr>
      <w:r w:rsidRPr="00144808">
        <w:rPr>
          <w:rFonts w:ascii="Arial" w:hAnsi="Arial"/>
          <w:sz w:val="22"/>
          <w:szCs w:val="22"/>
        </w:rPr>
        <w:t xml:space="preserve">Listed below are the responsibilities this role will be primarily responsible </w:t>
      </w:r>
      <w:proofErr w:type="gramStart"/>
      <w:r w:rsidRPr="00144808">
        <w:rPr>
          <w:rFonts w:ascii="Arial" w:hAnsi="Arial"/>
          <w:sz w:val="22"/>
          <w:szCs w:val="22"/>
        </w:rPr>
        <w:t>for</w:t>
      </w:r>
      <w:proofErr w:type="gramEnd"/>
      <w:r w:rsidRPr="00144808">
        <w:rPr>
          <w:rFonts w:ascii="Arial" w:hAnsi="Arial"/>
          <w:sz w:val="22"/>
          <w:szCs w:val="22"/>
        </w:rPr>
        <w:t>:</w:t>
      </w:r>
    </w:p>
    <w:p w:rsidR="00133B5F" w:rsidRPr="00144808" w:rsidRDefault="00133B5F" w:rsidP="00CC77E5">
      <w:pPr>
        <w:ind w:left="720"/>
        <w:rPr>
          <w:rFonts w:ascii="Arial" w:hAnsi="Arial"/>
          <w:sz w:val="22"/>
          <w:szCs w:val="22"/>
        </w:rPr>
      </w:pPr>
    </w:p>
    <w:p w:rsidR="00133B5F" w:rsidRPr="00144808" w:rsidRDefault="00133B5F" w:rsidP="00133B5F">
      <w:pPr>
        <w:ind w:left="720"/>
        <w:rPr>
          <w:rFonts w:ascii="Arial" w:hAnsi="Arial"/>
          <w:b/>
          <w:sz w:val="22"/>
          <w:szCs w:val="22"/>
        </w:rPr>
      </w:pPr>
      <w:r w:rsidRPr="00144808">
        <w:rPr>
          <w:rFonts w:ascii="Arial" w:hAnsi="Arial"/>
          <w:b/>
          <w:sz w:val="22"/>
          <w:szCs w:val="22"/>
        </w:rPr>
        <w:t>Main duties and responsibilities</w:t>
      </w:r>
    </w:p>
    <w:p w:rsidR="0083100E" w:rsidRPr="00144808" w:rsidRDefault="0083100E" w:rsidP="00C35A9C">
      <w:pPr>
        <w:rPr>
          <w:rFonts w:ascii="Arial" w:hAnsi="Arial"/>
          <w:sz w:val="22"/>
          <w:szCs w:val="22"/>
        </w:rPr>
      </w:pPr>
    </w:p>
    <w:p w:rsidR="00C35A9C" w:rsidRPr="00144808" w:rsidRDefault="00C35A9C" w:rsidP="00C35A9C">
      <w:pPr>
        <w:ind w:left="720"/>
        <w:rPr>
          <w:rFonts w:ascii="Arial" w:hAnsi="Arial"/>
          <w:sz w:val="22"/>
          <w:szCs w:val="22"/>
        </w:rPr>
      </w:pPr>
      <w:r w:rsidRPr="00144808">
        <w:rPr>
          <w:rFonts w:ascii="Arial" w:hAnsi="Arial"/>
          <w:sz w:val="22"/>
          <w:szCs w:val="22"/>
        </w:rPr>
        <w:t>The post-holder’s main duties are:</w:t>
      </w:r>
    </w:p>
    <w:p w:rsidR="00C35A9C" w:rsidRPr="00144808" w:rsidRDefault="00C35A9C" w:rsidP="00C35A9C">
      <w:pPr>
        <w:rPr>
          <w:rFonts w:ascii="Arial" w:hAnsi="Arial"/>
          <w:sz w:val="22"/>
          <w:szCs w:val="22"/>
        </w:rPr>
      </w:pPr>
    </w:p>
    <w:p w:rsidR="00B845A6" w:rsidRPr="00144808" w:rsidRDefault="00B845A6" w:rsidP="00B845A6">
      <w:pPr>
        <w:pStyle w:val="ListParagraph"/>
        <w:numPr>
          <w:ilvl w:val="0"/>
          <w:numId w:val="13"/>
        </w:numPr>
        <w:ind w:left="1418" w:hanging="284"/>
        <w:rPr>
          <w:rFonts w:ascii="Arial" w:hAnsi="Arial" w:cs="Arial"/>
        </w:rPr>
      </w:pPr>
      <w:r w:rsidRPr="00144808">
        <w:rPr>
          <w:rFonts w:ascii="Arial" w:hAnsi="Arial" w:cs="Arial"/>
        </w:rPr>
        <w:t>Direct responsibility for the effective</w:t>
      </w:r>
      <w:r w:rsidR="002C4CA3" w:rsidRPr="00144808">
        <w:rPr>
          <w:rFonts w:ascii="Arial" w:hAnsi="Arial" w:cs="Arial"/>
        </w:rPr>
        <w:t xml:space="preserve"> co-ordination and</w:t>
      </w:r>
      <w:r w:rsidRPr="00144808">
        <w:rPr>
          <w:rFonts w:ascii="Arial" w:hAnsi="Arial" w:cs="Arial"/>
        </w:rPr>
        <w:t xml:space="preserve"> delivery of the Heritage Action Zone</w:t>
      </w:r>
      <w:r w:rsidR="002C4CA3" w:rsidRPr="00144808">
        <w:rPr>
          <w:rFonts w:ascii="Arial" w:hAnsi="Arial" w:cs="Arial"/>
        </w:rPr>
        <w:t xml:space="preserve"> programme</w:t>
      </w:r>
      <w:r w:rsidRPr="00144808">
        <w:rPr>
          <w:rFonts w:ascii="Arial" w:hAnsi="Arial" w:cs="Arial"/>
        </w:rPr>
        <w:t xml:space="preserve"> in terms of project management and financial monitoring;</w:t>
      </w:r>
    </w:p>
    <w:p w:rsidR="002C4CA3" w:rsidRPr="00144808" w:rsidRDefault="002C4CA3" w:rsidP="002C4CA3">
      <w:pPr>
        <w:pStyle w:val="ListParagraph"/>
        <w:numPr>
          <w:ilvl w:val="0"/>
          <w:numId w:val="13"/>
        </w:numPr>
        <w:rPr>
          <w:rFonts w:ascii="Arial" w:hAnsi="Arial" w:cs="Arial"/>
        </w:rPr>
      </w:pPr>
      <w:r w:rsidRPr="00144808">
        <w:rPr>
          <w:rFonts w:ascii="Arial" w:hAnsi="Arial" w:cs="Arial"/>
        </w:rPr>
        <w:t xml:space="preserve">Develop, manage, and contribute to the management of, projects within the HAZ as required, to ensure delivery to agreed methods and timescales, including supporting delivery of projects by </w:t>
      </w:r>
      <w:proofErr w:type="gramStart"/>
      <w:r w:rsidRPr="00144808">
        <w:rPr>
          <w:rFonts w:ascii="Arial" w:hAnsi="Arial" w:cs="Arial"/>
        </w:rPr>
        <w:t>partners</w:t>
      </w:r>
      <w:proofErr w:type="gramEnd"/>
      <w:r w:rsidRPr="00144808">
        <w:rPr>
          <w:rFonts w:ascii="Arial" w:hAnsi="Arial" w:cs="Arial"/>
        </w:rPr>
        <w:t>.  Projects may include (but not be limited to): collation of baseline data and analysis; area surveys, feasibility studies, building repair and conservation schemes, enforcement action, community engagement, training and education, and promotional activities and events.</w:t>
      </w:r>
    </w:p>
    <w:p w:rsidR="002C4CA3" w:rsidRPr="00144808" w:rsidRDefault="002C4CA3" w:rsidP="002C4CA3">
      <w:pPr>
        <w:pStyle w:val="ListParagraph"/>
        <w:numPr>
          <w:ilvl w:val="0"/>
          <w:numId w:val="13"/>
        </w:numPr>
        <w:rPr>
          <w:rFonts w:ascii="Arial" w:hAnsi="Arial" w:cs="Arial"/>
        </w:rPr>
      </w:pPr>
      <w:r w:rsidRPr="00144808">
        <w:rPr>
          <w:rFonts w:ascii="Arial" w:hAnsi="Arial" w:cs="Arial"/>
        </w:rPr>
        <w:t xml:space="preserve">In conjunction with the Council’s Conservation Team and Historic England, ensure that all projects </w:t>
      </w:r>
      <w:proofErr w:type="gramStart"/>
      <w:r w:rsidRPr="00144808">
        <w:rPr>
          <w:rFonts w:ascii="Arial" w:hAnsi="Arial" w:cs="Arial"/>
        </w:rPr>
        <w:t>are delivered</w:t>
      </w:r>
      <w:proofErr w:type="gramEnd"/>
      <w:r w:rsidRPr="00144808">
        <w:rPr>
          <w:rFonts w:ascii="Arial" w:hAnsi="Arial" w:cs="Arial"/>
        </w:rPr>
        <w:t xml:space="preserve"> to the highest conservation and design standards in accordance with best practice.</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 xml:space="preserve">To prepare and </w:t>
      </w:r>
      <w:r w:rsidR="002C4CA3" w:rsidRPr="00144808">
        <w:rPr>
          <w:rFonts w:ascii="Arial" w:hAnsi="Arial" w:cs="Arial"/>
        </w:rPr>
        <w:t>support others in</w:t>
      </w:r>
      <w:r w:rsidRPr="00144808">
        <w:rPr>
          <w:rFonts w:ascii="Arial" w:hAnsi="Arial" w:cs="Arial"/>
        </w:rPr>
        <w:t xml:space="preserve"> the effective preparation of bids, tenders, research, reports, evaluations and other documentation to implement the Delivery Plan, working with consultants an</w:t>
      </w:r>
      <w:r w:rsidR="001F3ADB" w:rsidRPr="00144808">
        <w:rPr>
          <w:rFonts w:ascii="Arial" w:hAnsi="Arial" w:cs="Arial"/>
        </w:rPr>
        <w:t>d partner bodies as appropriate;</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To work with partners to secure match funding or in kind support to existing and new projects during the implementation phase, and to seek to ensure sustainability once the formal Heritage Action Zone</w:t>
      </w:r>
      <w:r w:rsidR="001F3ADB" w:rsidRPr="00144808">
        <w:rPr>
          <w:rFonts w:ascii="Arial" w:hAnsi="Arial" w:cs="Arial"/>
        </w:rPr>
        <w:t xml:space="preserve"> has ended;</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To prepare funding strategies and applications in support of the Heritage Action Zone</w:t>
      </w:r>
      <w:r w:rsidR="001F3ADB" w:rsidRPr="00144808">
        <w:rPr>
          <w:rFonts w:ascii="Arial" w:hAnsi="Arial" w:cs="Arial"/>
        </w:rPr>
        <w:t>;</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 xml:space="preserve">To promote the Bishop Auckland Heritage Action Zone to the wider world, and inspire people to visit the town, celebrate its </w:t>
      </w:r>
      <w:r w:rsidR="002C4CA3" w:rsidRPr="00144808">
        <w:rPr>
          <w:rFonts w:ascii="Arial" w:hAnsi="Arial" w:cs="Arial"/>
        </w:rPr>
        <w:t xml:space="preserve">history, architecture and </w:t>
      </w:r>
      <w:r w:rsidRPr="00144808">
        <w:rPr>
          <w:rFonts w:ascii="Arial" w:hAnsi="Arial" w:cs="Arial"/>
        </w:rPr>
        <w:t xml:space="preserve">character, and benefit from its rich </w:t>
      </w:r>
      <w:r w:rsidR="001F3ADB" w:rsidRPr="00144808">
        <w:rPr>
          <w:rFonts w:ascii="Arial" w:hAnsi="Arial" w:cs="Arial"/>
        </w:rPr>
        <w:t>cultural heritage and potential;</w:t>
      </w:r>
    </w:p>
    <w:p w:rsidR="00C405A5" w:rsidRPr="00144808" w:rsidRDefault="00C405A5" w:rsidP="00C405A5">
      <w:pPr>
        <w:pStyle w:val="ListParagraph"/>
        <w:numPr>
          <w:ilvl w:val="0"/>
          <w:numId w:val="13"/>
        </w:numPr>
        <w:ind w:left="1418" w:hanging="284"/>
        <w:rPr>
          <w:rFonts w:ascii="Arial" w:hAnsi="Arial" w:cs="Arial"/>
        </w:rPr>
      </w:pPr>
      <w:r w:rsidRPr="00144808">
        <w:rPr>
          <w:rFonts w:ascii="Arial" w:hAnsi="Arial" w:cs="Arial"/>
        </w:rPr>
        <w:t>To ensure the efficiency of the Heritage Action Zone by developing appropriate administrative, financial and reporting systems;</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To manage, monitor and control the Heritage Action Zone budget, and ensure the effective use of resources by st</w:t>
      </w:r>
      <w:r w:rsidR="001F3ADB" w:rsidRPr="00144808">
        <w:rPr>
          <w:rFonts w:ascii="Arial" w:hAnsi="Arial" w:cs="Arial"/>
        </w:rPr>
        <w:t>aff, partners and beneficiaries;</w:t>
      </w:r>
    </w:p>
    <w:p w:rsidR="00F40375" w:rsidRPr="00144808" w:rsidRDefault="00F40375" w:rsidP="001F3ADB">
      <w:pPr>
        <w:pStyle w:val="ListParagraph"/>
        <w:numPr>
          <w:ilvl w:val="0"/>
          <w:numId w:val="13"/>
        </w:numPr>
        <w:ind w:left="1418" w:hanging="284"/>
        <w:rPr>
          <w:rFonts w:ascii="Arial" w:hAnsi="Arial" w:cs="Arial"/>
        </w:rPr>
      </w:pPr>
      <w:r w:rsidRPr="00144808">
        <w:rPr>
          <w:rFonts w:ascii="Arial" w:hAnsi="Arial" w:cs="Arial"/>
        </w:rPr>
        <w:t xml:space="preserve">To co-ordinate and lead regular progress meetings of the Advisory Group and develop appropriate </w:t>
      </w:r>
      <w:r w:rsidR="002C4CA3" w:rsidRPr="00144808">
        <w:rPr>
          <w:rFonts w:ascii="Arial" w:hAnsi="Arial" w:cs="Arial"/>
        </w:rPr>
        <w:t>reporting and lines of communications</w:t>
      </w:r>
      <w:r w:rsidRPr="00144808">
        <w:rPr>
          <w:rFonts w:ascii="Arial" w:hAnsi="Arial" w:cs="Arial"/>
        </w:rPr>
        <w:t xml:space="preserve"> for this Group;</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 xml:space="preserve">To </w:t>
      </w:r>
      <w:r w:rsidR="00C405A5" w:rsidRPr="00144808">
        <w:rPr>
          <w:rFonts w:ascii="Arial" w:hAnsi="Arial" w:cs="Arial"/>
        </w:rPr>
        <w:t xml:space="preserve">directly </w:t>
      </w:r>
      <w:r w:rsidRPr="00144808">
        <w:rPr>
          <w:rFonts w:ascii="Arial" w:hAnsi="Arial" w:cs="Arial"/>
        </w:rPr>
        <w:t>report regularly to the Brighter Bishop Auckland Partnership Board, the Heritage Action Zone Advisory Group</w:t>
      </w:r>
      <w:r w:rsidR="002C4CA3" w:rsidRPr="00144808">
        <w:rPr>
          <w:rFonts w:ascii="Arial" w:hAnsi="Arial" w:cs="Arial"/>
        </w:rPr>
        <w:t>,</w:t>
      </w:r>
      <w:r w:rsidRPr="00144808">
        <w:rPr>
          <w:rFonts w:ascii="Arial" w:hAnsi="Arial" w:cs="Arial"/>
        </w:rPr>
        <w:t xml:space="preserve"> </w:t>
      </w:r>
      <w:r w:rsidR="002C4CA3" w:rsidRPr="00144808">
        <w:rPr>
          <w:rFonts w:ascii="Arial" w:hAnsi="Arial" w:cs="Arial"/>
        </w:rPr>
        <w:t>Durham County Council and Historic England</w:t>
      </w:r>
      <w:r w:rsidRPr="00144808">
        <w:rPr>
          <w:rFonts w:ascii="Arial" w:hAnsi="Arial" w:cs="Arial"/>
        </w:rPr>
        <w:t xml:space="preserve"> of the programme against aims, objectives and targets maintaining regular updates to the wider community;</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To co-ordinate and maintain good communications with all those involved in the Heritage Action Zone and with the community, developing good pub</w:t>
      </w:r>
      <w:r w:rsidR="001F3ADB" w:rsidRPr="00144808">
        <w:rPr>
          <w:rFonts w:ascii="Arial" w:hAnsi="Arial" w:cs="Arial"/>
        </w:rPr>
        <w:t>lic relations and media contact;</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 xml:space="preserve">To maintain a broad </w:t>
      </w:r>
      <w:r w:rsidR="00914470" w:rsidRPr="00144808">
        <w:rPr>
          <w:rFonts w:ascii="Arial" w:hAnsi="Arial" w:cs="Arial"/>
        </w:rPr>
        <w:t>p</w:t>
      </w:r>
      <w:r w:rsidRPr="00144808">
        <w:rPr>
          <w:rFonts w:ascii="Arial" w:hAnsi="Arial" w:cs="Arial"/>
        </w:rPr>
        <w:t xml:space="preserve">artnership with existing and new partners, and maintain a wide network of contacts to participate in and support the </w:t>
      </w:r>
      <w:r w:rsidR="00914470" w:rsidRPr="00144808">
        <w:rPr>
          <w:rFonts w:ascii="Arial" w:hAnsi="Arial" w:cs="Arial"/>
        </w:rPr>
        <w:t>Heritage Action Zone</w:t>
      </w:r>
      <w:r w:rsidR="001F3ADB" w:rsidRPr="00144808">
        <w:rPr>
          <w:rFonts w:ascii="Arial" w:hAnsi="Arial" w:cs="Arial"/>
        </w:rPr>
        <w:t>;</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 xml:space="preserve">To maintain a strategic overview of the </w:t>
      </w:r>
      <w:r w:rsidR="00914470" w:rsidRPr="00144808">
        <w:rPr>
          <w:rFonts w:ascii="Arial" w:hAnsi="Arial" w:cs="Arial"/>
        </w:rPr>
        <w:t>Heritage Action Zone’s</w:t>
      </w:r>
      <w:r w:rsidRPr="00144808">
        <w:rPr>
          <w:rFonts w:ascii="Arial" w:hAnsi="Arial" w:cs="Arial"/>
        </w:rPr>
        <w:t xml:space="preserve"> role, activities and finance</w:t>
      </w:r>
      <w:r w:rsidR="00914470" w:rsidRPr="00144808">
        <w:rPr>
          <w:rFonts w:ascii="Arial" w:hAnsi="Arial" w:cs="Arial"/>
        </w:rPr>
        <w:t>s</w:t>
      </w:r>
      <w:r w:rsidRPr="00144808">
        <w:rPr>
          <w:rFonts w:ascii="Arial" w:hAnsi="Arial" w:cs="Arial"/>
        </w:rPr>
        <w:t xml:space="preserve"> to ensure that there is due governance and diligence in carrying out its aims and objectives, and advise the Partnership </w:t>
      </w:r>
      <w:r w:rsidR="00914470" w:rsidRPr="00144808">
        <w:rPr>
          <w:rFonts w:ascii="Arial" w:hAnsi="Arial" w:cs="Arial"/>
        </w:rPr>
        <w:t xml:space="preserve">Board and Advisory Group </w:t>
      </w:r>
      <w:r w:rsidR="001F3ADB" w:rsidRPr="00144808">
        <w:rPr>
          <w:rFonts w:ascii="Arial" w:hAnsi="Arial" w:cs="Arial"/>
        </w:rPr>
        <w:t>on actions to achieve this;</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 xml:space="preserve">To support and co-ordinate the work and input of partner organisations and individuals both into the </w:t>
      </w:r>
      <w:r w:rsidR="00914470" w:rsidRPr="00144808">
        <w:rPr>
          <w:rFonts w:ascii="Arial" w:hAnsi="Arial" w:cs="Arial"/>
        </w:rPr>
        <w:t>Heritage Action Zone</w:t>
      </w:r>
      <w:r w:rsidRPr="00144808">
        <w:rPr>
          <w:rFonts w:ascii="Arial" w:hAnsi="Arial" w:cs="Arial"/>
        </w:rPr>
        <w:t>, and its cons</w:t>
      </w:r>
      <w:r w:rsidR="001F3ADB" w:rsidRPr="00144808">
        <w:rPr>
          <w:rFonts w:ascii="Arial" w:hAnsi="Arial" w:cs="Arial"/>
        </w:rPr>
        <w:t>tituent programmes and projects</w:t>
      </w:r>
      <w:r w:rsidR="002C4CA3" w:rsidRPr="00144808">
        <w:rPr>
          <w:rFonts w:ascii="Arial" w:hAnsi="Arial" w:cs="Arial"/>
        </w:rPr>
        <w:t>, integrating the HAZ into relevant key strategic priorities and ensuring heritage is a key element within the HAZ area’s growth</w:t>
      </w:r>
      <w:r w:rsidR="001F3ADB" w:rsidRPr="00144808">
        <w:rPr>
          <w:rFonts w:ascii="Arial" w:hAnsi="Arial" w:cs="Arial"/>
        </w:rPr>
        <w:t>;</w:t>
      </w:r>
    </w:p>
    <w:p w:rsidR="00AF10F4" w:rsidRPr="00144808" w:rsidRDefault="00AF10F4" w:rsidP="00AF10F4">
      <w:pPr>
        <w:pStyle w:val="ListParagraph"/>
        <w:numPr>
          <w:ilvl w:val="0"/>
          <w:numId w:val="13"/>
        </w:numPr>
        <w:rPr>
          <w:rFonts w:ascii="Arial" w:hAnsi="Arial" w:cs="Arial"/>
        </w:rPr>
      </w:pPr>
      <w:r w:rsidRPr="00144808">
        <w:rPr>
          <w:rFonts w:ascii="Arial" w:hAnsi="Arial" w:cs="Arial"/>
        </w:rPr>
        <w:t>To act as a champion and advocate for heritage, which may include: organising and participating in public meetings, events and exhibitions, and the preparation of publicity and interpretative material as appropriate;</w:t>
      </w:r>
    </w:p>
    <w:p w:rsidR="0083100E" w:rsidRPr="00144808" w:rsidRDefault="0083100E" w:rsidP="00AF10F4">
      <w:pPr>
        <w:pStyle w:val="ListParagraph"/>
        <w:numPr>
          <w:ilvl w:val="0"/>
          <w:numId w:val="13"/>
        </w:numPr>
        <w:rPr>
          <w:rFonts w:ascii="Arial" w:hAnsi="Arial" w:cs="Arial"/>
        </w:rPr>
      </w:pPr>
      <w:r w:rsidRPr="00144808">
        <w:rPr>
          <w:rFonts w:ascii="Arial" w:hAnsi="Arial" w:cs="Arial"/>
        </w:rPr>
        <w:t>To ensure compliance with legal, financial and other responsibilities and obligations,</w:t>
      </w:r>
      <w:r w:rsidR="001F3ADB" w:rsidRPr="00144808">
        <w:rPr>
          <w:rFonts w:ascii="Arial" w:hAnsi="Arial" w:cs="Arial"/>
        </w:rPr>
        <w:t xml:space="preserve"> whether directly or indirectly</w:t>
      </w:r>
      <w:r w:rsidR="00AF10F4" w:rsidRPr="00144808">
        <w:rPr>
          <w:rFonts w:ascii="Arial" w:hAnsi="Arial" w:cs="Arial"/>
        </w:rPr>
        <w:t>, to prepare and present quarterly updates on project spend to the HAZ Partnership Team;</w:t>
      </w:r>
    </w:p>
    <w:p w:rsidR="0083100E" w:rsidRPr="00144808" w:rsidRDefault="0083100E" w:rsidP="001F3ADB">
      <w:pPr>
        <w:pStyle w:val="ListParagraph"/>
        <w:numPr>
          <w:ilvl w:val="0"/>
          <w:numId w:val="13"/>
        </w:numPr>
        <w:ind w:left="1418" w:hanging="284"/>
        <w:rPr>
          <w:rFonts w:ascii="Arial" w:hAnsi="Arial" w:cs="Arial"/>
        </w:rPr>
      </w:pPr>
      <w:r w:rsidRPr="00144808">
        <w:rPr>
          <w:rFonts w:ascii="Arial" w:hAnsi="Arial" w:cs="Arial"/>
        </w:rPr>
        <w:t>To manage and support volunteers</w:t>
      </w:r>
      <w:r w:rsidR="00914470" w:rsidRPr="00144808">
        <w:rPr>
          <w:rFonts w:ascii="Arial" w:hAnsi="Arial" w:cs="Arial"/>
        </w:rPr>
        <w:t xml:space="preserve"> associated with Heritage Action Zone projects</w:t>
      </w:r>
      <w:r w:rsidR="001F3ADB" w:rsidRPr="00144808">
        <w:rPr>
          <w:rFonts w:ascii="Arial" w:hAnsi="Arial" w:cs="Arial"/>
        </w:rPr>
        <w:t>;</w:t>
      </w:r>
    </w:p>
    <w:p w:rsidR="0083100E" w:rsidRPr="00144808" w:rsidRDefault="0083100E" w:rsidP="001F3ADB">
      <w:pPr>
        <w:pStyle w:val="ListParagraph"/>
        <w:numPr>
          <w:ilvl w:val="0"/>
          <w:numId w:val="12"/>
        </w:numPr>
        <w:ind w:left="1418" w:hanging="284"/>
        <w:rPr>
          <w:rFonts w:ascii="Arial" w:hAnsi="Arial" w:cs="Arial"/>
        </w:rPr>
      </w:pPr>
      <w:r w:rsidRPr="00144808">
        <w:rPr>
          <w:rFonts w:ascii="Arial" w:hAnsi="Arial" w:cs="Arial"/>
        </w:rPr>
        <w:t xml:space="preserve">To support creative and innovative ways of working to meet new needs and opportunities, </w:t>
      </w:r>
      <w:r w:rsidR="00914470" w:rsidRPr="00144808">
        <w:rPr>
          <w:rFonts w:ascii="Arial" w:hAnsi="Arial" w:cs="Arial"/>
        </w:rPr>
        <w:t>which may</w:t>
      </w:r>
      <w:r w:rsidRPr="00144808">
        <w:rPr>
          <w:rFonts w:ascii="Arial" w:hAnsi="Arial" w:cs="Arial"/>
        </w:rPr>
        <w:t xml:space="preserve"> extend the work and legacy of the </w:t>
      </w:r>
      <w:r w:rsidR="00914470" w:rsidRPr="00144808">
        <w:rPr>
          <w:rFonts w:ascii="Arial" w:hAnsi="Arial" w:cs="Arial"/>
        </w:rPr>
        <w:t>Heritage Action Zone</w:t>
      </w:r>
      <w:r w:rsidRPr="00144808">
        <w:rPr>
          <w:rFonts w:ascii="Arial" w:hAnsi="Arial" w:cs="Arial"/>
        </w:rPr>
        <w:t xml:space="preserve"> beyond 20</w:t>
      </w:r>
      <w:r w:rsidR="00914470" w:rsidRPr="00144808">
        <w:rPr>
          <w:rFonts w:ascii="Arial" w:hAnsi="Arial" w:cs="Arial"/>
        </w:rPr>
        <w:t>24.</w:t>
      </w:r>
    </w:p>
    <w:p w:rsidR="00133B5F" w:rsidRPr="00144808" w:rsidRDefault="00133B5F" w:rsidP="001F3ADB">
      <w:pPr>
        <w:rPr>
          <w:rFonts w:ascii="Arial" w:hAnsi="Arial"/>
          <w:sz w:val="22"/>
          <w:szCs w:val="22"/>
        </w:rPr>
      </w:pPr>
    </w:p>
    <w:p w:rsidR="00133B5F" w:rsidRPr="00144808" w:rsidRDefault="00133B5F" w:rsidP="00133B5F">
      <w:pPr>
        <w:ind w:left="720"/>
        <w:rPr>
          <w:rFonts w:ascii="Arial" w:hAnsi="Arial"/>
          <w:b/>
          <w:sz w:val="22"/>
          <w:szCs w:val="22"/>
        </w:rPr>
      </w:pPr>
      <w:r w:rsidRPr="00144808">
        <w:rPr>
          <w:rFonts w:ascii="Arial" w:hAnsi="Arial"/>
          <w:b/>
          <w:sz w:val="22"/>
          <w:szCs w:val="22"/>
        </w:rPr>
        <w:t>Occasional tasks</w:t>
      </w:r>
    </w:p>
    <w:p w:rsidR="005539D4" w:rsidRPr="00144808" w:rsidRDefault="005539D4" w:rsidP="005539D4">
      <w:pPr>
        <w:numPr>
          <w:ilvl w:val="0"/>
          <w:numId w:val="7"/>
        </w:numPr>
        <w:rPr>
          <w:rFonts w:ascii="Arial" w:hAnsi="Arial"/>
          <w:sz w:val="22"/>
          <w:szCs w:val="22"/>
        </w:rPr>
      </w:pPr>
      <w:r w:rsidRPr="00144808">
        <w:rPr>
          <w:rFonts w:ascii="Arial" w:hAnsi="Arial"/>
          <w:sz w:val="22"/>
          <w:szCs w:val="22"/>
        </w:rPr>
        <w:t>Commissioning, procurement and management of consultancies, supplies and other services</w:t>
      </w:r>
      <w:r w:rsidR="001F3ADB" w:rsidRPr="00144808">
        <w:rPr>
          <w:rFonts w:ascii="Arial" w:hAnsi="Arial"/>
          <w:sz w:val="22"/>
          <w:szCs w:val="22"/>
        </w:rPr>
        <w:t>;</w:t>
      </w:r>
    </w:p>
    <w:p w:rsidR="005539D4" w:rsidRPr="00144808" w:rsidRDefault="005539D4" w:rsidP="005539D4">
      <w:pPr>
        <w:numPr>
          <w:ilvl w:val="0"/>
          <w:numId w:val="7"/>
        </w:numPr>
        <w:rPr>
          <w:rFonts w:ascii="Arial" w:hAnsi="Arial"/>
          <w:sz w:val="22"/>
          <w:szCs w:val="22"/>
        </w:rPr>
      </w:pPr>
      <w:r w:rsidRPr="00144808">
        <w:rPr>
          <w:rFonts w:ascii="Arial" w:hAnsi="Arial"/>
          <w:sz w:val="22"/>
          <w:szCs w:val="22"/>
        </w:rPr>
        <w:t>Management of specific Heritage Action Zone projects on behalf of the County Council</w:t>
      </w:r>
      <w:r w:rsidR="001F3ADB" w:rsidRPr="00144808">
        <w:rPr>
          <w:rFonts w:ascii="Arial" w:hAnsi="Arial"/>
          <w:sz w:val="22"/>
          <w:szCs w:val="22"/>
        </w:rPr>
        <w:t>;</w:t>
      </w:r>
    </w:p>
    <w:p w:rsidR="005539D4" w:rsidRPr="00144808" w:rsidRDefault="005539D4" w:rsidP="005539D4">
      <w:pPr>
        <w:numPr>
          <w:ilvl w:val="0"/>
          <w:numId w:val="7"/>
        </w:numPr>
        <w:rPr>
          <w:rFonts w:ascii="Arial" w:hAnsi="Arial"/>
          <w:sz w:val="22"/>
          <w:szCs w:val="22"/>
        </w:rPr>
      </w:pPr>
      <w:r w:rsidRPr="00144808">
        <w:rPr>
          <w:rFonts w:ascii="Arial" w:hAnsi="Arial"/>
          <w:sz w:val="22"/>
          <w:szCs w:val="22"/>
        </w:rPr>
        <w:t>Representation and promotion of the Heritage Action Zone at meetings and events locally, and further afield</w:t>
      </w:r>
      <w:r w:rsidR="001F3ADB" w:rsidRPr="00144808">
        <w:rPr>
          <w:rFonts w:ascii="Arial" w:hAnsi="Arial"/>
          <w:sz w:val="22"/>
          <w:szCs w:val="22"/>
        </w:rPr>
        <w:t>;</w:t>
      </w:r>
    </w:p>
    <w:p w:rsidR="005539D4" w:rsidRPr="00144808" w:rsidRDefault="005539D4" w:rsidP="005539D4">
      <w:pPr>
        <w:numPr>
          <w:ilvl w:val="0"/>
          <w:numId w:val="7"/>
        </w:numPr>
        <w:rPr>
          <w:rFonts w:ascii="Arial" w:hAnsi="Arial"/>
          <w:sz w:val="22"/>
          <w:szCs w:val="22"/>
        </w:rPr>
      </w:pPr>
      <w:r w:rsidRPr="00144808">
        <w:rPr>
          <w:rFonts w:ascii="Arial" w:hAnsi="Arial"/>
          <w:sz w:val="22"/>
          <w:szCs w:val="22"/>
        </w:rPr>
        <w:t>General management of administrative, financial, reporting and other tasks to ensure effective day to day running of the office</w:t>
      </w:r>
      <w:r w:rsidR="001F3ADB" w:rsidRPr="00144808">
        <w:rPr>
          <w:rFonts w:ascii="Arial" w:hAnsi="Arial"/>
          <w:sz w:val="22"/>
          <w:szCs w:val="22"/>
        </w:rPr>
        <w:t>;</w:t>
      </w:r>
    </w:p>
    <w:p w:rsidR="00133B5F" w:rsidRPr="00144808" w:rsidRDefault="005539D4" w:rsidP="005539D4">
      <w:pPr>
        <w:numPr>
          <w:ilvl w:val="0"/>
          <w:numId w:val="7"/>
        </w:numPr>
        <w:rPr>
          <w:rFonts w:ascii="Arial" w:hAnsi="Arial"/>
          <w:sz w:val="22"/>
          <w:szCs w:val="22"/>
        </w:rPr>
      </w:pPr>
      <w:r w:rsidRPr="00144808">
        <w:rPr>
          <w:rFonts w:ascii="Arial" w:hAnsi="Arial"/>
          <w:sz w:val="22"/>
          <w:szCs w:val="22"/>
        </w:rPr>
        <w:t>Ongoing monitoring of the Heritage Action Zone</w:t>
      </w:r>
      <w:r w:rsidR="00AF10F4" w:rsidRPr="00144808">
        <w:rPr>
          <w:rFonts w:ascii="Arial" w:hAnsi="Arial"/>
          <w:sz w:val="22"/>
          <w:szCs w:val="22"/>
        </w:rPr>
        <w:t xml:space="preserve"> expenditure, outcomes and outputs</w:t>
      </w:r>
      <w:r w:rsidRPr="00144808">
        <w:rPr>
          <w:rFonts w:ascii="Arial" w:hAnsi="Arial"/>
          <w:sz w:val="22"/>
          <w:szCs w:val="22"/>
        </w:rPr>
        <w:t>, and preparation of final reports and evaluation of the scheme as a whole</w:t>
      </w:r>
      <w:r w:rsidR="001F3ADB" w:rsidRPr="00144808">
        <w:rPr>
          <w:rFonts w:ascii="Arial" w:hAnsi="Arial"/>
          <w:sz w:val="22"/>
          <w:szCs w:val="22"/>
        </w:rPr>
        <w:t>.</w:t>
      </w:r>
    </w:p>
    <w:p w:rsidR="00133B5F" w:rsidRPr="00144808" w:rsidRDefault="00133B5F" w:rsidP="00133B5F">
      <w:pPr>
        <w:ind w:left="720"/>
        <w:rPr>
          <w:rFonts w:ascii="Arial" w:hAnsi="Arial"/>
          <w:sz w:val="22"/>
          <w:szCs w:val="22"/>
        </w:rPr>
      </w:pPr>
    </w:p>
    <w:p w:rsidR="00133B5F" w:rsidRPr="00144808" w:rsidRDefault="00133B5F" w:rsidP="00133B5F">
      <w:pPr>
        <w:ind w:left="720"/>
        <w:rPr>
          <w:rFonts w:ascii="Arial" w:hAnsi="Arial"/>
          <w:sz w:val="22"/>
          <w:szCs w:val="22"/>
        </w:rPr>
      </w:pPr>
      <w:r w:rsidRPr="00144808">
        <w:rPr>
          <w:rFonts w:ascii="Arial" w:hAnsi="Arial"/>
          <w:sz w:val="22"/>
          <w:szCs w:val="22"/>
        </w:rPr>
        <w:t xml:space="preserve">The post holder will also undertake other related duties in support of the delivery of </w:t>
      </w:r>
      <w:r w:rsidR="005539D4" w:rsidRPr="00144808">
        <w:rPr>
          <w:rFonts w:ascii="Arial" w:hAnsi="Arial"/>
          <w:sz w:val="22"/>
          <w:szCs w:val="22"/>
        </w:rPr>
        <w:t>the Heritage Action Zone</w:t>
      </w:r>
      <w:r w:rsidR="00C423CE" w:rsidRPr="00144808">
        <w:rPr>
          <w:rFonts w:ascii="Arial" w:hAnsi="Arial"/>
          <w:sz w:val="22"/>
          <w:szCs w:val="22"/>
        </w:rPr>
        <w:t xml:space="preserve">. These </w:t>
      </w:r>
      <w:r w:rsidRPr="00144808">
        <w:rPr>
          <w:rFonts w:ascii="Arial" w:hAnsi="Arial"/>
          <w:sz w:val="22"/>
          <w:szCs w:val="22"/>
        </w:rPr>
        <w:t>may vary from time to time without changing the nature of the post or the level of responsibility and the post holder may also be required to carry out any other duties appropriate to the grading of the post</w:t>
      </w:r>
    </w:p>
    <w:p w:rsidR="00CC77E5" w:rsidRPr="00144808" w:rsidRDefault="00CC77E5" w:rsidP="00CC77E5">
      <w:pPr>
        <w:ind w:left="720"/>
        <w:rPr>
          <w:rFonts w:ascii="Arial" w:hAnsi="Arial"/>
          <w:sz w:val="22"/>
          <w:szCs w:val="22"/>
        </w:rPr>
      </w:pPr>
    </w:p>
    <w:p w:rsidR="00F662F5" w:rsidRPr="00144808" w:rsidRDefault="00327C43" w:rsidP="000C126B">
      <w:pPr>
        <w:rPr>
          <w:rFonts w:ascii="Arial" w:hAnsi="Arial"/>
          <w:b/>
          <w:bCs/>
          <w:sz w:val="22"/>
          <w:szCs w:val="22"/>
        </w:rPr>
      </w:pPr>
      <w:r w:rsidRPr="00144808">
        <w:rPr>
          <w:rFonts w:ascii="Arial" w:hAnsi="Arial"/>
          <w:b/>
          <w:bCs/>
          <w:sz w:val="22"/>
          <w:szCs w:val="22"/>
        </w:rPr>
        <w:t>9</w:t>
      </w:r>
      <w:r w:rsidR="000C126B" w:rsidRPr="00144808">
        <w:rPr>
          <w:rFonts w:ascii="Arial" w:hAnsi="Arial"/>
          <w:b/>
          <w:bCs/>
          <w:sz w:val="22"/>
          <w:szCs w:val="22"/>
        </w:rPr>
        <w:t>.</w:t>
      </w:r>
      <w:r w:rsidR="000C126B" w:rsidRPr="00144808">
        <w:rPr>
          <w:rFonts w:ascii="Arial" w:hAnsi="Arial"/>
          <w:b/>
          <w:bCs/>
          <w:sz w:val="22"/>
          <w:szCs w:val="22"/>
        </w:rPr>
        <w:tab/>
      </w:r>
      <w:r w:rsidR="00F662F5" w:rsidRPr="00144808">
        <w:rPr>
          <w:rFonts w:ascii="Arial" w:hAnsi="Arial"/>
          <w:b/>
          <w:bCs/>
          <w:sz w:val="22"/>
          <w:szCs w:val="22"/>
        </w:rPr>
        <w:t>COMMON DUTIES AND RESPONSIBILITIES</w:t>
      </w:r>
      <w:r w:rsidR="00750FF9" w:rsidRPr="00144808">
        <w:rPr>
          <w:rFonts w:ascii="Arial" w:hAnsi="Arial"/>
          <w:b/>
          <w:bCs/>
          <w:sz w:val="22"/>
          <w:szCs w:val="22"/>
        </w:rPr>
        <w:t>:</w:t>
      </w:r>
    </w:p>
    <w:p w:rsidR="00F662F5" w:rsidRPr="00144808" w:rsidRDefault="00F662F5">
      <w:pPr>
        <w:ind w:left="720" w:hanging="720"/>
        <w:rPr>
          <w:rFonts w:ascii="Arial" w:hAnsi="Arial"/>
          <w:sz w:val="22"/>
          <w:szCs w:val="22"/>
        </w:rPr>
      </w:pPr>
    </w:p>
    <w:p w:rsidR="00DB7648" w:rsidRPr="00144808" w:rsidRDefault="00327C43" w:rsidP="00DB7648">
      <w:pPr>
        <w:pStyle w:val="Header"/>
        <w:tabs>
          <w:tab w:val="clear" w:pos="4153"/>
          <w:tab w:val="clear" w:pos="8306"/>
        </w:tabs>
        <w:spacing w:after="240"/>
        <w:rPr>
          <w:rFonts w:ascii="Arial" w:hAnsi="Arial"/>
          <w:sz w:val="22"/>
          <w:szCs w:val="22"/>
        </w:rPr>
      </w:pPr>
      <w:r w:rsidRPr="00144808">
        <w:rPr>
          <w:rFonts w:ascii="Arial" w:hAnsi="Arial"/>
          <w:sz w:val="22"/>
          <w:szCs w:val="22"/>
        </w:rPr>
        <w:t>9</w:t>
      </w:r>
      <w:r w:rsidR="000C126B" w:rsidRPr="00144808">
        <w:rPr>
          <w:rFonts w:ascii="Arial" w:hAnsi="Arial"/>
          <w:sz w:val="22"/>
          <w:szCs w:val="22"/>
        </w:rPr>
        <w:t>.1</w:t>
      </w:r>
      <w:r w:rsidR="00DB7648" w:rsidRPr="00144808">
        <w:rPr>
          <w:rFonts w:ascii="Arial" w:hAnsi="Arial"/>
          <w:sz w:val="22"/>
          <w:szCs w:val="22"/>
        </w:rPr>
        <w:tab/>
      </w:r>
      <w:r w:rsidR="00DB7648" w:rsidRPr="00144808">
        <w:rPr>
          <w:rFonts w:ascii="Arial" w:hAnsi="Arial"/>
          <w:b/>
          <w:bCs/>
          <w:sz w:val="22"/>
          <w:szCs w:val="22"/>
          <w:u w:val="single"/>
        </w:rPr>
        <w:t>Quality Assurance</w:t>
      </w:r>
    </w:p>
    <w:p w:rsidR="009F3125" w:rsidRPr="00144808" w:rsidRDefault="00DB7648" w:rsidP="009F3125">
      <w:pPr>
        <w:spacing w:after="240"/>
        <w:ind w:left="720"/>
        <w:rPr>
          <w:rFonts w:ascii="Arial" w:hAnsi="Arial"/>
          <w:sz w:val="22"/>
          <w:szCs w:val="22"/>
        </w:rPr>
      </w:pPr>
      <w:r w:rsidRPr="00144808">
        <w:rPr>
          <w:rFonts w:ascii="Arial" w:hAnsi="Arial"/>
          <w:sz w:val="22"/>
          <w:szCs w:val="22"/>
        </w:rPr>
        <w:t xml:space="preserve">To set, monitor and evaluate standards at individual, team performance and service quality so that the user and the Service’s requirements </w:t>
      </w:r>
      <w:proofErr w:type="gramStart"/>
      <w:r w:rsidRPr="00144808">
        <w:rPr>
          <w:rFonts w:ascii="Arial" w:hAnsi="Arial"/>
          <w:sz w:val="22"/>
          <w:szCs w:val="22"/>
        </w:rPr>
        <w:t>are met</w:t>
      </w:r>
      <w:proofErr w:type="gramEnd"/>
      <w:r w:rsidRPr="00144808">
        <w:rPr>
          <w:rFonts w:ascii="Arial" w:hAnsi="Arial"/>
          <w:sz w:val="22"/>
          <w:szCs w:val="22"/>
        </w:rPr>
        <w:t xml:space="preserve"> and that the highest standards are maintained.</w:t>
      </w:r>
    </w:p>
    <w:p w:rsidR="00DB7648" w:rsidRPr="00144808" w:rsidRDefault="00327C43" w:rsidP="00DB7648">
      <w:pPr>
        <w:spacing w:after="240"/>
        <w:ind w:left="709" w:hanging="709"/>
        <w:rPr>
          <w:rFonts w:ascii="Arial" w:hAnsi="Arial"/>
          <w:sz w:val="22"/>
          <w:szCs w:val="22"/>
        </w:rPr>
      </w:pPr>
      <w:r w:rsidRPr="00144808">
        <w:rPr>
          <w:rFonts w:ascii="Arial" w:hAnsi="Arial"/>
          <w:sz w:val="22"/>
          <w:szCs w:val="22"/>
        </w:rPr>
        <w:t>9</w:t>
      </w:r>
      <w:r w:rsidR="00DD4B5F" w:rsidRPr="00144808">
        <w:rPr>
          <w:rFonts w:ascii="Arial" w:hAnsi="Arial"/>
          <w:sz w:val="22"/>
          <w:szCs w:val="22"/>
        </w:rPr>
        <w:t>.2</w:t>
      </w:r>
      <w:r w:rsidR="00DB7648" w:rsidRPr="00144808">
        <w:rPr>
          <w:rFonts w:ascii="Arial" w:hAnsi="Arial"/>
          <w:sz w:val="22"/>
          <w:szCs w:val="22"/>
        </w:rPr>
        <w:tab/>
      </w:r>
      <w:r w:rsidR="00DB7648" w:rsidRPr="00144808">
        <w:rPr>
          <w:rFonts w:ascii="Arial" w:hAnsi="Arial"/>
          <w:b/>
          <w:bCs/>
          <w:sz w:val="22"/>
          <w:szCs w:val="22"/>
          <w:u w:val="single"/>
        </w:rPr>
        <w:t>Professional Practice</w:t>
      </w:r>
    </w:p>
    <w:p w:rsidR="00DB7648" w:rsidRPr="00144808" w:rsidRDefault="00DB7648" w:rsidP="00DB7648">
      <w:pPr>
        <w:spacing w:after="240"/>
        <w:ind w:left="709" w:hanging="709"/>
        <w:rPr>
          <w:rFonts w:ascii="Arial" w:hAnsi="Arial"/>
          <w:sz w:val="22"/>
          <w:szCs w:val="22"/>
        </w:rPr>
      </w:pPr>
      <w:r w:rsidRPr="00144808">
        <w:rPr>
          <w:rFonts w:ascii="Arial" w:hAnsi="Arial"/>
          <w:sz w:val="22"/>
          <w:szCs w:val="22"/>
        </w:rPr>
        <w:tab/>
        <w:t xml:space="preserve">To ensure that professional practice in the team is carried out to the highest standards and </w:t>
      </w:r>
      <w:r w:rsidR="00AF5929" w:rsidRPr="00144808">
        <w:rPr>
          <w:rFonts w:ascii="Arial" w:hAnsi="Arial"/>
          <w:sz w:val="22"/>
          <w:szCs w:val="22"/>
        </w:rPr>
        <w:t>developed</w:t>
      </w:r>
      <w:r w:rsidRPr="00144808">
        <w:rPr>
          <w:rFonts w:ascii="Arial" w:hAnsi="Arial"/>
          <w:sz w:val="22"/>
          <w:szCs w:val="22"/>
        </w:rPr>
        <w:t xml:space="preserve"> in line with the </w:t>
      </w:r>
      <w:proofErr w:type="gramStart"/>
      <w:r w:rsidRPr="00144808">
        <w:rPr>
          <w:rFonts w:ascii="Arial" w:hAnsi="Arial"/>
          <w:sz w:val="22"/>
          <w:szCs w:val="22"/>
        </w:rPr>
        <w:t>Service’s</w:t>
      </w:r>
      <w:proofErr w:type="gramEnd"/>
      <w:r w:rsidRPr="00144808">
        <w:rPr>
          <w:rFonts w:ascii="Arial" w:hAnsi="Arial"/>
          <w:sz w:val="22"/>
          <w:szCs w:val="22"/>
        </w:rPr>
        <w:t xml:space="preserve"> stated objectives of continual improvement in quality of </w:t>
      </w:r>
      <w:r w:rsidR="002D01C2" w:rsidRPr="00144808">
        <w:rPr>
          <w:rFonts w:ascii="Arial" w:hAnsi="Arial"/>
          <w:sz w:val="22"/>
          <w:szCs w:val="22"/>
        </w:rPr>
        <w:t>its</w:t>
      </w:r>
      <w:r w:rsidRPr="00144808">
        <w:rPr>
          <w:rFonts w:ascii="Arial" w:hAnsi="Arial"/>
          <w:sz w:val="22"/>
          <w:szCs w:val="22"/>
        </w:rPr>
        <w:t xml:space="preserve"> service to internal and external customers.</w:t>
      </w:r>
    </w:p>
    <w:p w:rsidR="00DB7648" w:rsidRPr="00144808" w:rsidRDefault="00327C43" w:rsidP="00DB7648">
      <w:pPr>
        <w:spacing w:after="240"/>
        <w:rPr>
          <w:rFonts w:ascii="Arial" w:hAnsi="Arial"/>
          <w:b/>
          <w:bCs/>
          <w:sz w:val="22"/>
          <w:szCs w:val="22"/>
          <w:u w:val="single"/>
        </w:rPr>
      </w:pPr>
      <w:r w:rsidRPr="00144808">
        <w:rPr>
          <w:rFonts w:ascii="Arial" w:hAnsi="Arial"/>
          <w:bCs/>
          <w:sz w:val="22"/>
          <w:szCs w:val="22"/>
        </w:rPr>
        <w:t>9</w:t>
      </w:r>
      <w:r w:rsidR="00DB7648" w:rsidRPr="00144808">
        <w:rPr>
          <w:rFonts w:ascii="Arial" w:hAnsi="Arial"/>
          <w:bCs/>
          <w:sz w:val="22"/>
          <w:szCs w:val="22"/>
        </w:rPr>
        <w:t>.4</w:t>
      </w:r>
      <w:r w:rsidR="00DB7648" w:rsidRPr="00144808">
        <w:rPr>
          <w:rFonts w:ascii="Arial" w:hAnsi="Arial"/>
          <w:bCs/>
          <w:sz w:val="22"/>
          <w:szCs w:val="22"/>
        </w:rPr>
        <w:tab/>
      </w:r>
      <w:r w:rsidR="00DB7648" w:rsidRPr="00144808">
        <w:rPr>
          <w:rFonts w:ascii="Arial" w:hAnsi="Arial"/>
          <w:b/>
          <w:bCs/>
          <w:sz w:val="22"/>
          <w:szCs w:val="22"/>
          <w:u w:val="single"/>
        </w:rPr>
        <w:t>Health and Safety</w:t>
      </w:r>
    </w:p>
    <w:p w:rsidR="004E34B1" w:rsidRPr="00144808" w:rsidRDefault="004E34B1" w:rsidP="004E34B1">
      <w:pPr>
        <w:spacing w:after="240"/>
        <w:ind w:left="720"/>
        <w:rPr>
          <w:rFonts w:ascii="Arial" w:hAnsi="Arial"/>
          <w:sz w:val="22"/>
          <w:szCs w:val="22"/>
        </w:rPr>
      </w:pPr>
      <w:r w:rsidRPr="00144808">
        <w:rPr>
          <w:rFonts w:ascii="Arial" w:hAnsi="Arial"/>
          <w:sz w:val="22"/>
          <w:szCs w:val="22"/>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144808">
        <w:rPr>
          <w:rFonts w:ascii="Arial" w:hAnsi="Arial"/>
          <w:sz w:val="22"/>
          <w:szCs w:val="22"/>
        </w:rPr>
        <w:t>are understood, implemented and monitored</w:t>
      </w:r>
      <w:proofErr w:type="gramEnd"/>
      <w:r w:rsidRPr="00144808">
        <w:rPr>
          <w:rFonts w:ascii="Arial" w:hAnsi="Arial"/>
          <w:sz w:val="22"/>
          <w:szCs w:val="22"/>
        </w:rPr>
        <w:t>.</w:t>
      </w:r>
    </w:p>
    <w:p w:rsidR="00DB7648" w:rsidRPr="00144808" w:rsidRDefault="00327C43" w:rsidP="00DB7648">
      <w:pPr>
        <w:spacing w:after="240"/>
        <w:rPr>
          <w:rFonts w:ascii="Arial" w:hAnsi="Arial"/>
          <w:b/>
          <w:bCs/>
          <w:sz w:val="22"/>
          <w:szCs w:val="22"/>
          <w:u w:val="single"/>
        </w:rPr>
      </w:pPr>
      <w:r w:rsidRPr="00144808">
        <w:rPr>
          <w:rFonts w:ascii="Arial" w:hAnsi="Arial"/>
          <w:bCs/>
          <w:sz w:val="22"/>
          <w:szCs w:val="22"/>
        </w:rPr>
        <w:t>9</w:t>
      </w:r>
      <w:r w:rsidR="00DB7648" w:rsidRPr="00144808">
        <w:rPr>
          <w:rFonts w:ascii="Arial" w:hAnsi="Arial"/>
          <w:bCs/>
          <w:sz w:val="22"/>
          <w:szCs w:val="22"/>
        </w:rPr>
        <w:t>.5</w:t>
      </w:r>
      <w:r w:rsidR="00DB7648" w:rsidRPr="00144808">
        <w:rPr>
          <w:rFonts w:ascii="Arial" w:hAnsi="Arial"/>
          <w:bCs/>
          <w:sz w:val="22"/>
          <w:szCs w:val="22"/>
        </w:rPr>
        <w:tab/>
      </w:r>
      <w:r w:rsidR="00DB7648" w:rsidRPr="00144808">
        <w:rPr>
          <w:rFonts w:ascii="Arial" w:hAnsi="Arial"/>
          <w:b/>
          <w:bCs/>
          <w:sz w:val="22"/>
          <w:szCs w:val="22"/>
          <w:u w:val="single"/>
        </w:rPr>
        <w:t>General Management</w:t>
      </w:r>
      <w:r w:rsidR="00A87C84" w:rsidRPr="00144808">
        <w:rPr>
          <w:rFonts w:ascii="Arial" w:hAnsi="Arial"/>
          <w:b/>
          <w:bCs/>
          <w:sz w:val="22"/>
          <w:szCs w:val="22"/>
          <w:u w:val="single"/>
        </w:rPr>
        <w:t xml:space="preserve"> (where applicable)</w:t>
      </w:r>
    </w:p>
    <w:p w:rsidR="00DB7648" w:rsidRPr="00144808" w:rsidRDefault="00DB7648" w:rsidP="00DB7648">
      <w:pPr>
        <w:spacing w:after="240"/>
        <w:ind w:left="709"/>
        <w:rPr>
          <w:rFonts w:ascii="Arial" w:hAnsi="Arial"/>
          <w:sz w:val="22"/>
          <w:szCs w:val="22"/>
        </w:rPr>
      </w:pPr>
      <w:r w:rsidRPr="00144808">
        <w:rPr>
          <w:rFonts w:ascii="Arial" w:hAnsi="Arial"/>
          <w:sz w:val="22"/>
          <w:szCs w:val="22"/>
        </w:rPr>
        <w:t>To provide vision and leadership to staff within a specialist team, ensuring that effective systems are in place for work</w:t>
      </w:r>
      <w:r w:rsidR="00AF5929" w:rsidRPr="00144808">
        <w:rPr>
          <w:rFonts w:ascii="Arial" w:hAnsi="Arial"/>
          <w:sz w:val="22"/>
          <w:szCs w:val="22"/>
        </w:rPr>
        <w:t>load</w:t>
      </w:r>
      <w:r w:rsidRPr="00144808">
        <w:rPr>
          <w:rFonts w:ascii="Arial" w:hAnsi="Arial"/>
          <w:sz w:val="22"/>
          <w:szCs w:val="22"/>
        </w:rPr>
        <w:t xml:space="preserve"> </w:t>
      </w:r>
      <w:r w:rsidR="00AF5929" w:rsidRPr="00144808">
        <w:rPr>
          <w:rFonts w:ascii="Arial" w:hAnsi="Arial"/>
          <w:sz w:val="22"/>
          <w:szCs w:val="22"/>
        </w:rPr>
        <w:t>allocation</w:t>
      </w:r>
      <w:r w:rsidRPr="00144808">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144808">
        <w:rPr>
          <w:rFonts w:ascii="Arial" w:hAnsi="Arial"/>
          <w:sz w:val="22"/>
          <w:szCs w:val="22"/>
        </w:rPr>
        <w:t>development</w:t>
      </w:r>
      <w:r w:rsidRPr="00144808">
        <w:rPr>
          <w:rFonts w:ascii="Arial" w:hAnsi="Arial"/>
          <w:sz w:val="22"/>
          <w:szCs w:val="22"/>
        </w:rPr>
        <w:t>, health and welfare.</w:t>
      </w:r>
    </w:p>
    <w:p w:rsidR="00DB7648" w:rsidRPr="00144808" w:rsidRDefault="00327C43" w:rsidP="00DB7648">
      <w:pPr>
        <w:spacing w:after="240"/>
        <w:rPr>
          <w:rFonts w:ascii="Arial" w:hAnsi="Arial"/>
          <w:b/>
          <w:bCs/>
          <w:sz w:val="22"/>
          <w:szCs w:val="22"/>
          <w:u w:val="single"/>
        </w:rPr>
      </w:pPr>
      <w:r w:rsidRPr="00144808">
        <w:rPr>
          <w:rFonts w:ascii="Arial" w:hAnsi="Arial"/>
          <w:bCs/>
          <w:sz w:val="22"/>
          <w:szCs w:val="22"/>
        </w:rPr>
        <w:t>9</w:t>
      </w:r>
      <w:r w:rsidR="00DB7648" w:rsidRPr="00144808">
        <w:rPr>
          <w:rFonts w:ascii="Arial" w:hAnsi="Arial"/>
          <w:bCs/>
          <w:sz w:val="22"/>
          <w:szCs w:val="22"/>
        </w:rPr>
        <w:t>.6</w:t>
      </w:r>
      <w:r w:rsidR="00DB7648" w:rsidRPr="00144808">
        <w:rPr>
          <w:rFonts w:ascii="Arial" w:hAnsi="Arial"/>
          <w:bCs/>
          <w:sz w:val="22"/>
          <w:szCs w:val="22"/>
        </w:rPr>
        <w:tab/>
      </w:r>
      <w:r w:rsidR="00DB7648" w:rsidRPr="00144808">
        <w:rPr>
          <w:rFonts w:ascii="Arial" w:hAnsi="Arial"/>
          <w:b/>
          <w:bCs/>
          <w:sz w:val="22"/>
          <w:szCs w:val="22"/>
          <w:u w:val="single"/>
        </w:rPr>
        <w:t>Financial Management</w:t>
      </w:r>
      <w:r w:rsidR="00A87C84" w:rsidRPr="00144808">
        <w:rPr>
          <w:rFonts w:ascii="Arial" w:hAnsi="Arial"/>
          <w:b/>
          <w:bCs/>
          <w:sz w:val="22"/>
          <w:szCs w:val="22"/>
          <w:u w:val="single"/>
        </w:rPr>
        <w:t xml:space="preserve"> (where applicable)</w:t>
      </w:r>
    </w:p>
    <w:p w:rsidR="00DB7648" w:rsidRPr="00144808" w:rsidRDefault="00DB7648" w:rsidP="00DB7648">
      <w:pPr>
        <w:spacing w:after="240"/>
        <w:ind w:left="720" w:hanging="11"/>
        <w:rPr>
          <w:rFonts w:ascii="Arial" w:hAnsi="Arial"/>
          <w:sz w:val="22"/>
          <w:szCs w:val="22"/>
        </w:rPr>
      </w:pPr>
      <w:r w:rsidRPr="00144808">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144808" w:rsidRDefault="00327C43" w:rsidP="00DB7648">
      <w:pPr>
        <w:pStyle w:val="Header"/>
        <w:tabs>
          <w:tab w:val="clear" w:pos="4153"/>
          <w:tab w:val="clear" w:pos="8306"/>
        </w:tabs>
        <w:spacing w:after="240"/>
        <w:rPr>
          <w:rFonts w:ascii="Arial" w:hAnsi="Arial"/>
          <w:b/>
          <w:bCs/>
          <w:sz w:val="22"/>
          <w:szCs w:val="22"/>
        </w:rPr>
      </w:pPr>
      <w:r w:rsidRPr="00144808">
        <w:rPr>
          <w:rFonts w:ascii="Arial" w:hAnsi="Arial"/>
          <w:sz w:val="22"/>
          <w:szCs w:val="22"/>
        </w:rPr>
        <w:t>9</w:t>
      </w:r>
      <w:r w:rsidR="00DB7648" w:rsidRPr="00144808">
        <w:rPr>
          <w:rFonts w:ascii="Arial" w:hAnsi="Arial"/>
          <w:sz w:val="22"/>
          <w:szCs w:val="22"/>
        </w:rPr>
        <w:t>.7</w:t>
      </w:r>
      <w:r w:rsidR="00DB7648" w:rsidRPr="00144808">
        <w:rPr>
          <w:rFonts w:ascii="Arial" w:hAnsi="Arial"/>
          <w:b/>
          <w:bCs/>
          <w:sz w:val="22"/>
          <w:szCs w:val="22"/>
        </w:rPr>
        <w:tab/>
      </w:r>
      <w:r w:rsidR="00DB7648" w:rsidRPr="00144808">
        <w:rPr>
          <w:rFonts w:ascii="Arial" w:hAnsi="Arial"/>
          <w:b/>
          <w:bCs/>
          <w:sz w:val="22"/>
          <w:szCs w:val="22"/>
          <w:u w:val="single"/>
        </w:rPr>
        <w:t>Appraisal</w:t>
      </w:r>
    </w:p>
    <w:p w:rsidR="00DB7648" w:rsidRDefault="00DB7648" w:rsidP="00DB7648">
      <w:pPr>
        <w:spacing w:after="240"/>
        <w:ind w:left="720" w:hanging="720"/>
        <w:rPr>
          <w:rFonts w:ascii="Arial" w:hAnsi="Arial"/>
          <w:sz w:val="22"/>
          <w:szCs w:val="22"/>
        </w:rPr>
      </w:pPr>
      <w:r w:rsidRPr="00144808">
        <w:rPr>
          <w:rFonts w:ascii="Arial" w:hAnsi="Arial"/>
          <w:sz w:val="22"/>
          <w:szCs w:val="22"/>
        </w:rPr>
        <w:tab/>
        <w:t>All members of staff will receive appraisal</w:t>
      </w:r>
      <w:r w:rsidR="00A87C84" w:rsidRPr="00144808">
        <w:rPr>
          <w:rFonts w:ascii="Arial" w:hAnsi="Arial"/>
          <w:sz w:val="22"/>
          <w:szCs w:val="22"/>
        </w:rPr>
        <w:t>s</w:t>
      </w:r>
      <w:r w:rsidRPr="00144808">
        <w:rPr>
          <w:rFonts w:ascii="Arial" w:hAnsi="Arial"/>
          <w:sz w:val="22"/>
          <w:szCs w:val="22"/>
        </w:rPr>
        <w:t xml:space="preserve"> and it is the responsibility of each member of staff to </w:t>
      </w:r>
      <w:r w:rsidR="00256D31" w:rsidRPr="00144808">
        <w:rPr>
          <w:rFonts w:ascii="Arial" w:hAnsi="Arial"/>
          <w:sz w:val="22"/>
          <w:szCs w:val="22"/>
        </w:rPr>
        <w:t>follow</w:t>
      </w:r>
      <w:r w:rsidRPr="00144808">
        <w:rPr>
          <w:rFonts w:ascii="Arial" w:hAnsi="Arial"/>
          <w:sz w:val="22"/>
          <w:szCs w:val="22"/>
        </w:rPr>
        <w:t xml:space="preserve"> </w:t>
      </w:r>
      <w:r w:rsidR="00A87C84" w:rsidRPr="00144808">
        <w:rPr>
          <w:rFonts w:ascii="Arial" w:hAnsi="Arial"/>
          <w:sz w:val="22"/>
          <w:szCs w:val="22"/>
        </w:rPr>
        <w:t>guidance on the appraisal process.</w:t>
      </w:r>
    </w:p>
    <w:p w:rsidR="00EA7C46" w:rsidRPr="00144808" w:rsidRDefault="00EA7C46" w:rsidP="00DB7648">
      <w:pPr>
        <w:spacing w:after="240"/>
        <w:ind w:left="720" w:hanging="720"/>
        <w:rPr>
          <w:rFonts w:ascii="Arial" w:hAnsi="Arial"/>
          <w:sz w:val="22"/>
          <w:szCs w:val="22"/>
        </w:rPr>
      </w:pPr>
    </w:p>
    <w:p w:rsidR="00DB7648" w:rsidRPr="00144808" w:rsidRDefault="00327C43" w:rsidP="00DB7648">
      <w:pPr>
        <w:spacing w:after="240"/>
        <w:ind w:left="720" w:hanging="720"/>
        <w:rPr>
          <w:rFonts w:ascii="Arial" w:hAnsi="Arial"/>
          <w:sz w:val="22"/>
          <w:szCs w:val="22"/>
        </w:rPr>
      </w:pPr>
      <w:r w:rsidRPr="00144808">
        <w:rPr>
          <w:rFonts w:ascii="Arial" w:hAnsi="Arial"/>
          <w:sz w:val="22"/>
          <w:szCs w:val="22"/>
        </w:rPr>
        <w:t>9</w:t>
      </w:r>
      <w:r w:rsidR="00DB7648" w:rsidRPr="00144808">
        <w:rPr>
          <w:rFonts w:ascii="Arial" w:hAnsi="Arial"/>
          <w:sz w:val="22"/>
          <w:szCs w:val="22"/>
        </w:rPr>
        <w:t>.8</w:t>
      </w:r>
      <w:r w:rsidR="00DB7648" w:rsidRPr="00144808">
        <w:rPr>
          <w:rFonts w:ascii="Arial" w:hAnsi="Arial"/>
          <w:b/>
          <w:bCs/>
          <w:sz w:val="22"/>
          <w:szCs w:val="22"/>
        </w:rPr>
        <w:tab/>
      </w:r>
      <w:r w:rsidR="00DB7648" w:rsidRPr="00144808">
        <w:rPr>
          <w:rFonts w:ascii="Arial" w:hAnsi="Arial"/>
          <w:b/>
          <w:bCs/>
          <w:sz w:val="22"/>
          <w:szCs w:val="22"/>
          <w:u w:val="single"/>
        </w:rPr>
        <w:t>Equality and Diversity</w:t>
      </w:r>
    </w:p>
    <w:p w:rsidR="00F244E9" w:rsidRPr="00144808" w:rsidRDefault="00F244E9" w:rsidP="00F244E9">
      <w:pPr>
        <w:pStyle w:val="ListParagraph"/>
        <w:rPr>
          <w:rFonts w:ascii="Arial" w:hAnsi="Arial" w:cs="Arial"/>
        </w:rPr>
      </w:pPr>
      <w:r w:rsidRPr="00144808">
        <w:rPr>
          <w:rFonts w:ascii="Arial" w:hAnsi="Arial" w:cs="Arial"/>
        </w:rPr>
        <w:t xml:space="preserve">As an </w:t>
      </w:r>
      <w:proofErr w:type="gramStart"/>
      <w:r w:rsidRPr="00144808">
        <w:rPr>
          <w:rFonts w:ascii="Arial" w:hAnsi="Arial" w:cs="Arial"/>
        </w:rPr>
        <w:t>organisation</w:t>
      </w:r>
      <w:proofErr w:type="gramEnd"/>
      <w:r w:rsidRPr="00144808">
        <w:rPr>
          <w:rFonts w:ascii="Arial" w:hAnsi="Arial" w:cs="Arial"/>
        </w:rPr>
        <w:t xml:space="preserve"> we are committed to promoting a just society that gives everyone an equal chance to learn, work and live free from discrimination and prejudice.  To ensure our commitment is put into practice we have an equality </w:t>
      </w:r>
      <w:proofErr w:type="gramStart"/>
      <w:r w:rsidRPr="00144808">
        <w:rPr>
          <w:rFonts w:ascii="Arial" w:hAnsi="Arial" w:cs="Arial"/>
        </w:rPr>
        <w:t>policy which includes responsibility for all staff to eliminate unfair and unlawful discrimination, advance equality of opportunity for all</w:t>
      </w:r>
      <w:proofErr w:type="gramEnd"/>
      <w:r w:rsidRPr="00144808">
        <w:rPr>
          <w:rFonts w:ascii="Arial" w:hAnsi="Arial" w:cs="Arial"/>
        </w:rPr>
        <w:t xml:space="preserve"> and foster good relations.</w:t>
      </w:r>
    </w:p>
    <w:p w:rsidR="00F244E9" w:rsidRPr="00144808" w:rsidRDefault="00F244E9" w:rsidP="00F244E9">
      <w:pPr>
        <w:pStyle w:val="ListParagraph"/>
        <w:rPr>
          <w:rFonts w:ascii="Arial" w:hAnsi="Arial" w:cs="Arial"/>
        </w:rPr>
      </w:pPr>
    </w:p>
    <w:p w:rsidR="00F244E9" w:rsidRPr="00144808" w:rsidRDefault="00F244E9" w:rsidP="00F244E9">
      <w:pPr>
        <w:pStyle w:val="BodyTextIndent3"/>
        <w:spacing w:after="240"/>
        <w:rPr>
          <w:rFonts w:ascii="Arial" w:hAnsi="Arial"/>
          <w:sz w:val="22"/>
          <w:szCs w:val="22"/>
        </w:rPr>
      </w:pPr>
      <w:r w:rsidRPr="00144808">
        <w:rPr>
          <w:rFonts w:ascii="Arial" w:hAnsi="Arial"/>
          <w:sz w:val="22"/>
          <w:szCs w:val="22"/>
        </w:rPr>
        <w:t>       These policies apply to all employees of Durham County Council.</w:t>
      </w:r>
    </w:p>
    <w:p w:rsidR="00DB7648" w:rsidRPr="00144808" w:rsidRDefault="00327C43" w:rsidP="006E33E5">
      <w:pPr>
        <w:spacing w:after="240"/>
        <w:rPr>
          <w:rFonts w:ascii="Arial" w:hAnsi="Arial"/>
          <w:sz w:val="22"/>
          <w:szCs w:val="22"/>
        </w:rPr>
      </w:pPr>
      <w:r w:rsidRPr="00144808">
        <w:rPr>
          <w:rFonts w:ascii="Arial" w:hAnsi="Arial"/>
          <w:sz w:val="22"/>
          <w:szCs w:val="22"/>
        </w:rPr>
        <w:t>9</w:t>
      </w:r>
      <w:r w:rsidR="00DB7648" w:rsidRPr="00144808">
        <w:rPr>
          <w:rFonts w:ascii="Arial" w:hAnsi="Arial"/>
          <w:sz w:val="22"/>
          <w:szCs w:val="22"/>
        </w:rPr>
        <w:t>.9</w:t>
      </w:r>
      <w:r w:rsidR="00DB7648" w:rsidRPr="00144808">
        <w:rPr>
          <w:rFonts w:ascii="Arial" w:hAnsi="Arial"/>
          <w:b/>
          <w:bCs/>
          <w:sz w:val="22"/>
          <w:szCs w:val="22"/>
        </w:rPr>
        <w:tab/>
      </w:r>
      <w:r w:rsidR="00DB7648" w:rsidRPr="00144808">
        <w:rPr>
          <w:rFonts w:ascii="Arial" w:hAnsi="Arial"/>
          <w:b/>
          <w:bCs/>
          <w:sz w:val="22"/>
          <w:szCs w:val="22"/>
          <w:u w:val="single"/>
        </w:rPr>
        <w:t>Confidentiality</w:t>
      </w:r>
    </w:p>
    <w:p w:rsidR="00DB7648" w:rsidRPr="00144808" w:rsidRDefault="00DB7648" w:rsidP="00DB7648">
      <w:pPr>
        <w:spacing w:after="240"/>
        <w:ind w:left="720" w:hanging="720"/>
        <w:rPr>
          <w:rFonts w:ascii="Arial" w:hAnsi="Arial"/>
          <w:sz w:val="22"/>
          <w:szCs w:val="22"/>
        </w:rPr>
      </w:pPr>
      <w:r w:rsidRPr="00144808">
        <w:rPr>
          <w:rFonts w:ascii="Arial" w:hAnsi="Arial"/>
          <w:sz w:val="22"/>
          <w:szCs w:val="22"/>
        </w:rPr>
        <w:tab/>
        <w:t>All members of staff are required to undertake that they will not divulge to anyone personal and/or confidential information to which they may have access during the course of their work.</w:t>
      </w:r>
    </w:p>
    <w:p w:rsidR="00AD66F0" w:rsidRPr="00144808" w:rsidRDefault="00AD66F0" w:rsidP="00AD66F0">
      <w:pPr>
        <w:spacing w:after="240"/>
        <w:ind w:left="720"/>
        <w:rPr>
          <w:rFonts w:ascii="Arial" w:hAnsi="Arial"/>
          <w:sz w:val="22"/>
          <w:szCs w:val="22"/>
        </w:rPr>
      </w:pPr>
      <w:r w:rsidRPr="00144808">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144808" w:rsidRDefault="00327C43" w:rsidP="00DB7648">
      <w:pPr>
        <w:spacing w:after="240"/>
        <w:ind w:left="720" w:hanging="720"/>
        <w:rPr>
          <w:rFonts w:ascii="Arial" w:hAnsi="Arial"/>
          <w:sz w:val="22"/>
          <w:szCs w:val="22"/>
        </w:rPr>
      </w:pPr>
      <w:r w:rsidRPr="00144808">
        <w:rPr>
          <w:rFonts w:ascii="Arial" w:hAnsi="Arial"/>
          <w:sz w:val="22"/>
          <w:szCs w:val="22"/>
        </w:rPr>
        <w:t>9</w:t>
      </w:r>
      <w:r w:rsidR="00DB7648" w:rsidRPr="00144808">
        <w:rPr>
          <w:rFonts w:ascii="Arial" w:hAnsi="Arial"/>
          <w:sz w:val="22"/>
          <w:szCs w:val="22"/>
        </w:rPr>
        <w:t>.10</w:t>
      </w:r>
      <w:r w:rsidR="00DB7648" w:rsidRPr="00144808">
        <w:rPr>
          <w:rFonts w:ascii="Arial" w:hAnsi="Arial"/>
          <w:b/>
          <w:bCs/>
          <w:sz w:val="22"/>
          <w:szCs w:val="22"/>
        </w:rPr>
        <w:tab/>
      </w:r>
      <w:r w:rsidR="00DB7648" w:rsidRPr="00144808">
        <w:rPr>
          <w:rFonts w:ascii="Arial" w:hAnsi="Arial"/>
          <w:b/>
          <w:bCs/>
          <w:sz w:val="22"/>
          <w:szCs w:val="22"/>
          <w:u w:val="single"/>
        </w:rPr>
        <w:t>Induction</w:t>
      </w:r>
    </w:p>
    <w:p w:rsidR="00DB7648" w:rsidRPr="00144808" w:rsidRDefault="00DB7648" w:rsidP="00DB7648">
      <w:pPr>
        <w:ind w:left="720"/>
        <w:rPr>
          <w:rFonts w:ascii="Arial" w:hAnsi="Arial"/>
          <w:sz w:val="22"/>
          <w:szCs w:val="22"/>
        </w:rPr>
      </w:pPr>
      <w:r w:rsidRPr="00144808">
        <w:rPr>
          <w:rFonts w:ascii="Arial" w:hAnsi="Arial"/>
          <w:sz w:val="22"/>
          <w:szCs w:val="22"/>
        </w:rPr>
        <w:t xml:space="preserve">The </w:t>
      </w:r>
      <w:r w:rsidR="00A87C84" w:rsidRPr="00144808">
        <w:rPr>
          <w:rFonts w:ascii="Arial" w:hAnsi="Arial"/>
          <w:sz w:val="22"/>
          <w:szCs w:val="22"/>
        </w:rPr>
        <w:t xml:space="preserve">Council </w:t>
      </w:r>
      <w:r w:rsidRPr="00144808">
        <w:rPr>
          <w:rFonts w:ascii="Arial" w:hAnsi="Arial"/>
          <w:sz w:val="22"/>
          <w:szCs w:val="22"/>
        </w:rPr>
        <w:t xml:space="preserve">has in place an induction programme designed to help new </w:t>
      </w:r>
      <w:r w:rsidR="00AF5929" w:rsidRPr="00144808">
        <w:rPr>
          <w:rFonts w:ascii="Arial" w:hAnsi="Arial"/>
          <w:sz w:val="22"/>
          <w:szCs w:val="22"/>
        </w:rPr>
        <w:t>employees</w:t>
      </w:r>
      <w:r w:rsidRPr="00144808">
        <w:rPr>
          <w:rFonts w:ascii="Arial" w:hAnsi="Arial"/>
          <w:sz w:val="22"/>
          <w:szCs w:val="22"/>
        </w:rPr>
        <w:t xml:space="preserve"> to become effective in their roles and to find their way in the organisation.</w:t>
      </w:r>
    </w:p>
    <w:p w:rsidR="005B17C3" w:rsidRPr="00144808" w:rsidRDefault="005B17C3" w:rsidP="000C126B">
      <w:pPr>
        <w:pStyle w:val="aHeaderLevel3"/>
        <w:numPr>
          <w:ilvl w:val="0"/>
          <w:numId w:val="0"/>
        </w:numPr>
        <w:rPr>
          <w:rFonts w:ascii="Arial" w:hAnsi="Arial" w:cs="Arial"/>
          <w:sz w:val="22"/>
          <w:szCs w:val="22"/>
        </w:rPr>
        <w:sectPr w:rsidR="005B17C3" w:rsidRPr="00144808" w:rsidSect="00FF2B7A">
          <w:headerReference w:type="default" r:id="rId11"/>
          <w:footerReference w:type="default" r:id="rId12"/>
          <w:headerReference w:type="first" r:id="rId13"/>
          <w:pgSz w:w="11907" w:h="16840"/>
          <w:pgMar w:top="77" w:right="851" w:bottom="561" w:left="851" w:header="239" w:footer="236" w:gutter="0"/>
          <w:cols w:space="720"/>
        </w:sectPr>
      </w:pPr>
    </w:p>
    <w:p w:rsidR="00750FF9" w:rsidRPr="00144808" w:rsidRDefault="00750FF9" w:rsidP="00EA7C46">
      <w:pPr>
        <w:pStyle w:val="aHeaderLevel3"/>
        <w:numPr>
          <w:ilvl w:val="0"/>
          <w:numId w:val="0"/>
        </w:numPr>
        <w:rPr>
          <w:rFonts w:ascii="Arial" w:hAnsi="Arial" w:cs="Arial"/>
          <w:sz w:val="22"/>
          <w:szCs w:val="22"/>
        </w:rPr>
      </w:pPr>
      <w:r w:rsidRPr="00144808">
        <w:rPr>
          <w:rFonts w:ascii="Arial" w:hAnsi="Arial" w:cs="Arial"/>
          <w:sz w:val="22"/>
          <w:szCs w:val="22"/>
        </w:rPr>
        <w:t>Person Specification</w:t>
      </w:r>
      <w:r w:rsidR="00405069" w:rsidRPr="00144808">
        <w:rPr>
          <w:rFonts w:ascii="Arial" w:hAnsi="Arial" w:cs="Arial"/>
          <w:sz w:val="22"/>
          <w:szCs w:val="22"/>
        </w:rPr>
        <w:t xml:space="preserve"> – </w:t>
      </w:r>
      <w:r w:rsidR="002101D2" w:rsidRPr="00144808">
        <w:rPr>
          <w:rFonts w:ascii="Arial" w:hAnsi="Arial" w:cs="Arial"/>
          <w:sz w:val="22"/>
          <w:szCs w:val="22"/>
        </w:rPr>
        <w:t>Bishop Auckland Heritage Action Zone Project Manager</w:t>
      </w:r>
      <w:r w:rsidR="00213BDB" w:rsidRPr="00144808">
        <w:rPr>
          <w:rFonts w:ascii="Arial" w:hAnsi="Arial" w:cs="Arial"/>
          <w:sz w:val="22"/>
          <w:szCs w:val="22"/>
        </w:rPr>
        <w:t xml:space="preserve"> (Grade 1</w:t>
      </w:r>
      <w:r w:rsidR="002101D2" w:rsidRPr="00144808">
        <w:rPr>
          <w:rFonts w:ascii="Arial" w:hAnsi="Arial" w:cs="Arial"/>
          <w:sz w:val="22"/>
          <w:szCs w:val="22"/>
        </w:rPr>
        <w:t>1</w:t>
      </w:r>
      <w:r w:rsidR="00213BDB" w:rsidRPr="00144808">
        <w:rPr>
          <w:rFonts w:ascii="Arial" w:hAnsi="Arial" w:cs="Arial"/>
          <w:sz w:val="22"/>
          <w:szCs w:val="22"/>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50FF9" w:rsidRPr="00144808">
        <w:tc>
          <w:tcPr>
            <w:tcW w:w="2109" w:type="dxa"/>
            <w:tcBorders>
              <w:top w:val="single" w:sz="4" w:space="0" w:color="auto"/>
              <w:left w:val="single" w:sz="4" w:space="0" w:color="auto"/>
              <w:bottom w:val="single" w:sz="4" w:space="0" w:color="auto"/>
              <w:right w:val="single" w:sz="4" w:space="0" w:color="auto"/>
            </w:tcBorders>
          </w:tcPr>
          <w:p w:rsidR="00750FF9" w:rsidRPr="00144808" w:rsidRDefault="00750FF9" w:rsidP="0059215A">
            <w:pPr>
              <w:rPr>
                <w:rFonts w:ascii="Arial" w:hAnsi="Arial"/>
                <w:b/>
                <w:bCs/>
                <w:sz w:val="22"/>
                <w:szCs w:val="22"/>
              </w:rPr>
            </w:pPr>
          </w:p>
        </w:tc>
        <w:tc>
          <w:tcPr>
            <w:tcW w:w="5199" w:type="dxa"/>
            <w:tcBorders>
              <w:left w:val="single" w:sz="4" w:space="0" w:color="auto"/>
            </w:tcBorders>
          </w:tcPr>
          <w:p w:rsidR="00750FF9" w:rsidRPr="00144808" w:rsidRDefault="00750FF9" w:rsidP="0059215A">
            <w:pPr>
              <w:rPr>
                <w:rFonts w:ascii="Arial" w:hAnsi="Arial"/>
                <w:b/>
                <w:bCs/>
                <w:sz w:val="22"/>
                <w:szCs w:val="22"/>
              </w:rPr>
            </w:pPr>
            <w:r w:rsidRPr="00144808">
              <w:rPr>
                <w:rFonts w:ascii="Arial" w:hAnsi="Arial"/>
                <w:b/>
                <w:bCs/>
                <w:sz w:val="22"/>
                <w:szCs w:val="22"/>
              </w:rPr>
              <w:t>Essential</w:t>
            </w:r>
          </w:p>
        </w:tc>
        <w:tc>
          <w:tcPr>
            <w:tcW w:w="5400" w:type="dxa"/>
          </w:tcPr>
          <w:p w:rsidR="00750FF9" w:rsidRPr="00144808" w:rsidRDefault="00750FF9" w:rsidP="0059215A">
            <w:pPr>
              <w:rPr>
                <w:rFonts w:ascii="Arial" w:hAnsi="Arial"/>
                <w:b/>
                <w:bCs/>
                <w:sz w:val="22"/>
                <w:szCs w:val="22"/>
              </w:rPr>
            </w:pPr>
            <w:r w:rsidRPr="00144808">
              <w:rPr>
                <w:rFonts w:ascii="Arial" w:hAnsi="Arial"/>
                <w:b/>
                <w:bCs/>
                <w:sz w:val="22"/>
                <w:szCs w:val="22"/>
              </w:rPr>
              <w:t>Desirable</w:t>
            </w:r>
          </w:p>
        </w:tc>
        <w:tc>
          <w:tcPr>
            <w:tcW w:w="2340" w:type="dxa"/>
          </w:tcPr>
          <w:p w:rsidR="00750FF9" w:rsidRPr="00144808" w:rsidRDefault="00750FF9" w:rsidP="0059215A">
            <w:pPr>
              <w:rPr>
                <w:rFonts w:ascii="Arial" w:hAnsi="Arial"/>
                <w:b/>
                <w:bCs/>
                <w:sz w:val="22"/>
                <w:szCs w:val="22"/>
              </w:rPr>
            </w:pPr>
            <w:r w:rsidRPr="00144808">
              <w:rPr>
                <w:rFonts w:ascii="Arial" w:hAnsi="Arial"/>
                <w:b/>
                <w:bCs/>
                <w:sz w:val="22"/>
                <w:szCs w:val="22"/>
              </w:rPr>
              <w:t>Method of Assessment</w:t>
            </w:r>
          </w:p>
        </w:tc>
      </w:tr>
      <w:tr w:rsidR="007D1F66" w:rsidRPr="00144808">
        <w:trPr>
          <w:trHeight w:val="1645"/>
        </w:trPr>
        <w:tc>
          <w:tcPr>
            <w:tcW w:w="2109" w:type="dxa"/>
            <w:tcBorders>
              <w:top w:val="single" w:sz="4" w:space="0" w:color="auto"/>
              <w:left w:val="single" w:sz="4" w:space="0" w:color="auto"/>
              <w:bottom w:val="single" w:sz="4" w:space="0" w:color="auto"/>
              <w:right w:val="single" w:sz="4" w:space="0" w:color="auto"/>
            </w:tcBorders>
          </w:tcPr>
          <w:p w:rsidR="007D1F66" w:rsidRPr="00144808" w:rsidRDefault="007D1F66" w:rsidP="0059215A">
            <w:pPr>
              <w:rPr>
                <w:rFonts w:ascii="Arial" w:hAnsi="Arial"/>
                <w:b/>
                <w:sz w:val="22"/>
                <w:szCs w:val="22"/>
              </w:rPr>
            </w:pPr>
            <w:r w:rsidRPr="00144808">
              <w:rPr>
                <w:rFonts w:ascii="Arial" w:hAnsi="Arial"/>
                <w:b/>
                <w:sz w:val="22"/>
                <w:szCs w:val="22"/>
              </w:rPr>
              <w:t>Qualification</w:t>
            </w:r>
          </w:p>
        </w:tc>
        <w:tc>
          <w:tcPr>
            <w:tcW w:w="5199" w:type="dxa"/>
            <w:tcBorders>
              <w:left w:val="single" w:sz="4" w:space="0" w:color="auto"/>
            </w:tcBorders>
          </w:tcPr>
          <w:p w:rsidR="00083C9A" w:rsidRPr="00144808" w:rsidRDefault="004B3500" w:rsidP="001B5C43">
            <w:pPr>
              <w:pStyle w:val="Default"/>
              <w:numPr>
                <w:ilvl w:val="0"/>
                <w:numId w:val="10"/>
              </w:numPr>
              <w:ind w:left="475" w:hanging="475"/>
              <w:rPr>
                <w:sz w:val="22"/>
                <w:szCs w:val="22"/>
              </w:rPr>
            </w:pPr>
            <w:r w:rsidRPr="00144808">
              <w:rPr>
                <w:sz w:val="22"/>
                <w:szCs w:val="22"/>
              </w:rPr>
              <w:t xml:space="preserve">Educated to degree </w:t>
            </w:r>
            <w:r w:rsidR="001B5C43" w:rsidRPr="00144808">
              <w:rPr>
                <w:sz w:val="22"/>
                <w:szCs w:val="22"/>
              </w:rPr>
              <w:t>s</w:t>
            </w:r>
            <w:r w:rsidRPr="00144808">
              <w:rPr>
                <w:sz w:val="22"/>
                <w:szCs w:val="22"/>
              </w:rPr>
              <w:t>tandard in an</w:t>
            </w:r>
            <w:r w:rsidR="00083C9A" w:rsidRPr="00144808">
              <w:rPr>
                <w:sz w:val="22"/>
                <w:szCs w:val="22"/>
              </w:rPr>
              <w:t xml:space="preserve"> </w:t>
            </w:r>
            <w:r w:rsidRPr="00144808">
              <w:rPr>
                <w:sz w:val="22"/>
                <w:szCs w:val="22"/>
              </w:rPr>
              <w:t>appropriate architectural</w:t>
            </w:r>
            <w:r w:rsidR="001B5C43" w:rsidRPr="00144808">
              <w:rPr>
                <w:sz w:val="22"/>
                <w:szCs w:val="22"/>
              </w:rPr>
              <w:t>, planning,</w:t>
            </w:r>
            <w:r w:rsidRPr="00144808">
              <w:rPr>
                <w:sz w:val="22"/>
                <w:szCs w:val="22"/>
              </w:rPr>
              <w:t xml:space="preserve"> urban design </w:t>
            </w:r>
            <w:r w:rsidR="001B5C43" w:rsidRPr="00144808">
              <w:rPr>
                <w:sz w:val="22"/>
                <w:szCs w:val="22"/>
              </w:rPr>
              <w:t xml:space="preserve">or project management </w:t>
            </w:r>
            <w:r w:rsidRPr="00144808">
              <w:rPr>
                <w:sz w:val="22"/>
                <w:szCs w:val="22"/>
              </w:rPr>
              <w:t xml:space="preserve">discipline </w:t>
            </w:r>
          </w:p>
          <w:p w:rsidR="004B3500" w:rsidRPr="00144808" w:rsidRDefault="004B3500" w:rsidP="001B5C43">
            <w:pPr>
              <w:pStyle w:val="Default"/>
              <w:rPr>
                <w:sz w:val="22"/>
                <w:szCs w:val="22"/>
              </w:rPr>
            </w:pPr>
          </w:p>
        </w:tc>
        <w:tc>
          <w:tcPr>
            <w:tcW w:w="5400" w:type="dxa"/>
          </w:tcPr>
          <w:p w:rsidR="007D1F66" w:rsidRPr="00144808" w:rsidRDefault="001B5C43" w:rsidP="001B5C43">
            <w:pPr>
              <w:pStyle w:val="Default"/>
              <w:numPr>
                <w:ilvl w:val="0"/>
                <w:numId w:val="14"/>
              </w:numPr>
              <w:ind w:left="373" w:hanging="373"/>
              <w:rPr>
                <w:sz w:val="22"/>
                <w:szCs w:val="22"/>
              </w:rPr>
            </w:pPr>
            <w:r w:rsidRPr="00144808">
              <w:rPr>
                <w:sz w:val="22"/>
                <w:szCs w:val="22"/>
              </w:rPr>
              <w:t>Membership of a recognised professional body</w:t>
            </w:r>
          </w:p>
        </w:tc>
        <w:tc>
          <w:tcPr>
            <w:tcW w:w="2340" w:type="dxa"/>
          </w:tcPr>
          <w:p w:rsidR="007D1F66" w:rsidRPr="00144808" w:rsidRDefault="007D1F66" w:rsidP="0024226D">
            <w:pPr>
              <w:rPr>
                <w:rFonts w:ascii="Arial" w:hAnsi="Arial"/>
                <w:sz w:val="22"/>
                <w:szCs w:val="22"/>
              </w:rPr>
            </w:pPr>
            <w:r w:rsidRPr="00144808">
              <w:rPr>
                <w:rFonts w:ascii="Arial" w:hAnsi="Arial"/>
                <w:sz w:val="22"/>
                <w:szCs w:val="22"/>
              </w:rPr>
              <w:t>Application form</w:t>
            </w:r>
          </w:p>
          <w:p w:rsidR="007D1F66" w:rsidRPr="00144808" w:rsidRDefault="007D1F66" w:rsidP="0024226D">
            <w:pPr>
              <w:rPr>
                <w:rFonts w:ascii="Arial" w:hAnsi="Arial"/>
                <w:sz w:val="22"/>
                <w:szCs w:val="22"/>
              </w:rPr>
            </w:pPr>
            <w:r w:rsidRPr="00144808">
              <w:rPr>
                <w:rFonts w:ascii="Arial" w:hAnsi="Arial"/>
                <w:sz w:val="22"/>
                <w:szCs w:val="22"/>
              </w:rPr>
              <w:t>Selection Process</w:t>
            </w:r>
          </w:p>
          <w:p w:rsidR="007D1F66" w:rsidRPr="00144808" w:rsidRDefault="007D1F66" w:rsidP="0024226D">
            <w:pPr>
              <w:rPr>
                <w:rFonts w:ascii="Arial" w:hAnsi="Arial"/>
                <w:sz w:val="22"/>
                <w:szCs w:val="22"/>
              </w:rPr>
            </w:pPr>
            <w:r w:rsidRPr="00144808">
              <w:rPr>
                <w:rFonts w:ascii="Arial" w:hAnsi="Arial"/>
                <w:sz w:val="22"/>
                <w:szCs w:val="22"/>
              </w:rPr>
              <w:t>Pre-employment checks</w:t>
            </w:r>
          </w:p>
          <w:p w:rsidR="007D1F66" w:rsidRPr="00144808" w:rsidRDefault="007D1F66" w:rsidP="0024226D">
            <w:pPr>
              <w:rPr>
                <w:rFonts w:ascii="Arial" w:hAnsi="Arial"/>
                <w:sz w:val="22"/>
                <w:szCs w:val="22"/>
              </w:rPr>
            </w:pPr>
          </w:p>
        </w:tc>
      </w:tr>
      <w:tr w:rsidR="007D1F66" w:rsidRPr="00144808">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144808" w:rsidRDefault="007D1F66" w:rsidP="0059215A">
            <w:pPr>
              <w:rPr>
                <w:rFonts w:ascii="Arial" w:hAnsi="Arial"/>
                <w:b/>
                <w:sz w:val="22"/>
                <w:szCs w:val="22"/>
              </w:rPr>
            </w:pPr>
            <w:r w:rsidRPr="00144808">
              <w:rPr>
                <w:rFonts w:ascii="Arial" w:hAnsi="Arial"/>
                <w:b/>
                <w:sz w:val="22"/>
                <w:szCs w:val="22"/>
              </w:rPr>
              <w:t>Experience</w:t>
            </w:r>
          </w:p>
        </w:tc>
        <w:tc>
          <w:tcPr>
            <w:tcW w:w="5199" w:type="dxa"/>
            <w:tcBorders>
              <w:left w:val="single" w:sz="4" w:space="0" w:color="auto"/>
            </w:tcBorders>
          </w:tcPr>
          <w:p w:rsidR="00B45221" w:rsidRPr="00144808" w:rsidRDefault="00D63E48" w:rsidP="001B5C43">
            <w:pPr>
              <w:pStyle w:val="Default"/>
              <w:numPr>
                <w:ilvl w:val="0"/>
                <w:numId w:val="10"/>
              </w:numPr>
              <w:ind w:left="475" w:hanging="475"/>
              <w:rPr>
                <w:sz w:val="22"/>
                <w:szCs w:val="22"/>
              </w:rPr>
            </w:pPr>
            <w:r w:rsidRPr="00144808">
              <w:rPr>
                <w:color w:val="auto"/>
                <w:sz w:val="22"/>
                <w:szCs w:val="22"/>
              </w:rPr>
              <w:t>Substantial</w:t>
            </w:r>
            <w:r w:rsidRPr="00144808">
              <w:rPr>
                <w:color w:val="FF0000"/>
                <w:sz w:val="22"/>
                <w:szCs w:val="22"/>
              </w:rPr>
              <w:t xml:space="preserve"> </w:t>
            </w:r>
            <w:r w:rsidR="00050372" w:rsidRPr="00144808">
              <w:rPr>
                <w:sz w:val="22"/>
                <w:szCs w:val="22"/>
              </w:rPr>
              <w:t xml:space="preserve">post qualification </w:t>
            </w:r>
            <w:r w:rsidR="00B45221" w:rsidRPr="00144808">
              <w:rPr>
                <w:sz w:val="22"/>
                <w:szCs w:val="22"/>
              </w:rPr>
              <w:t xml:space="preserve">experience in </w:t>
            </w:r>
            <w:r w:rsidR="00AF10F4" w:rsidRPr="00144808">
              <w:rPr>
                <w:sz w:val="22"/>
                <w:szCs w:val="22"/>
              </w:rPr>
              <w:t xml:space="preserve">programme or </w:t>
            </w:r>
            <w:r w:rsidR="00151F9D" w:rsidRPr="00144808">
              <w:rPr>
                <w:sz w:val="22"/>
                <w:szCs w:val="22"/>
              </w:rPr>
              <w:t>project management</w:t>
            </w:r>
            <w:r w:rsidR="00B45221" w:rsidRPr="00144808">
              <w:rPr>
                <w:sz w:val="22"/>
                <w:szCs w:val="22"/>
              </w:rPr>
              <w:t xml:space="preserve"> work</w:t>
            </w:r>
          </w:p>
          <w:p w:rsidR="00050372" w:rsidRPr="00144808" w:rsidRDefault="00050372" w:rsidP="001B5C43">
            <w:pPr>
              <w:pStyle w:val="Default"/>
              <w:numPr>
                <w:ilvl w:val="0"/>
                <w:numId w:val="10"/>
              </w:numPr>
              <w:ind w:left="475" w:hanging="475"/>
              <w:rPr>
                <w:sz w:val="22"/>
                <w:szCs w:val="22"/>
              </w:rPr>
            </w:pPr>
            <w:r w:rsidRPr="00144808">
              <w:rPr>
                <w:sz w:val="22"/>
                <w:szCs w:val="22"/>
              </w:rPr>
              <w:t xml:space="preserve">A successful track record in taking forward projects </w:t>
            </w:r>
            <w:r w:rsidR="00151F9D" w:rsidRPr="00144808">
              <w:rPr>
                <w:sz w:val="22"/>
                <w:szCs w:val="22"/>
              </w:rPr>
              <w:t>within a regeneration environment</w:t>
            </w:r>
            <w:r w:rsidRPr="00144808">
              <w:rPr>
                <w:sz w:val="22"/>
                <w:szCs w:val="22"/>
              </w:rPr>
              <w:t xml:space="preserve"> </w:t>
            </w:r>
          </w:p>
          <w:p w:rsidR="001B5C43" w:rsidRPr="00144808" w:rsidRDefault="001B5C43" w:rsidP="001B5C43">
            <w:pPr>
              <w:pStyle w:val="Default"/>
              <w:numPr>
                <w:ilvl w:val="0"/>
                <w:numId w:val="10"/>
              </w:numPr>
              <w:ind w:left="475" w:hanging="475"/>
              <w:rPr>
                <w:sz w:val="22"/>
                <w:szCs w:val="22"/>
              </w:rPr>
            </w:pPr>
            <w:r w:rsidRPr="00144808">
              <w:rPr>
                <w:sz w:val="22"/>
                <w:szCs w:val="22"/>
              </w:rPr>
              <w:t>Experience of working within a customer focused environment</w:t>
            </w:r>
          </w:p>
          <w:p w:rsidR="001B5C43" w:rsidRPr="00144808" w:rsidRDefault="001B5C43" w:rsidP="001B5C43">
            <w:pPr>
              <w:pStyle w:val="Default"/>
              <w:numPr>
                <w:ilvl w:val="0"/>
                <w:numId w:val="10"/>
              </w:numPr>
              <w:ind w:left="475" w:hanging="475"/>
              <w:rPr>
                <w:sz w:val="22"/>
                <w:szCs w:val="22"/>
              </w:rPr>
            </w:pPr>
            <w:r w:rsidRPr="00144808">
              <w:rPr>
                <w:sz w:val="22"/>
                <w:szCs w:val="22"/>
              </w:rPr>
              <w:t>Experience in working within the historic environment</w:t>
            </w:r>
            <w:r w:rsidR="00AF10F4" w:rsidRPr="00144808">
              <w:rPr>
                <w:sz w:val="22"/>
                <w:szCs w:val="22"/>
              </w:rPr>
              <w:t xml:space="preserve"> or market towns</w:t>
            </w:r>
            <w:r w:rsidRPr="00144808">
              <w:rPr>
                <w:sz w:val="22"/>
                <w:szCs w:val="22"/>
              </w:rPr>
              <w:t xml:space="preserve">, </w:t>
            </w:r>
          </w:p>
          <w:p w:rsidR="001B5C43" w:rsidRPr="00144808" w:rsidRDefault="001B5C43" w:rsidP="001B5C43">
            <w:pPr>
              <w:pStyle w:val="Default"/>
              <w:numPr>
                <w:ilvl w:val="0"/>
                <w:numId w:val="10"/>
              </w:numPr>
              <w:ind w:left="475" w:hanging="475"/>
              <w:rPr>
                <w:sz w:val="22"/>
                <w:szCs w:val="22"/>
              </w:rPr>
            </w:pPr>
            <w:r w:rsidRPr="00144808">
              <w:rPr>
                <w:sz w:val="22"/>
                <w:szCs w:val="22"/>
              </w:rPr>
              <w:t>A proven track record of working with stakeholders to successfully engage them</w:t>
            </w:r>
          </w:p>
          <w:p w:rsidR="002E7B96" w:rsidRPr="00144808" w:rsidRDefault="001B5C43" w:rsidP="001B5C43">
            <w:pPr>
              <w:pStyle w:val="Default"/>
              <w:numPr>
                <w:ilvl w:val="0"/>
                <w:numId w:val="10"/>
              </w:numPr>
              <w:ind w:left="475" w:hanging="475"/>
              <w:rPr>
                <w:sz w:val="22"/>
                <w:szCs w:val="22"/>
              </w:rPr>
            </w:pPr>
            <w:r w:rsidRPr="00144808">
              <w:rPr>
                <w:sz w:val="22"/>
                <w:szCs w:val="22"/>
              </w:rPr>
              <w:t xml:space="preserve">Experience of working with and across a wide range of </w:t>
            </w:r>
            <w:r w:rsidR="00151F9D" w:rsidRPr="00144808">
              <w:rPr>
                <w:sz w:val="22"/>
                <w:szCs w:val="22"/>
              </w:rPr>
              <w:t xml:space="preserve">historic, planning and regeneration </w:t>
            </w:r>
            <w:r w:rsidRPr="00144808">
              <w:rPr>
                <w:sz w:val="22"/>
                <w:szCs w:val="22"/>
              </w:rPr>
              <w:t>agencies</w:t>
            </w:r>
          </w:p>
        </w:tc>
        <w:tc>
          <w:tcPr>
            <w:tcW w:w="5400" w:type="dxa"/>
          </w:tcPr>
          <w:p w:rsidR="000A2284" w:rsidRPr="00144808" w:rsidRDefault="000A2284" w:rsidP="003E4A6D">
            <w:pPr>
              <w:pStyle w:val="Default"/>
              <w:numPr>
                <w:ilvl w:val="0"/>
                <w:numId w:val="5"/>
              </w:numPr>
              <w:rPr>
                <w:sz w:val="22"/>
                <w:szCs w:val="22"/>
              </w:rPr>
            </w:pPr>
            <w:r w:rsidRPr="00144808">
              <w:rPr>
                <w:sz w:val="22"/>
                <w:szCs w:val="22"/>
              </w:rPr>
              <w:t xml:space="preserve">Experience of working in the </w:t>
            </w:r>
            <w:r w:rsidR="00C423CE" w:rsidRPr="00144808">
              <w:rPr>
                <w:sz w:val="22"/>
                <w:szCs w:val="22"/>
              </w:rPr>
              <w:t>p</w:t>
            </w:r>
            <w:r w:rsidRPr="00144808">
              <w:rPr>
                <w:sz w:val="22"/>
                <w:szCs w:val="22"/>
              </w:rPr>
              <w:t xml:space="preserve">ublic </w:t>
            </w:r>
            <w:r w:rsidR="00C423CE" w:rsidRPr="00144808">
              <w:rPr>
                <w:sz w:val="22"/>
                <w:szCs w:val="22"/>
              </w:rPr>
              <w:t>s</w:t>
            </w:r>
            <w:r w:rsidRPr="00144808">
              <w:rPr>
                <w:sz w:val="22"/>
                <w:szCs w:val="22"/>
              </w:rPr>
              <w:t xml:space="preserve">ector </w:t>
            </w:r>
          </w:p>
          <w:p w:rsidR="007D1F66" w:rsidRPr="00144808" w:rsidRDefault="00B45221" w:rsidP="003E4A6D">
            <w:pPr>
              <w:numPr>
                <w:ilvl w:val="0"/>
                <w:numId w:val="5"/>
              </w:numPr>
              <w:rPr>
                <w:rFonts w:ascii="Arial" w:hAnsi="Arial"/>
                <w:sz w:val="22"/>
                <w:szCs w:val="22"/>
              </w:rPr>
            </w:pPr>
            <w:r w:rsidRPr="00144808">
              <w:rPr>
                <w:rFonts w:ascii="Arial" w:hAnsi="Arial"/>
                <w:sz w:val="22"/>
                <w:szCs w:val="22"/>
              </w:rPr>
              <w:t>Experience of working effectively within a political environment.</w:t>
            </w:r>
          </w:p>
          <w:p w:rsidR="00050372" w:rsidRPr="00144808" w:rsidRDefault="00050372" w:rsidP="00151F9D">
            <w:pPr>
              <w:ind w:left="360"/>
              <w:rPr>
                <w:rFonts w:ascii="Arial" w:hAnsi="Arial"/>
                <w:sz w:val="22"/>
                <w:szCs w:val="22"/>
              </w:rPr>
            </w:pPr>
          </w:p>
        </w:tc>
        <w:tc>
          <w:tcPr>
            <w:tcW w:w="2340" w:type="dxa"/>
          </w:tcPr>
          <w:p w:rsidR="007D1F66" w:rsidRPr="00144808" w:rsidRDefault="007D1F66" w:rsidP="0024226D">
            <w:pPr>
              <w:rPr>
                <w:rFonts w:ascii="Arial" w:hAnsi="Arial"/>
                <w:sz w:val="22"/>
                <w:szCs w:val="22"/>
              </w:rPr>
            </w:pPr>
            <w:r w:rsidRPr="00144808">
              <w:rPr>
                <w:rFonts w:ascii="Arial" w:hAnsi="Arial"/>
                <w:sz w:val="22"/>
                <w:szCs w:val="22"/>
              </w:rPr>
              <w:t>Application form</w:t>
            </w:r>
          </w:p>
          <w:p w:rsidR="007D1F66" w:rsidRPr="00144808" w:rsidRDefault="007D1F66" w:rsidP="0024226D">
            <w:pPr>
              <w:rPr>
                <w:rFonts w:ascii="Arial" w:hAnsi="Arial"/>
                <w:sz w:val="22"/>
                <w:szCs w:val="22"/>
              </w:rPr>
            </w:pPr>
            <w:r w:rsidRPr="00144808">
              <w:rPr>
                <w:rFonts w:ascii="Arial" w:hAnsi="Arial"/>
                <w:sz w:val="22"/>
                <w:szCs w:val="22"/>
              </w:rPr>
              <w:t>Selection Process</w:t>
            </w:r>
          </w:p>
          <w:p w:rsidR="007D1F66" w:rsidRPr="00144808" w:rsidRDefault="007D1F66" w:rsidP="0024226D">
            <w:pPr>
              <w:rPr>
                <w:rFonts w:ascii="Arial" w:hAnsi="Arial"/>
                <w:sz w:val="22"/>
                <w:szCs w:val="22"/>
              </w:rPr>
            </w:pPr>
            <w:r w:rsidRPr="00144808">
              <w:rPr>
                <w:rFonts w:ascii="Arial" w:hAnsi="Arial"/>
                <w:sz w:val="22"/>
                <w:szCs w:val="22"/>
              </w:rPr>
              <w:t>Pre-employment checks</w:t>
            </w:r>
          </w:p>
          <w:p w:rsidR="007D1F66" w:rsidRPr="00144808" w:rsidRDefault="007D1F66" w:rsidP="0024226D">
            <w:pPr>
              <w:rPr>
                <w:rFonts w:ascii="Arial" w:hAnsi="Arial"/>
                <w:sz w:val="22"/>
                <w:szCs w:val="22"/>
              </w:rPr>
            </w:pPr>
          </w:p>
        </w:tc>
      </w:tr>
      <w:tr w:rsidR="007D1F66" w:rsidRPr="00144808">
        <w:trPr>
          <w:trHeight w:val="1980"/>
        </w:trPr>
        <w:tc>
          <w:tcPr>
            <w:tcW w:w="2109" w:type="dxa"/>
            <w:tcBorders>
              <w:top w:val="single" w:sz="4" w:space="0" w:color="auto"/>
              <w:left w:val="single" w:sz="4" w:space="0" w:color="auto"/>
              <w:bottom w:val="single" w:sz="4" w:space="0" w:color="auto"/>
              <w:right w:val="single" w:sz="4" w:space="0" w:color="auto"/>
            </w:tcBorders>
          </w:tcPr>
          <w:p w:rsidR="007D1F66" w:rsidRPr="00144808" w:rsidRDefault="007D1F66" w:rsidP="0059215A">
            <w:pPr>
              <w:rPr>
                <w:rFonts w:ascii="Arial" w:hAnsi="Arial"/>
                <w:b/>
                <w:sz w:val="22"/>
                <w:szCs w:val="22"/>
              </w:rPr>
            </w:pPr>
            <w:r w:rsidRPr="00144808">
              <w:rPr>
                <w:rFonts w:ascii="Arial" w:hAnsi="Arial"/>
                <w:b/>
                <w:sz w:val="22"/>
                <w:szCs w:val="22"/>
              </w:rPr>
              <w:t>Skills</w:t>
            </w:r>
            <w:r w:rsidR="00E77FA5" w:rsidRPr="00144808">
              <w:rPr>
                <w:rFonts w:ascii="Arial" w:hAnsi="Arial"/>
                <w:b/>
                <w:sz w:val="22"/>
                <w:szCs w:val="22"/>
              </w:rPr>
              <w:t xml:space="preserve"> </w:t>
            </w:r>
            <w:r w:rsidRPr="00144808">
              <w:rPr>
                <w:rFonts w:ascii="Arial" w:hAnsi="Arial"/>
                <w:b/>
                <w:sz w:val="22"/>
                <w:szCs w:val="22"/>
              </w:rPr>
              <w:t>/</w:t>
            </w:r>
            <w:r w:rsidR="00E77FA5" w:rsidRPr="00144808">
              <w:rPr>
                <w:rFonts w:ascii="Arial" w:hAnsi="Arial"/>
                <w:b/>
                <w:sz w:val="22"/>
                <w:szCs w:val="22"/>
              </w:rPr>
              <w:t xml:space="preserve"> K</w:t>
            </w:r>
            <w:r w:rsidRPr="00144808">
              <w:rPr>
                <w:rFonts w:ascii="Arial" w:hAnsi="Arial"/>
                <w:b/>
                <w:sz w:val="22"/>
                <w:szCs w:val="22"/>
              </w:rPr>
              <w:t>nowledge</w:t>
            </w:r>
          </w:p>
        </w:tc>
        <w:tc>
          <w:tcPr>
            <w:tcW w:w="5199" w:type="dxa"/>
            <w:tcBorders>
              <w:left w:val="single" w:sz="4" w:space="0" w:color="auto"/>
            </w:tcBorders>
          </w:tcPr>
          <w:p w:rsidR="00B45221" w:rsidRPr="00144808" w:rsidRDefault="00B45221" w:rsidP="002101D2">
            <w:pPr>
              <w:pStyle w:val="Default"/>
              <w:numPr>
                <w:ilvl w:val="0"/>
                <w:numId w:val="10"/>
              </w:numPr>
              <w:ind w:left="475" w:hanging="475"/>
              <w:rPr>
                <w:color w:val="auto"/>
                <w:sz w:val="22"/>
                <w:szCs w:val="22"/>
              </w:rPr>
            </w:pPr>
            <w:r w:rsidRPr="00144808">
              <w:rPr>
                <w:color w:val="auto"/>
                <w:sz w:val="22"/>
                <w:szCs w:val="22"/>
              </w:rPr>
              <w:t xml:space="preserve">Ability to engage in cross team working and to deliver an integrated approach to service delivery </w:t>
            </w:r>
          </w:p>
          <w:p w:rsidR="0003099F" w:rsidRPr="00144808" w:rsidRDefault="0003099F" w:rsidP="002101D2">
            <w:pPr>
              <w:pStyle w:val="Default"/>
              <w:numPr>
                <w:ilvl w:val="0"/>
                <w:numId w:val="10"/>
              </w:numPr>
              <w:ind w:left="475" w:hanging="475"/>
              <w:rPr>
                <w:color w:val="FF0000"/>
                <w:sz w:val="22"/>
                <w:szCs w:val="22"/>
              </w:rPr>
            </w:pPr>
            <w:r w:rsidRPr="00144808">
              <w:rPr>
                <w:color w:val="auto"/>
                <w:sz w:val="22"/>
                <w:szCs w:val="22"/>
              </w:rPr>
              <w:t>Strong interpersonal skills and ability to challenge, support, influence and engage developers, stakeholders and the wider public and resolution skills</w:t>
            </w:r>
            <w:r w:rsidRPr="00144808">
              <w:rPr>
                <w:color w:val="FF0000"/>
                <w:sz w:val="22"/>
                <w:szCs w:val="22"/>
              </w:rPr>
              <w:t>.</w:t>
            </w:r>
          </w:p>
          <w:p w:rsidR="002101D2" w:rsidRPr="00144808" w:rsidRDefault="0003099F" w:rsidP="002101D2">
            <w:pPr>
              <w:pStyle w:val="Default"/>
              <w:numPr>
                <w:ilvl w:val="0"/>
                <w:numId w:val="4"/>
              </w:numPr>
              <w:ind w:left="475" w:hanging="475"/>
              <w:rPr>
                <w:sz w:val="22"/>
                <w:szCs w:val="22"/>
              </w:rPr>
            </w:pPr>
            <w:r w:rsidRPr="00144808">
              <w:rPr>
                <w:sz w:val="22"/>
                <w:szCs w:val="22"/>
              </w:rPr>
              <w:t xml:space="preserve">Excellent written and oral communication skills, including ability to prepare reports on complex issues and the confidence to present them. </w:t>
            </w:r>
          </w:p>
          <w:p w:rsidR="0003099F" w:rsidRPr="00144808" w:rsidRDefault="002101D2" w:rsidP="002101D2">
            <w:pPr>
              <w:pStyle w:val="Default"/>
              <w:numPr>
                <w:ilvl w:val="0"/>
                <w:numId w:val="10"/>
              </w:numPr>
              <w:ind w:left="475" w:hanging="475"/>
              <w:rPr>
                <w:sz w:val="22"/>
                <w:szCs w:val="22"/>
              </w:rPr>
            </w:pPr>
            <w:r w:rsidRPr="00144808">
              <w:rPr>
                <w:sz w:val="22"/>
                <w:szCs w:val="22"/>
              </w:rPr>
              <w:t>Ability to animate project ideas and concepts to partner bodies, interested parties and the wider community</w:t>
            </w:r>
          </w:p>
          <w:p w:rsidR="00AF10F4" w:rsidRPr="00144808" w:rsidRDefault="0003099F" w:rsidP="00AF10F4">
            <w:pPr>
              <w:pStyle w:val="Default"/>
              <w:numPr>
                <w:ilvl w:val="0"/>
                <w:numId w:val="10"/>
              </w:numPr>
              <w:ind w:left="475" w:hanging="475"/>
              <w:rPr>
                <w:sz w:val="22"/>
                <w:szCs w:val="22"/>
              </w:rPr>
            </w:pPr>
            <w:proofErr w:type="gramStart"/>
            <w:r w:rsidRPr="00144808">
              <w:rPr>
                <w:sz w:val="22"/>
                <w:szCs w:val="22"/>
              </w:rPr>
              <w:t>Strong project management skills</w:t>
            </w:r>
            <w:proofErr w:type="gramEnd"/>
            <w:r w:rsidRPr="00144808">
              <w:rPr>
                <w:sz w:val="22"/>
                <w:szCs w:val="22"/>
              </w:rPr>
              <w:t xml:space="preserve"> and understanding key design processes and stages.</w:t>
            </w:r>
          </w:p>
          <w:p w:rsidR="00AF10F4" w:rsidRPr="00144808" w:rsidRDefault="00AF10F4" w:rsidP="002101D2">
            <w:pPr>
              <w:pStyle w:val="Default"/>
              <w:numPr>
                <w:ilvl w:val="0"/>
                <w:numId w:val="10"/>
              </w:numPr>
              <w:ind w:left="475" w:hanging="475"/>
              <w:rPr>
                <w:sz w:val="22"/>
                <w:szCs w:val="22"/>
              </w:rPr>
            </w:pPr>
            <w:r w:rsidRPr="00144808">
              <w:rPr>
                <w:sz w:val="22"/>
                <w:szCs w:val="22"/>
              </w:rPr>
              <w:t>Ability to manage budgets, evaluation and consultants</w:t>
            </w:r>
          </w:p>
          <w:p w:rsidR="0003099F" w:rsidRPr="00144808" w:rsidRDefault="0003099F" w:rsidP="002101D2">
            <w:pPr>
              <w:pStyle w:val="Default"/>
              <w:numPr>
                <w:ilvl w:val="0"/>
                <w:numId w:val="10"/>
              </w:numPr>
              <w:ind w:left="475" w:hanging="475"/>
              <w:rPr>
                <w:sz w:val="22"/>
                <w:szCs w:val="22"/>
              </w:rPr>
            </w:pPr>
            <w:r w:rsidRPr="00144808">
              <w:rPr>
                <w:sz w:val="22"/>
                <w:szCs w:val="22"/>
              </w:rPr>
              <w:t xml:space="preserve">Sound knowledge and understanding of current/changing legislation, policies and good practice </w:t>
            </w:r>
          </w:p>
          <w:p w:rsidR="002E7B96" w:rsidRPr="00144808" w:rsidRDefault="0003099F" w:rsidP="002101D2">
            <w:pPr>
              <w:pStyle w:val="Default"/>
              <w:numPr>
                <w:ilvl w:val="0"/>
                <w:numId w:val="10"/>
              </w:numPr>
              <w:ind w:left="475" w:hanging="475"/>
              <w:rPr>
                <w:sz w:val="22"/>
                <w:szCs w:val="22"/>
              </w:rPr>
            </w:pPr>
            <w:r w:rsidRPr="00144808">
              <w:rPr>
                <w:sz w:val="22"/>
                <w:szCs w:val="22"/>
              </w:rPr>
              <w:t xml:space="preserve">Strong analytical </w:t>
            </w:r>
            <w:proofErr w:type="gramStart"/>
            <w:r w:rsidRPr="00144808">
              <w:rPr>
                <w:sz w:val="22"/>
                <w:szCs w:val="22"/>
              </w:rPr>
              <w:t>skills which</w:t>
            </w:r>
            <w:proofErr w:type="gramEnd"/>
            <w:r w:rsidRPr="00144808">
              <w:rPr>
                <w:sz w:val="22"/>
                <w:szCs w:val="22"/>
              </w:rPr>
              <w:t xml:space="preserve"> can translate strategic priorities through the delivery of operational services.</w:t>
            </w:r>
          </w:p>
          <w:p w:rsidR="002E7B96" w:rsidRPr="00144808" w:rsidRDefault="0003099F" w:rsidP="002101D2">
            <w:pPr>
              <w:pStyle w:val="Default"/>
              <w:numPr>
                <w:ilvl w:val="0"/>
                <w:numId w:val="10"/>
              </w:numPr>
              <w:ind w:left="475" w:hanging="475"/>
              <w:rPr>
                <w:b/>
                <w:sz w:val="22"/>
                <w:szCs w:val="22"/>
              </w:rPr>
            </w:pPr>
            <w:r w:rsidRPr="00144808">
              <w:rPr>
                <w:sz w:val="22"/>
                <w:szCs w:val="22"/>
              </w:rPr>
              <w:t>Broad range of architectural, planning, /</w:t>
            </w:r>
            <w:proofErr w:type="spellStart"/>
            <w:r w:rsidRPr="00144808">
              <w:rPr>
                <w:sz w:val="22"/>
                <w:szCs w:val="22"/>
              </w:rPr>
              <w:t>placemaking</w:t>
            </w:r>
            <w:proofErr w:type="spellEnd"/>
            <w:r w:rsidRPr="00144808">
              <w:rPr>
                <w:sz w:val="22"/>
                <w:szCs w:val="22"/>
              </w:rPr>
              <w:t xml:space="preserve"> knowledge, including an appreciation of related professions/disciplines (e.g. road engineering, environmental health, development economics etc.)</w:t>
            </w:r>
          </w:p>
          <w:p w:rsidR="0003099F" w:rsidRPr="00144808" w:rsidRDefault="0003099F" w:rsidP="002101D2">
            <w:pPr>
              <w:pStyle w:val="Default"/>
              <w:numPr>
                <w:ilvl w:val="0"/>
                <w:numId w:val="10"/>
              </w:numPr>
              <w:ind w:left="475" w:hanging="475"/>
              <w:rPr>
                <w:b/>
                <w:sz w:val="22"/>
                <w:szCs w:val="22"/>
              </w:rPr>
            </w:pPr>
            <w:r w:rsidRPr="00144808">
              <w:rPr>
                <w:sz w:val="22"/>
                <w:szCs w:val="22"/>
              </w:rPr>
              <w:t>Working knowledge of IT sys</w:t>
            </w:r>
            <w:r w:rsidR="002101D2" w:rsidRPr="00144808">
              <w:rPr>
                <w:sz w:val="22"/>
                <w:szCs w:val="22"/>
              </w:rPr>
              <w:t xml:space="preserve">tems, including windows office </w:t>
            </w:r>
            <w:r w:rsidRPr="00144808">
              <w:rPr>
                <w:sz w:val="22"/>
                <w:szCs w:val="22"/>
              </w:rPr>
              <w:t>and GIS</w:t>
            </w:r>
          </w:p>
          <w:p w:rsidR="00250A56" w:rsidRPr="00144808" w:rsidRDefault="00250A56" w:rsidP="00250A56">
            <w:pPr>
              <w:pStyle w:val="Default"/>
              <w:numPr>
                <w:ilvl w:val="0"/>
                <w:numId w:val="10"/>
              </w:numPr>
              <w:ind w:left="475" w:hanging="475"/>
              <w:rPr>
                <w:sz w:val="22"/>
                <w:szCs w:val="22"/>
              </w:rPr>
            </w:pPr>
            <w:r w:rsidRPr="00144808">
              <w:rPr>
                <w:sz w:val="22"/>
                <w:szCs w:val="22"/>
              </w:rPr>
              <w:t>Preparing successful funding bids (preferably for heritage projects)</w:t>
            </w:r>
          </w:p>
          <w:p w:rsidR="00250A56" w:rsidRPr="00144808" w:rsidRDefault="00250A56" w:rsidP="00250A56">
            <w:pPr>
              <w:pStyle w:val="Default"/>
              <w:numPr>
                <w:ilvl w:val="0"/>
                <w:numId w:val="10"/>
              </w:numPr>
              <w:ind w:left="475" w:hanging="475"/>
              <w:rPr>
                <w:b/>
                <w:sz w:val="22"/>
                <w:szCs w:val="22"/>
              </w:rPr>
            </w:pPr>
            <w:r w:rsidRPr="00144808">
              <w:rPr>
                <w:sz w:val="22"/>
                <w:szCs w:val="22"/>
              </w:rPr>
              <w:t>Co-ordinating and organising community based events, activities and training</w:t>
            </w:r>
          </w:p>
        </w:tc>
        <w:tc>
          <w:tcPr>
            <w:tcW w:w="5400" w:type="dxa"/>
          </w:tcPr>
          <w:p w:rsidR="00AF10F4" w:rsidRPr="00144808" w:rsidRDefault="00AF10F4" w:rsidP="00AF10F4">
            <w:pPr>
              <w:pStyle w:val="ListParagraph"/>
              <w:numPr>
                <w:ilvl w:val="0"/>
                <w:numId w:val="10"/>
              </w:numPr>
              <w:ind w:left="381" w:hanging="381"/>
              <w:rPr>
                <w:rFonts w:ascii="Arial" w:hAnsi="Arial" w:cs="Arial"/>
              </w:rPr>
            </w:pPr>
            <w:r w:rsidRPr="00144808">
              <w:rPr>
                <w:rFonts w:ascii="Arial" w:hAnsi="Arial" w:cs="Arial"/>
              </w:rPr>
              <w:t xml:space="preserve">Ability to develop knowledge and experience of heritage assets and building conservation </w:t>
            </w:r>
          </w:p>
          <w:p w:rsidR="00AF10F4" w:rsidRPr="00144808" w:rsidRDefault="00AF10F4" w:rsidP="00AF10F4">
            <w:pPr>
              <w:pStyle w:val="ListParagraph"/>
              <w:numPr>
                <w:ilvl w:val="0"/>
                <w:numId w:val="10"/>
              </w:numPr>
              <w:ind w:left="381" w:hanging="381"/>
              <w:rPr>
                <w:rFonts w:ascii="Arial" w:hAnsi="Arial" w:cs="Arial"/>
              </w:rPr>
            </w:pPr>
            <w:r w:rsidRPr="00144808">
              <w:rPr>
                <w:rFonts w:ascii="Arial" w:hAnsi="Arial" w:cs="Arial"/>
              </w:rPr>
              <w:t>Ability to develop knowledge and experience of Historic England’s Heritage Action Zone initiative</w:t>
            </w:r>
          </w:p>
          <w:p w:rsidR="00AF10F4" w:rsidRPr="00144808" w:rsidRDefault="00AF10F4" w:rsidP="00AF10F4">
            <w:pPr>
              <w:pStyle w:val="ListParagraph"/>
              <w:numPr>
                <w:ilvl w:val="0"/>
                <w:numId w:val="10"/>
              </w:numPr>
              <w:ind w:left="381" w:hanging="381"/>
              <w:rPr>
                <w:rFonts w:ascii="Arial" w:hAnsi="Arial" w:cs="Arial"/>
              </w:rPr>
            </w:pPr>
            <w:r w:rsidRPr="00144808">
              <w:rPr>
                <w:rFonts w:ascii="Arial" w:hAnsi="Arial" w:cs="Arial"/>
              </w:rPr>
              <w:t>Ability to develop knowledge and experience of Bishop Auckland’s historic environment</w:t>
            </w:r>
          </w:p>
          <w:p w:rsidR="00AF10F4" w:rsidRPr="00144808" w:rsidRDefault="00AF10F4" w:rsidP="00AF10F4">
            <w:pPr>
              <w:pStyle w:val="ListParagraph"/>
              <w:numPr>
                <w:ilvl w:val="0"/>
                <w:numId w:val="10"/>
              </w:numPr>
              <w:ind w:left="381" w:hanging="381"/>
              <w:rPr>
                <w:rFonts w:ascii="Arial" w:hAnsi="Arial" w:cs="Arial"/>
              </w:rPr>
            </w:pPr>
            <w:r w:rsidRPr="00144808">
              <w:rPr>
                <w:rFonts w:ascii="Arial" w:hAnsi="Arial" w:cs="Arial"/>
              </w:rPr>
              <w:t>Ability to develop knowledge and experience of local heritage and community groups, and strategic partners and stakeholders active in the HAZ and the town.</w:t>
            </w:r>
          </w:p>
          <w:p w:rsidR="007D1F66" w:rsidRPr="00144808" w:rsidRDefault="00AF10F4" w:rsidP="00AF10F4">
            <w:pPr>
              <w:pStyle w:val="ListParagraph"/>
              <w:numPr>
                <w:ilvl w:val="0"/>
                <w:numId w:val="10"/>
              </w:numPr>
              <w:ind w:left="381" w:hanging="381"/>
              <w:rPr>
                <w:rFonts w:ascii="Arial" w:hAnsi="Arial" w:cs="Arial"/>
              </w:rPr>
            </w:pPr>
            <w:r w:rsidRPr="00144808">
              <w:rPr>
                <w:rFonts w:ascii="Arial" w:hAnsi="Arial" w:cs="Arial"/>
              </w:rPr>
              <w:t>Ability to develop knowledge and experience of commercialisation awareness and economics of development projects.</w:t>
            </w:r>
          </w:p>
        </w:tc>
        <w:tc>
          <w:tcPr>
            <w:tcW w:w="2340" w:type="dxa"/>
          </w:tcPr>
          <w:p w:rsidR="007D1F66" w:rsidRPr="00144808" w:rsidRDefault="007D1F66" w:rsidP="0024226D">
            <w:pPr>
              <w:rPr>
                <w:rFonts w:ascii="Arial" w:hAnsi="Arial"/>
                <w:sz w:val="22"/>
                <w:szCs w:val="22"/>
              </w:rPr>
            </w:pPr>
            <w:r w:rsidRPr="00144808">
              <w:rPr>
                <w:rFonts w:ascii="Arial" w:hAnsi="Arial"/>
                <w:sz w:val="22"/>
                <w:szCs w:val="22"/>
              </w:rPr>
              <w:t>Application form</w:t>
            </w:r>
          </w:p>
          <w:p w:rsidR="007D1F66" w:rsidRPr="00144808" w:rsidRDefault="007D1F66" w:rsidP="0024226D">
            <w:pPr>
              <w:rPr>
                <w:rFonts w:ascii="Arial" w:hAnsi="Arial"/>
                <w:sz w:val="22"/>
                <w:szCs w:val="22"/>
              </w:rPr>
            </w:pPr>
            <w:r w:rsidRPr="00144808">
              <w:rPr>
                <w:rFonts w:ascii="Arial" w:hAnsi="Arial"/>
                <w:sz w:val="22"/>
                <w:szCs w:val="22"/>
              </w:rPr>
              <w:t>Selection Process</w:t>
            </w:r>
          </w:p>
          <w:p w:rsidR="007D1F66" w:rsidRPr="00144808" w:rsidRDefault="007D1F66" w:rsidP="0024226D">
            <w:pPr>
              <w:rPr>
                <w:rFonts w:ascii="Arial" w:hAnsi="Arial"/>
                <w:sz w:val="22"/>
                <w:szCs w:val="22"/>
              </w:rPr>
            </w:pPr>
            <w:r w:rsidRPr="00144808">
              <w:rPr>
                <w:rFonts w:ascii="Arial" w:hAnsi="Arial"/>
                <w:sz w:val="22"/>
                <w:szCs w:val="22"/>
              </w:rPr>
              <w:t>Pre-employment checks</w:t>
            </w:r>
          </w:p>
          <w:p w:rsidR="007D1F66" w:rsidRPr="00144808" w:rsidRDefault="007D1F66" w:rsidP="0024226D">
            <w:pPr>
              <w:rPr>
                <w:rFonts w:ascii="Arial" w:hAnsi="Arial"/>
                <w:sz w:val="22"/>
                <w:szCs w:val="22"/>
              </w:rPr>
            </w:pPr>
          </w:p>
        </w:tc>
      </w:tr>
      <w:tr w:rsidR="007D1F66" w:rsidRPr="00144808">
        <w:trPr>
          <w:trHeight w:val="1958"/>
        </w:trPr>
        <w:tc>
          <w:tcPr>
            <w:tcW w:w="2109" w:type="dxa"/>
            <w:tcBorders>
              <w:top w:val="single" w:sz="4" w:space="0" w:color="auto"/>
              <w:left w:val="single" w:sz="4" w:space="0" w:color="auto"/>
              <w:bottom w:val="single" w:sz="4" w:space="0" w:color="auto"/>
              <w:right w:val="single" w:sz="4" w:space="0" w:color="auto"/>
            </w:tcBorders>
          </w:tcPr>
          <w:p w:rsidR="007D1F66" w:rsidRPr="00144808" w:rsidRDefault="007D1F66" w:rsidP="0059215A">
            <w:pPr>
              <w:rPr>
                <w:rFonts w:ascii="Arial" w:hAnsi="Arial"/>
                <w:b/>
                <w:sz w:val="22"/>
                <w:szCs w:val="22"/>
              </w:rPr>
            </w:pPr>
            <w:r w:rsidRPr="00144808">
              <w:rPr>
                <w:rFonts w:ascii="Arial" w:hAnsi="Arial"/>
                <w:b/>
                <w:sz w:val="22"/>
                <w:szCs w:val="22"/>
              </w:rPr>
              <w:t>Personal Qualities</w:t>
            </w:r>
          </w:p>
        </w:tc>
        <w:tc>
          <w:tcPr>
            <w:tcW w:w="5199" w:type="dxa"/>
            <w:tcBorders>
              <w:left w:val="single" w:sz="4" w:space="0" w:color="auto"/>
            </w:tcBorders>
          </w:tcPr>
          <w:p w:rsidR="00405069" w:rsidRPr="00144808" w:rsidRDefault="00405069" w:rsidP="002101D2">
            <w:pPr>
              <w:pStyle w:val="Default"/>
              <w:numPr>
                <w:ilvl w:val="0"/>
                <w:numId w:val="10"/>
              </w:numPr>
              <w:ind w:left="475" w:hanging="475"/>
              <w:rPr>
                <w:sz w:val="22"/>
                <w:szCs w:val="22"/>
              </w:rPr>
            </w:pPr>
            <w:r w:rsidRPr="00144808">
              <w:rPr>
                <w:sz w:val="22"/>
                <w:szCs w:val="22"/>
              </w:rPr>
              <w:t>Flexible and adaptable to the changing needs of the role</w:t>
            </w:r>
          </w:p>
          <w:p w:rsidR="00DF1474" w:rsidRPr="00144808" w:rsidRDefault="00405069" w:rsidP="002101D2">
            <w:pPr>
              <w:pStyle w:val="Default"/>
              <w:numPr>
                <w:ilvl w:val="0"/>
                <w:numId w:val="10"/>
              </w:numPr>
              <w:ind w:left="475" w:hanging="475"/>
              <w:rPr>
                <w:sz w:val="22"/>
                <w:szCs w:val="22"/>
              </w:rPr>
            </w:pPr>
            <w:r w:rsidRPr="00144808">
              <w:rPr>
                <w:sz w:val="22"/>
                <w:szCs w:val="22"/>
              </w:rPr>
              <w:t>Committed to personal development within the workplace</w:t>
            </w:r>
            <w:r w:rsidR="00DF1474" w:rsidRPr="00144808">
              <w:rPr>
                <w:sz w:val="22"/>
                <w:szCs w:val="22"/>
              </w:rPr>
              <w:t>.</w:t>
            </w:r>
          </w:p>
          <w:p w:rsidR="00DF1474" w:rsidRPr="00144808" w:rsidRDefault="00DF1474" w:rsidP="002101D2">
            <w:pPr>
              <w:pStyle w:val="Default"/>
              <w:numPr>
                <w:ilvl w:val="0"/>
                <w:numId w:val="10"/>
              </w:numPr>
              <w:ind w:left="475" w:hanging="475"/>
              <w:rPr>
                <w:sz w:val="22"/>
                <w:szCs w:val="22"/>
              </w:rPr>
            </w:pPr>
            <w:r w:rsidRPr="00144808">
              <w:rPr>
                <w:sz w:val="22"/>
                <w:szCs w:val="22"/>
              </w:rPr>
              <w:t xml:space="preserve">High level of credibility in order to influence developers and justify decisions. </w:t>
            </w:r>
          </w:p>
          <w:p w:rsidR="00DF1474" w:rsidRPr="00144808" w:rsidRDefault="00DF1474" w:rsidP="002101D2">
            <w:pPr>
              <w:pStyle w:val="Default"/>
              <w:numPr>
                <w:ilvl w:val="0"/>
                <w:numId w:val="10"/>
              </w:numPr>
              <w:ind w:left="475" w:hanging="475"/>
              <w:rPr>
                <w:sz w:val="22"/>
                <w:szCs w:val="22"/>
              </w:rPr>
            </w:pPr>
            <w:r w:rsidRPr="00144808">
              <w:rPr>
                <w:sz w:val="22"/>
                <w:szCs w:val="22"/>
              </w:rPr>
              <w:t xml:space="preserve">Pragmatism, a ‘can do’ attitude and a high achievement drive. </w:t>
            </w:r>
          </w:p>
          <w:p w:rsidR="00DF1474" w:rsidRPr="00144808" w:rsidRDefault="00DF1474" w:rsidP="002101D2">
            <w:pPr>
              <w:pStyle w:val="Default"/>
              <w:numPr>
                <w:ilvl w:val="0"/>
                <w:numId w:val="10"/>
              </w:numPr>
              <w:ind w:left="475" w:hanging="475"/>
              <w:rPr>
                <w:sz w:val="22"/>
                <w:szCs w:val="22"/>
              </w:rPr>
            </w:pPr>
            <w:r w:rsidRPr="00144808">
              <w:rPr>
                <w:sz w:val="22"/>
                <w:szCs w:val="22"/>
              </w:rPr>
              <w:t xml:space="preserve">Ability to work on own initiative whilst meeting deadlines and balancing conflicting priorities. </w:t>
            </w:r>
          </w:p>
          <w:p w:rsidR="00DF1474" w:rsidRPr="00144808" w:rsidRDefault="00DF1474" w:rsidP="002101D2">
            <w:pPr>
              <w:pStyle w:val="Default"/>
              <w:numPr>
                <w:ilvl w:val="0"/>
                <w:numId w:val="10"/>
              </w:numPr>
              <w:ind w:left="475" w:hanging="475"/>
              <w:rPr>
                <w:sz w:val="22"/>
                <w:szCs w:val="22"/>
              </w:rPr>
            </w:pPr>
            <w:r w:rsidRPr="00144808">
              <w:rPr>
                <w:sz w:val="22"/>
                <w:szCs w:val="22"/>
              </w:rPr>
              <w:t>Ability to work both independently and as part of a team.</w:t>
            </w:r>
          </w:p>
          <w:p w:rsidR="00DF1474" w:rsidRPr="00144808" w:rsidRDefault="00DF1474" w:rsidP="002101D2">
            <w:pPr>
              <w:pStyle w:val="Default"/>
              <w:numPr>
                <w:ilvl w:val="0"/>
                <w:numId w:val="10"/>
              </w:numPr>
              <w:ind w:left="475" w:hanging="475"/>
              <w:rPr>
                <w:sz w:val="22"/>
                <w:szCs w:val="22"/>
              </w:rPr>
            </w:pPr>
            <w:r w:rsidRPr="00144808">
              <w:rPr>
                <w:sz w:val="22"/>
                <w:szCs w:val="22"/>
              </w:rPr>
              <w:t xml:space="preserve">Ability to deal with </w:t>
            </w:r>
            <w:r w:rsidR="00D63E48" w:rsidRPr="00144808">
              <w:rPr>
                <w:color w:val="auto"/>
                <w:sz w:val="22"/>
                <w:szCs w:val="22"/>
              </w:rPr>
              <w:t>a wide range of</w:t>
            </w:r>
            <w:r w:rsidR="00D63E48" w:rsidRPr="00144808">
              <w:rPr>
                <w:sz w:val="22"/>
                <w:szCs w:val="22"/>
              </w:rPr>
              <w:t xml:space="preserve"> </w:t>
            </w:r>
            <w:r w:rsidRPr="00144808">
              <w:rPr>
                <w:sz w:val="22"/>
                <w:szCs w:val="22"/>
              </w:rPr>
              <w:t>customers and situations.</w:t>
            </w:r>
          </w:p>
          <w:p w:rsidR="00DF1474" w:rsidRPr="00144808" w:rsidRDefault="00DF1474" w:rsidP="002101D2">
            <w:pPr>
              <w:pStyle w:val="Default"/>
              <w:numPr>
                <w:ilvl w:val="0"/>
                <w:numId w:val="10"/>
              </w:numPr>
              <w:ind w:left="475" w:hanging="475"/>
              <w:rPr>
                <w:sz w:val="22"/>
                <w:szCs w:val="22"/>
              </w:rPr>
            </w:pPr>
            <w:r w:rsidRPr="00144808">
              <w:rPr>
                <w:sz w:val="22"/>
                <w:szCs w:val="22"/>
              </w:rPr>
              <w:t>Enthusiastic and</w:t>
            </w:r>
            <w:r w:rsidR="0019621C" w:rsidRPr="00144808">
              <w:rPr>
                <w:sz w:val="22"/>
                <w:szCs w:val="22"/>
              </w:rPr>
              <w:t xml:space="preserve"> self-</w:t>
            </w:r>
            <w:r w:rsidRPr="00144808">
              <w:rPr>
                <w:sz w:val="22"/>
                <w:szCs w:val="22"/>
              </w:rPr>
              <w:t>motivated.</w:t>
            </w:r>
          </w:p>
          <w:p w:rsidR="00DF1474" w:rsidRPr="00144808" w:rsidRDefault="00DF1474" w:rsidP="002101D2">
            <w:pPr>
              <w:pStyle w:val="Default"/>
              <w:numPr>
                <w:ilvl w:val="0"/>
                <w:numId w:val="10"/>
              </w:numPr>
              <w:ind w:left="475" w:hanging="475"/>
              <w:rPr>
                <w:sz w:val="22"/>
                <w:szCs w:val="22"/>
              </w:rPr>
            </w:pPr>
            <w:r w:rsidRPr="00144808">
              <w:rPr>
                <w:sz w:val="22"/>
                <w:szCs w:val="22"/>
              </w:rPr>
              <w:t>Approachable and customer focused with good people skills.</w:t>
            </w:r>
          </w:p>
          <w:p w:rsidR="00DF1474" w:rsidRPr="00144808" w:rsidRDefault="00DF1474" w:rsidP="002101D2">
            <w:pPr>
              <w:pStyle w:val="Default"/>
              <w:numPr>
                <w:ilvl w:val="0"/>
                <w:numId w:val="10"/>
              </w:numPr>
              <w:ind w:left="475" w:hanging="475"/>
              <w:rPr>
                <w:sz w:val="22"/>
                <w:szCs w:val="22"/>
              </w:rPr>
            </w:pPr>
            <w:r w:rsidRPr="00144808">
              <w:rPr>
                <w:sz w:val="22"/>
                <w:szCs w:val="22"/>
              </w:rPr>
              <w:t>Commitment to participate in work requirements out</w:t>
            </w:r>
            <w:r w:rsidR="00EA7C46">
              <w:rPr>
                <w:sz w:val="22"/>
                <w:szCs w:val="22"/>
              </w:rPr>
              <w:t xml:space="preserve"> of</w:t>
            </w:r>
            <w:r w:rsidRPr="00144808">
              <w:rPr>
                <w:sz w:val="22"/>
                <w:szCs w:val="22"/>
              </w:rPr>
              <w:t xml:space="preserve"> standard working hours as required.</w:t>
            </w:r>
          </w:p>
          <w:p w:rsidR="00CB79D7" w:rsidRPr="00144808" w:rsidRDefault="00EA7C46" w:rsidP="002101D2">
            <w:pPr>
              <w:pStyle w:val="Default"/>
              <w:numPr>
                <w:ilvl w:val="0"/>
                <w:numId w:val="10"/>
              </w:numPr>
              <w:ind w:left="475" w:hanging="475"/>
              <w:rPr>
                <w:color w:val="auto"/>
                <w:sz w:val="22"/>
                <w:szCs w:val="22"/>
              </w:rPr>
            </w:pPr>
            <w:r>
              <w:rPr>
                <w:color w:val="auto"/>
                <w:sz w:val="22"/>
                <w:szCs w:val="22"/>
              </w:rPr>
              <w:t>Access to a car or means of mobility support (if driving should have driving licence and appropriate insurance)</w:t>
            </w:r>
          </w:p>
        </w:tc>
        <w:tc>
          <w:tcPr>
            <w:tcW w:w="5400" w:type="dxa"/>
          </w:tcPr>
          <w:p w:rsidR="007D1F66" w:rsidRPr="00144808" w:rsidRDefault="007D1F66" w:rsidP="0059215A">
            <w:pPr>
              <w:pStyle w:val="BodyText"/>
              <w:rPr>
                <w:rFonts w:ascii="Arial" w:hAnsi="Arial"/>
                <w:sz w:val="22"/>
                <w:szCs w:val="22"/>
              </w:rPr>
            </w:pPr>
          </w:p>
        </w:tc>
        <w:tc>
          <w:tcPr>
            <w:tcW w:w="2340" w:type="dxa"/>
          </w:tcPr>
          <w:p w:rsidR="007D1F66" w:rsidRPr="00144808" w:rsidRDefault="007D1F66" w:rsidP="0024226D">
            <w:pPr>
              <w:rPr>
                <w:rFonts w:ascii="Arial" w:hAnsi="Arial"/>
                <w:sz w:val="22"/>
                <w:szCs w:val="22"/>
              </w:rPr>
            </w:pPr>
            <w:r w:rsidRPr="00144808">
              <w:rPr>
                <w:rFonts w:ascii="Arial" w:hAnsi="Arial"/>
                <w:sz w:val="22"/>
                <w:szCs w:val="22"/>
              </w:rPr>
              <w:t>Application form</w:t>
            </w:r>
          </w:p>
          <w:p w:rsidR="007D1F66" w:rsidRPr="00144808" w:rsidRDefault="007D1F66" w:rsidP="0024226D">
            <w:pPr>
              <w:rPr>
                <w:rFonts w:ascii="Arial" w:hAnsi="Arial"/>
                <w:sz w:val="22"/>
                <w:szCs w:val="22"/>
              </w:rPr>
            </w:pPr>
            <w:r w:rsidRPr="00144808">
              <w:rPr>
                <w:rFonts w:ascii="Arial" w:hAnsi="Arial"/>
                <w:sz w:val="22"/>
                <w:szCs w:val="22"/>
              </w:rPr>
              <w:t>Selection Process</w:t>
            </w:r>
          </w:p>
          <w:p w:rsidR="007D1F66" w:rsidRPr="00144808" w:rsidRDefault="007D1F66" w:rsidP="0024226D">
            <w:pPr>
              <w:rPr>
                <w:rFonts w:ascii="Arial" w:hAnsi="Arial"/>
                <w:sz w:val="22"/>
                <w:szCs w:val="22"/>
              </w:rPr>
            </w:pPr>
            <w:r w:rsidRPr="00144808">
              <w:rPr>
                <w:rFonts w:ascii="Arial" w:hAnsi="Arial"/>
                <w:sz w:val="22"/>
                <w:szCs w:val="22"/>
              </w:rPr>
              <w:t>Pre-employment checks</w:t>
            </w:r>
          </w:p>
          <w:p w:rsidR="007D1F66" w:rsidRPr="00144808" w:rsidRDefault="007D1F66" w:rsidP="0024226D">
            <w:pPr>
              <w:rPr>
                <w:rFonts w:ascii="Arial" w:hAnsi="Arial"/>
                <w:sz w:val="22"/>
                <w:szCs w:val="22"/>
              </w:rPr>
            </w:pPr>
          </w:p>
        </w:tc>
      </w:tr>
    </w:tbl>
    <w:p w:rsidR="00F662F5" w:rsidRPr="00144808" w:rsidRDefault="00F662F5" w:rsidP="00225659">
      <w:pPr>
        <w:pStyle w:val="aHeaderLevel3"/>
        <w:numPr>
          <w:ilvl w:val="0"/>
          <w:numId w:val="0"/>
        </w:numPr>
        <w:rPr>
          <w:rFonts w:ascii="Arial" w:hAnsi="Arial" w:cs="Arial"/>
          <w:sz w:val="22"/>
          <w:szCs w:val="22"/>
        </w:rPr>
      </w:pPr>
    </w:p>
    <w:sectPr w:rsidR="00F662F5" w:rsidRPr="00144808"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56" w:rsidRDefault="00250A56">
      <w:r>
        <w:separator/>
      </w:r>
    </w:p>
  </w:endnote>
  <w:endnote w:type="continuationSeparator" w:id="0">
    <w:p w:rsidR="00250A56" w:rsidRDefault="002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1310"/>
      <w:gridCol w:w="3744"/>
      <w:gridCol w:w="1217"/>
      <w:gridCol w:w="4529"/>
    </w:tblGrid>
    <w:tr w:rsidR="00250A56" w:rsidRPr="008D5868" w:rsidTr="00EA7C46">
      <w:trPr>
        <w:cantSplit/>
        <w:trHeight w:val="170"/>
      </w:trPr>
      <w:tc>
        <w:tcPr>
          <w:tcW w:w="1310" w:type="dxa"/>
          <w:shd w:val="clear" w:color="auto" w:fill="FFFFFF"/>
        </w:tcPr>
        <w:p w:rsidR="00250A56" w:rsidRPr="008D5868" w:rsidRDefault="00250A56" w:rsidP="00110265">
          <w:pPr>
            <w:pStyle w:val="Footer"/>
            <w:rPr>
              <w:rFonts w:ascii="Arial" w:hAnsi="Arial"/>
              <w:sz w:val="16"/>
              <w:szCs w:val="16"/>
            </w:rPr>
          </w:pPr>
          <w:r w:rsidRPr="008D5868">
            <w:rPr>
              <w:rFonts w:ascii="Arial" w:hAnsi="Arial"/>
              <w:sz w:val="16"/>
              <w:szCs w:val="16"/>
            </w:rPr>
            <w:t>Version No:</w:t>
          </w:r>
          <w:r>
            <w:rPr>
              <w:rFonts w:ascii="Arial" w:hAnsi="Arial"/>
              <w:sz w:val="16"/>
              <w:szCs w:val="16"/>
            </w:rPr>
            <w:t xml:space="preserve"> 1</w:t>
          </w:r>
        </w:p>
      </w:tc>
      <w:tc>
        <w:tcPr>
          <w:tcW w:w="3744" w:type="dxa"/>
          <w:shd w:val="clear" w:color="auto" w:fill="FFFFFF"/>
        </w:tcPr>
        <w:p w:rsidR="00250A56" w:rsidRPr="008D5868" w:rsidRDefault="00250A56" w:rsidP="00110265">
          <w:pPr>
            <w:pStyle w:val="Footer"/>
            <w:rPr>
              <w:rFonts w:ascii="Arial" w:hAnsi="Arial"/>
              <w:sz w:val="16"/>
              <w:szCs w:val="16"/>
            </w:rPr>
          </w:pPr>
        </w:p>
      </w:tc>
      <w:tc>
        <w:tcPr>
          <w:tcW w:w="1217" w:type="dxa"/>
          <w:shd w:val="clear" w:color="auto" w:fill="FFFFFF"/>
        </w:tcPr>
        <w:p w:rsidR="00250A56" w:rsidRPr="008D5868" w:rsidRDefault="00250A56" w:rsidP="00110265">
          <w:pPr>
            <w:pStyle w:val="Footer"/>
            <w:rPr>
              <w:rFonts w:ascii="Arial" w:hAnsi="Arial"/>
              <w:sz w:val="16"/>
              <w:szCs w:val="16"/>
            </w:rPr>
          </w:pPr>
          <w:r w:rsidRPr="008D5868">
            <w:rPr>
              <w:rFonts w:ascii="Arial" w:hAnsi="Arial"/>
              <w:sz w:val="16"/>
              <w:szCs w:val="16"/>
            </w:rPr>
            <w:t>Prepared by:</w:t>
          </w:r>
        </w:p>
      </w:tc>
      <w:tc>
        <w:tcPr>
          <w:tcW w:w="4529" w:type="dxa"/>
          <w:shd w:val="clear" w:color="auto" w:fill="FFFFFF"/>
        </w:tcPr>
        <w:p w:rsidR="00250A56" w:rsidRPr="008D5868" w:rsidRDefault="00EA7C46" w:rsidP="00110265">
          <w:pPr>
            <w:pStyle w:val="Footer"/>
            <w:rPr>
              <w:rFonts w:ascii="Arial" w:hAnsi="Arial"/>
              <w:sz w:val="16"/>
              <w:szCs w:val="16"/>
            </w:rPr>
          </w:pPr>
          <w:r>
            <w:rPr>
              <w:rFonts w:ascii="Arial" w:hAnsi="Arial"/>
              <w:sz w:val="16"/>
              <w:szCs w:val="16"/>
            </w:rPr>
            <w:t>Chris Myers</w:t>
          </w:r>
        </w:p>
      </w:tc>
    </w:tr>
    <w:tr w:rsidR="00250A56" w:rsidRPr="008D5868" w:rsidTr="00EA7C46">
      <w:trPr>
        <w:cantSplit/>
        <w:trHeight w:val="170"/>
      </w:trPr>
      <w:tc>
        <w:tcPr>
          <w:tcW w:w="1310" w:type="dxa"/>
          <w:shd w:val="clear" w:color="auto" w:fill="FFFFFF"/>
        </w:tcPr>
        <w:p w:rsidR="00250A56" w:rsidRPr="008D5868" w:rsidRDefault="00250A56" w:rsidP="00EA7C46">
          <w:pPr>
            <w:pStyle w:val="Footer"/>
            <w:rPr>
              <w:rFonts w:ascii="Arial" w:hAnsi="Arial"/>
              <w:sz w:val="16"/>
              <w:szCs w:val="16"/>
            </w:rPr>
          </w:pPr>
          <w:r w:rsidRPr="008D5868">
            <w:rPr>
              <w:rFonts w:ascii="Arial" w:hAnsi="Arial"/>
              <w:sz w:val="16"/>
              <w:szCs w:val="16"/>
            </w:rPr>
            <w:t>Date:</w:t>
          </w:r>
          <w:r w:rsidR="00EA7C46">
            <w:rPr>
              <w:rFonts w:ascii="Arial" w:hAnsi="Arial"/>
              <w:sz w:val="16"/>
              <w:szCs w:val="16"/>
            </w:rPr>
            <w:t xml:space="preserve"> April 18</w:t>
          </w:r>
        </w:p>
      </w:tc>
      <w:tc>
        <w:tcPr>
          <w:tcW w:w="3744" w:type="dxa"/>
          <w:shd w:val="clear" w:color="auto" w:fill="FFFFFF"/>
        </w:tcPr>
        <w:p w:rsidR="00250A56" w:rsidRPr="008D5868" w:rsidRDefault="00250A56" w:rsidP="00110265">
          <w:pPr>
            <w:pStyle w:val="Footer"/>
            <w:rPr>
              <w:rFonts w:ascii="Arial" w:hAnsi="Arial"/>
              <w:sz w:val="16"/>
              <w:szCs w:val="16"/>
            </w:rPr>
          </w:pPr>
        </w:p>
      </w:tc>
      <w:tc>
        <w:tcPr>
          <w:tcW w:w="1217" w:type="dxa"/>
          <w:shd w:val="clear" w:color="auto" w:fill="FFFFFF"/>
        </w:tcPr>
        <w:p w:rsidR="00250A56" w:rsidRPr="008D5868" w:rsidRDefault="00250A56" w:rsidP="00110265">
          <w:pPr>
            <w:pStyle w:val="Footer"/>
            <w:rPr>
              <w:rFonts w:ascii="Arial" w:hAnsi="Arial"/>
              <w:sz w:val="16"/>
              <w:szCs w:val="16"/>
            </w:rPr>
          </w:pPr>
          <w:r w:rsidRPr="008D5868">
            <w:rPr>
              <w:rFonts w:ascii="Arial" w:hAnsi="Arial"/>
              <w:sz w:val="16"/>
              <w:szCs w:val="16"/>
            </w:rPr>
            <w:t>Approved by:</w:t>
          </w:r>
        </w:p>
      </w:tc>
      <w:tc>
        <w:tcPr>
          <w:tcW w:w="4529" w:type="dxa"/>
          <w:shd w:val="clear" w:color="auto" w:fill="FFFFFF"/>
        </w:tcPr>
        <w:p w:rsidR="00250A56" w:rsidRPr="008D5868" w:rsidRDefault="00250A56" w:rsidP="00110265">
          <w:pPr>
            <w:pStyle w:val="Footer"/>
            <w:rPr>
              <w:rFonts w:ascii="Arial" w:hAnsi="Arial"/>
              <w:sz w:val="16"/>
              <w:szCs w:val="16"/>
            </w:rPr>
          </w:pPr>
        </w:p>
      </w:tc>
    </w:tr>
  </w:tbl>
  <w:p w:rsidR="00250A56" w:rsidRPr="00F277B5" w:rsidRDefault="00250A56"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56" w:rsidRDefault="00250A56">
      <w:r>
        <w:separator/>
      </w:r>
    </w:p>
  </w:footnote>
  <w:footnote w:type="continuationSeparator" w:id="0">
    <w:p w:rsidR="00250A56" w:rsidRDefault="0025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250A56" w:rsidRPr="005331A6" w:rsidTr="005331A6">
      <w:tc>
        <w:tcPr>
          <w:tcW w:w="1908" w:type="dxa"/>
          <w:shd w:val="clear" w:color="auto" w:fill="auto"/>
        </w:tcPr>
        <w:p w:rsidR="00250A56" w:rsidRPr="005331A6" w:rsidRDefault="00250A56" w:rsidP="00213BDB">
          <w:pPr>
            <w:pStyle w:val="Header"/>
            <w:ind w:right="-576"/>
            <w:rPr>
              <w:b/>
              <w:sz w:val="16"/>
              <w:szCs w:val="16"/>
            </w:rPr>
          </w:pPr>
          <w:r w:rsidRPr="005331A6">
            <w:rPr>
              <w:b/>
              <w:sz w:val="16"/>
              <w:szCs w:val="16"/>
            </w:rPr>
            <w:t>SERVICE:</w:t>
          </w:r>
        </w:p>
        <w:p w:rsidR="00250A56" w:rsidRPr="005331A6" w:rsidRDefault="00250A56" w:rsidP="0051339E">
          <w:pPr>
            <w:pStyle w:val="Header"/>
            <w:rPr>
              <w:b/>
              <w:sz w:val="16"/>
              <w:szCs w:val="16"/>
            </w:rPr>
          </w:pPr>
        </w:p>
      </w:tc>
      <w:tc>
        <w:tcPr>
          <w:tcW w:w="8646" w:type="dxa"/>
          <w:shd w:val="clear" w:color="auto" w:fill="auto"/>
        </w:tcPr>
        <w:p w:rsidR="00250A56" w:rsidRPr="005331A6" w:rsidRDefault="00807BB6" w:rsidP="00807BB6">
          <w:pPr>
            <w:pStyle w:val="Header"/>
            <w:tabs>
              <w:tab w:val="clear" w:pos="4153"/>
              <w:tab w:val="clear" w:pos="8306"/>
              <w:tab w:val="left" w:pos="7190"/>
            </w:tabs>
            <w:rPr>
              <w:b/>
              <w:sz w:val="16"/>
              <w:szCs w:val="16"/>
            </w:rPr>
          </w:pPr>
          <w:r w:rsidRPr="00807BB6">
            <w:rPr>
              <w:b/>
              <w:noProof/>
              <w:sz w:val="16"/>
              <w:szCs w:val="16"/>
              <w:lang w:eastAsia="en-GB"/>
            </w:rPr>
            <w:drawing>
              <wp:anchor distT="0" distB="0" distL="114300" distR="114300" simplePos="0" relativeHeight="251660288" behindDoc="0" locked="0" layoutInCell="1" allowOverlap="1">
                <wp:simplePos x="0" y="0"/>
                <wp:positionH relativeFrom="column">
                  <wp:posOffset>3507105</wp:posOffset>
                </wp:positionH>
                <wp:positionV relativeFrom="paragraph">
                  <wp:posOffset>-125794</wp:posOffset>
                </wp:positionV>
                <wp:extent cx="1887855" cy="624141"/>
                <wp:effectExtent l="0" t="0" r="0" b="5080"/>
                <wp:wrapNone/>
                <wp:docPr id="6" name="Picture 6" descr="C:\Users\Kay.Blair\Desktop\H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Blair\Desktop\HE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152" cy="629529"/>
                        </a:xfrm>
                        <a:prstGeom prst="rect">
                          <a:avLst/>
                        </a:prstGeom>
                        <a:noFill/>
                        <a:ln>
                          <a:noFill/>
                        </a:ln>
                      </pic:spPr>
                    </pic:pic>
                  </a:graphicData>
                </a:graphic>
                <wp14:sizeRelH relativeFrom="page">
                  <wp14:pctWidth>0</wp14:pctWidth>
                </wp14:sizeRelH>
                <wp14:sizeRelV relativeFrom="page">
                  <wp14:pctHeight>0</wp14:pctHeight>
                </wp14:sizeRelV>
              </wp:anchor>
            </w:drawing>
          </w:r>
          <w:r w:rsidR="00250A56">
            <w:rPr>
              <w:b/>
              <w:sz w:val="16"/>
              <w:szCs w:val="16"/>
            </w:rPr>
            <w:t>Regeneration and Local Services</w:t>
          </w:r>
          <w:r>
            <w:rPr>
              <w:b/>
              <w:sz w:val="16"/>
              <w:szCs w:val="16"/>
            </w:rPr>
            <w:t xml:space="preserve">                                                                                           </w:t>
          </w:r>
          <w:r>
            <w:rPr>
              <w:b/>
              <w:sz w:val="16"/>
              <w:szCs w:val="16"/>
            </w:rPr>
            <w:tab/>
          </w:r>
        </w:p>
      </w:tc>
    </w:tr>
    <w:tr w:rsidR="00250A56" w:rsidRPr="005331A6" w:rsidTr="005331A6">
      <w:tc>
        <w:tcPr>
          <w:tcW w:w="1908" w:type="dxa"/>
          <w:shd w:val="clear" w:color="auto" w:fill="auto"/>
        </w:tcPr>
        <w:p w:rsidR="00250A56" w:rsidRPr="005331A6" w:rsidRDefault="00250A56" w:rsidP="0051339E">
          <w:pPr>
            <w:pStyle w:val="Header"/>
            <w:rPr>
              <w:b/>
              <w:sz w:val="16"/>
              <w:szCs w:val="16"/>
            </w:rPr>
          </w:pPr>
          <w:r w:rsidRPr="005331A6">
            <w:rPr>
              <w:b/>
              <w:sz w:val="16"/>
              <w:szCs w:val="16"/>
            </w:rPr>
            <w:t>SERVICE GROUPING:</w:t>
          </w:r>
        </w:p>
        <w:p w:rsidR="00250A56" w:rsidRPr="005331A6" w:rsidRDefault="00250A56" w:rsidP="0051339E">
          <w:pPr>
            <w:pStyle w:val="Header"/>
            <w:rPr>
              <w:b/>
              <w:sz w:val="16"/>
              <w:szCs w:val="16"/>
            </w:rPr>
          </w:pPr>
        </w:p>
      </w:tc>
      <w:tc>
        <w:tcPr>
          <w:tcW w:w="8646" w:type="dxa"/>
          <w:shd w:val="clear" w:color="auto" w:fill="auto"/>
        </w:tcPr>
        <w:p w:rsidR="00250A56" w:rsidRPr="005331A6" w:rsidRDefault="00250A56" w:rsidP="0051339E">
          <w:pPr>
            <w:pStyle w:val="Header"/>
            <w:rPr>
              <w:b/>
              <w:sz w:val="16"/>
              <w:szCs w:val="16"/>
            </w:rPr>
          </w:pPr>
          <w:r>
            <w:rPr>
              <w:b/>
              <w:sz w:val="16"/>
              <w:szCs w:val="16"/>
            </w:rPr>
            <w:t>Economic Development &amp; Housing – Regeneration and Development</w:t>
          </w:r>
        </w:p>
      </w:tc>
    </w:tr>
  </w:tbl>
  <w:p w:rsidR="00250A56" w:rsidRDefault="00250A56">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A56" w:rsidRPr="00E576BB" w:rsidRDefault="00250A56"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250A56" w:rsidRPr="00E576BB" w:rsidRDefault="00250A56"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A56" w:rsidRDefault="00250A56">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A56" w:rsidRDefault="00250A56">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50A56" w:rsidRDefault="00250A56">
                          <w:pPr>
                            <w:pStyle w:val="Heading1"/>
                            <w:ind w:left="0" w:firstLine="0"/>
                            <w:rPr>
                              <w:b w:val="0"/>
                            </w:rPr>
                          </w:pPr>
                          <w:r>
                            <w:rPr>
                              <w:b w:val="0"/>
                            </w:rPr>
                            <w:t>Human Resources Division</w:t>
                          </w:r>
                        </w:p>
                        <w:p w:rsidR="00250A56" w:rsidRDefault="00250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250A56" w:rsidRDefault="00250A56">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250A56" w:rsidRDefault="00250A56">
                    <w:pPr>
                      <w:pStyle w:val="Heading1"/>
                      <w:ind w:left="0" w:firstLine="0"/>
                      <w:rPr>
                        <w:b w:val="0"/>
                      </w:rPr>
                    </w:pPr>
                    <w:r>
                      <w:rPr>
                        <w:b w:val="0"/>
                      </w:rPr>
                      <w:t>Human Resources Division</w:t>
                    </w:r>
                  </w:p>
                  <w:p w:rsidR="00250A56" w:rsidRDefault="00250A56"/>
                </w:txbxContent>
              </v:textbox>
            </v:shape>
          </w:pict>
        </mc:Fallback>
      </mc:AlternateContent>
    </w:r>
    <w:r>
      <w:rPr>
        <w:noProof/>
        <w:lang w:eastAsia="en-GB"/>
      </w:rPr>
      <w:drawing>
        <wp:inline distT="0" distB="0" distL="0" distR="0">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250A56" w:rsidRDefault="00250A56">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250A56" w:rsidRDefault="00250A56" w:rsidP="00502D5A">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250A56" w:rsidRDefault="00250A56" w:rsidP="00502D5A">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6257"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B18"/>
    <w:multiLevelType w:val="hybridMultilevel"/>
    <w:tmpl w:val="BBD0B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F66EC6"/>
    <w:multiLevelType w:val="hybridMultilevel"/>
    <w:tmpl w:val="00B6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770D9"/>
    <w:multiLevelType w:val="hybridMultilevel"/>
    <w:tmpl w:val="08BEA002"/>
    <w:lvl w:ilvl="0" w:tplc="0A26C448">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9D23690"/>
    <w:multiLevelType w:val="hybridMultilevel"/>
    <w:tmpl w:val="37AAB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7865A8"/>
    <w:multiLevelType w:val="hybridMultilevel"/>
    <w:tmpl w:val="BEC8A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1C163D"/>
    <w:multiLevelType w:val="hybridMultilevel"/>
    <w:tmpl w:val="7728A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FE71FD"/>
    <w:multiLevelType w:val="hybridMultilevel"/>
    <w:tmpl w:val="C696E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D92C38"/>
    <w:multiLevelType w:val="hybridMultilevel"/>
    <w:tmpl w:val="3D3A5E0A"/>
    <w:lvl w:ilvl="0" w:tplc="402C4CE4">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6CA2220"/>
    <w:multiLevelType w:val="hybridMultilevel"/>
    <w:tmpl w:val="D1CAC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317A22"/>
    <w:multiLevelType w:val="hybridMultilevel"/>
    <w:tmpl w:val="7D94204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964312A"/>
    <w:multiLevelType w:val="hybridMultilevel"/>
    <w:tmpl w:val="85C20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5"/>
  </w:num>
  <w:num w:numId="6">
    <w:abstractNumId w:val="12"/>
  </w:num>
  <w:num w:numId="7">
    <w:abstractNumId w:val="0"/>
  </w:num>
  <w:num w:numId="8">
    <w:abstractNumId w:val="7"/>
  </w:num>
  <w:num w:numId="9">
    <w:abstractNumId w:val="6"/>
  </w:num>
  <w:num w:numId="10">
    <w:abstractNumId w:val="2"/>
  </w:num>
  <w:num w:numId="11">
    <w:abstractNumId w:val="9"/>
  </w:num>
  <w:num w:numId="12">
    <w:abstractNumId w:val="1"/>
  </w:num>
  <w:num w:numId="13">
    <w:abstractNumId w:val="8"/>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099F"/>
    <w:rsid w:val="000325E9"/>
    <w:rsid w:val="00033A2B"/>
    <w:rsid w:val="000416F2"/>
    <w:rsid w:val="00050372"/>
    <w:rsid w:val="0005634C"/>
    <w:rsid w:val="00066945"/>
    <w:rsid w:val="000746FE"/>
    <w:rsid w:val="00076126"/>
    <w:rsid w:val="00083C9A"/>
    <w:rsid w:val="000923AA"/>
    <w:rsid w:val="00095D6D"/>
    <w:rsid w:val="000A2284"/>
    <w:rsid w:val="000A6C32"/>
    <w:rsid w:val="000B3AEA"/>
    <w:rsid w:val="000C126B"/>
    <w:rsid w:val="000C3CEC"/>
    <w:rsid w:val="000D27FD"/>
    <w:rsid w:val="000D3A4C"/>
    <w:rsid w:val="000D4791"/>
    <w:rsid w:val="000E7D77"/>
    <w:rsid w:val="000F1779"/>
    <w:rsid w:val="000F2D82"/>
    <w:rsid w:val="000F61B5"/>
    <w:rsid w:val="00100C8B"/>
    <w:rsid w:val="00103E19"/>
    <w:rsid w:val="0010451F"/>
    <w:rsid w:val="00110001"/>
    <w:rsid w:val="00110265"/>
    <w:rsid w:val="00111EA7"/>
    <w:rsid w:val="0013085E"/>
    <w:rsid w:val="00133B5F"/>
    <w:rsid w:val="00144808"/>
    <w:rsid w:val="00145A14"/>
    <w:rsid w:val="00151F9D"/>
    <w:rsid w:val="00152B6F"/>
    <w:rsid w:val="001759F2"/>
    <w:rsid w:val="00190B4C"/>
    <w:rsid w:val="00191E0A"/>
    <w:rsid w:val="00194F58"/>
    <w:rsid w:val="0019621C"/>
    <w:rsid w:val="001A1AFE"/>
    <w:rsid w:val="001B5C43"/>
    <w:rsid w:val="001C2B69"/>
    <w:rsid w:val="001C60BF"/>
    <w:rsid w:val="001D1CEC"/>
    <w:rsid w:val="001D2F39"/>
    <w:rsid w:val="001D46EA"/>
    <w:rsid w:val="001E3010"/>
    <w:rsid w:val="001F3ADB"/>
    <w:rsid w:val="002101D2"/>
    <w:rsid w:val="00213BDB"/>
    <w:rsid w:val="00224BAD"/>
    <w:rsid w:val="00225659"/>
    <w:rsid w:val="0022771C"/>
    <w:rsid w:val="0023292D"/>
    <w:rsid w:val="00236905"/>
    <w:rsid w:val="00237CB0"/>
    <w:rsid w:val="0024226D"/>
    <w:rsid w:val="00246042"/>
    <w:rsid w:val="00247CA9"/>
    <w:rsid w:val="00250A56"/>
    <w:rsid w:val="00256D31"/>
    <w:rsid w:val="00274FF6"/>
    <w:rsid w:val="00275D0A"/>
    <w:rsid w:val="00277F90"/>
    <w:rsid w:val="002B5589"/>
    <w:rsid w:val="002C4CA3"/>
    <w:rsid w:val="002D01C2"/>
    <w:rsid w:val="002D2D75"/>
    <w:rsid w:val="002D504A"/>
    <w:rsid w:val="002D5136"/>
    <w:rsid w:val="002E7B96"/>
    <w:rsid w:val="002F10BF"/>
    <w:rsid w:val="002F3313"/>
    <w:rsid w:val="002F65B0"/>
    <w:rsid w:val="002F76B5"/>
    <w:rsid w:val="00301176"/>
    <w:rsid w:val="003105BA"/>
    <w:rsid w:val="00327C43"/>
    <w:rsid w:val="00333340"/>
    <w:rsid w:val="00335C3D"/>
    <w:rsid w:val="00347104"/>
    <w:rsid w:val="00347189"/>
    <w:rsid w:val="00353068"/>
    <w:rsid w:val="00360ACD"/>
    <w:rsid w:val="00361AFF"/>
    <w:rsid w:val="00374682"/>
    <w:rsid w:val="00380C39"/>
    <w:rsid w:val="003814A4"/>
    <w:rsid w:val="00383E2D"/>
    <w:rsid w:val="003D5581"/>
    <w:rsid w:val="003D66C1"/>
    <w:rsid w:val="003E183D"/>
    <w:rsid w:val="003E4A6D"/>
    <w:rsid w:val="003E7107"/>
    <w:rsid w:val="003F0CBF"/>
    <w:rsid w:val="003F7B4C"/>
    <w:rsid w:val="003F7BE3"/>
    <w:rsid w:val="00405069"/>
    <w:rsid w:val="0040520E"/>
    <w:rsid w:val="0041691A"/>
    <w:rsid w:val="00416FD6"/>
    <w:rsid w:val="00424426"/>
    <w:rsid w:val="00430ECC"/>
    <w:rsid w:val="00433C16"/>
    <w:rsid w:val="004400F5"/>
    <w:rsid w:val="004413CC"/>
    <w:rsid w:val="004451EB"/>
    <w:rsid w:val="00455A62"/>
    <w:rsid w:val="00463D7B"/>
    <w:rsid w:val="004733AA"/>
    <w:rsid w:val="00477FD3"/>
    <w:rsid w:val="00495ACF"/>
    <w:rsid w:val="004B3500"/>
    <w:rsid w:val="004C2E9E"/>
    <w:rsid w:val="004E34B1"/>
    <w:rsid w:val="004F25F6"/>
    <w:rsid w:val="00502D5A"/>
    <w:rsid w:val="005048FA"/>
    <w:rsid w:val="0051339E"/>
    <w:rsid w:val="005138A4"/>
    <w:rsid w:val="00520529"/>
    <w:rsid w:val="005331A6"/>
    <w:rsid w:val="00537742"/>
    <w:rsid w:val="00552F5D"/>
    <w:rsid w:val="005539D4"/>
    <w:rsid w:val="0056077A"/>
    <w:rsid w:val="0057509A"/>
    <w:rsid w:val="00580213"/>
    <w:rsid w:val="005828BA"/>
    <w:rsid w:val="0059215A"/>
    <w:rsid w:val="005A5736"/>
    <w:rsid w:val="005B17C3"/>
    <w:rsid w:val="005B355A"/>
    <w:rsid w:val="005C0ACE"/>
    <w:rsid w:val="005C7726"/>
    <w:rsid w:val="005F548A"/>
    <w:rsid w:val="00607987"/>
    <w:rsid w:val="00607C42"/>
    <w:rsid w:val="006164A9"/>
    <w:rsid w:val="006235A8"/>
    <w:rsid w:val="00624980"/>
    <w:rsid w:val="00631045"/>
    <w:rsid w:val="006323DB"/>
    <w:rsid w:val="0064314D"/>
    <w:rsid w:val="00656718"/>
    <w:rsid w:val="00661508"/>
    <w:rsid w:val="00662143"/>
    <w:rsid w:val="00686CCB"/>
    <w:rsid w:val="006B1D7E"/>
    <w:rsid w:val="006B570E"/>
    <w:rsid w:val="006C07BD"/>
    <w:rsid w:val="006C3753"/>
    <w:rsid w:val="006C49A7"/>
    <w:rsid w:val="006C597E"/>
    <w:rsid w:val="006C60A3"/>
    <w:rsid w:val="006D41BD"/>
    <w:rsid w:val="006D5E2D"/>
    <w:rsid w:val="006E1D0D"/>
    <w:rsid w:val="006E33E5"/>
    <w:rsid w:val="006F12BC"/>
    <w:rsid w:val="006F65CD"/>
    <w:rsid w:val="00720E33"/>
    <w:rsid w:val="00723DC2"/>
    <w:rsid w:val="00725EF0"/>
    <w:rsid w:val="00731725"/>
    <w:rsid w:val="00750FF9"/>
    <w:rsid w:val="00766B19"/>
    <w:rsid w:val="0077051D"/>
    <w:rsid w:val="007722FD"/>
    <w:rsid w:val="00783A53"/>
    <w:rsid w:val="0078677D"/>
    <w:rsid w:val="007A5421"/>
    <w:rsid w:val="007A648B"/>
    <w:rsid w:val="007B0814"/>
    <w:rsid w:val="007D1F66"/>
    <w:rsid w:val="007D7821"/>
    <w:rsid w:val="007E54FA"/>
    <w:rsid w:val="00807BB6"/>
    <w:rsid w:val="008116D0"/>
    <w:rsid w:val="00820444"/>
    <w:rsid w:val="008211B1"/>
    <w:rsid w:val="0083100E"/>
    <w:rsid w:val="0083728E"/>
    <w:rsid w:val="008557A0"/>
    <w:rsid w:val="00855F39"/>
    <w:rsid w:val="008571F3"/>
    <w:rsid w:val="00864834"/>
    <w:rsid w:val="00875957"/>
    <w:rsid w:val="00881C64"/>
    <w:rsid w:val="00885928"/>
    <w:rsid w:val="008A1F3A"/>
    <w:rsid w:val="008A31F1"/>
    <w:rsid w:val="008A4F98"/>
    <w:rsid w:val="008B2911"/>
    <w:rsid w:val="008B38D9"/>
    <w:rsid w:val="008B628C"/>
    <w:rsid w:val="008C1F61"/>
    <w:rsid w:val="008C2C1A"/>
    <w:rsid w:val="008C3568"/>
    <w:rsid w:val="008C3FD6"/>
    <w:rsid w:val="008C76A2"/>
    <w:rsid w:val="008D5868"/>
    <w:rsid w:val="008D6993"/>
    <w:rsid w:val="008E4E96"/>
    <w:rsid w:val="008E5159"/>
    <w:rsid w:val="008F0784"/>
    <w:rsid w:val="008F6AD8"/>
    <w:rsid w:val="008F6D2E"/>
    <w:rsid w:val="008F74A4"/>
    <w:rsid w:val="008F7DBB"/>
    <w:rsid w:val="00914470"/>
    <w:rsid w:val="00917D1C"/>
    <w:rsid w:val="00920977"/>
    <w:rsid w:val="00935733"/>
    <w:rsid w:val="0094452E"/>
    <w:rsid w:val="00944A9B"/>
    <w:rsid w:val="00944B8F"/>
    <w:rsid w:val="00946D30"/>
    <w:rsid w:val="009547B8"/>
    <w:rsid w:val="0096256F"/>
    <w:rsid w:val="009739B9"/>
    <w:rsid w:val="00992070"/>
    <w:rsid w:val="00995A97"/>
    <w:rsid w:val="009974E3"/>
    <w:rsid w:val="009A4BC2"/>
    <w:rsid w:val="009B1400"/>
    <w:rsid w:val="009C2650"/>
    <w:rsid w:val="009C3530"/>
    <w:rsid w:val="009D24AB"/>
    <w:rsid w:val="009D3DC3"/>
    <w:rsid w:val="009E504A"/>
    <w:rsid w:val="009F3125"/>
    <w:rsid w:val="00A07667"/>
    <w:rsid w:val="00A11D7E"/>
    <w:rsid w:val="00A12769"/>
    <w:rsid w:val="00A370E4"/>
    <w:rsid w:val="00A4001A"/>
    <w:rsid w:val="00A50A11"/>
    <w:rsid w:val="00A530E4"/>
    <w:rsid w:val="00A55681"/>
    <w:rsid w:val="00A73E83"/>
    <w:rsid w:val="00A85E6B"/>
    <w:rsid w:val="00A86AC4"/>
    <w:rsid w:val="00A87C84"/>
    <w:rsid w:val="00AA6D66"/>
    <w:rsid w:val="00AD33C6"/>
    <w:rsid w:val="00AD66F0"/>
    <w:rsid w:val="00AE2D97"/>
    <w:rsid w:val="00AE425F"/>
    <w:rsid w:val="00AE4D93"/>
    <w:rsid w:val="00AE5C4A"/>
    <w:rsid w:val="00AE6A2A"/>
    <w:rsid w:val="00AF10F4"/>
    <w:rsid w:val="00AF5929"/>
    <w:rsid w:val="00B02506"/>
    <w:rsid w:val="00B0466B"/>
    <w:rsid w:val="00B11217"/>
    <w:rsid w:val="00B1169A"/>
    <w:rsid w:val="00B11AFA"/>
    <w:rsid w:val="00B11CAD"/>
    <w:rsid w:val="00B159D0"/>
    <w:rsid w:val="00B444DD"/>
    <w:rsid w:val="00B45221"/>
    <w:rsid w:val="00B47032"/>
    <w:rsid w:val="00B509E6"/>
    <w:rsid w:val="00B605EF"/>
    <w:rsid w:val="00B61843"/>
    <w:rsid w:val="00B62BE0"/>
    <w:rsid w:val="00B7275F"/>
    <w:rsid w:val="00B75444"/>
    <w:rsid w:val="00B82265"/>
    <w:rsid w:val="00B845A6"/>
    <w:rsid w:val="00B95992"/>
    <w:rsid w:val="00B95FD4"/>
    <w:rsid w:val="00BA4D5A"/>
    <w:rsid w:val="00BB58A5"/>
    <w:rsid w:val="00BD00C2"/>
    <w:rsid w:val="00BD5C75"/>
    <w:rsid w:val="00BF5B28"/>
    <w:rsid w:val="00C000B0"/>
    <w:rsid w:val="00C15743"/>
    <w:rsid w:val="00C25EA5"/>
    <w:rsid w:val="00C26A51"/>
    <w:rsid w:val="00C35A9C"/>
    <w:rsid w:val="00C405A5"/>
    <w:rsid w:val="00C423CE"/>
    <w:rsid w:val="00C45E81"/>
    <w:rsid w:val="00C50E21"/>
    <w:rsid w:val="00C60B81"/>
    <w:rsid w:val="00C6410E"/>
    <w:rsid w:val="00C80A06"/>
    <w:rsid w:val="00C81916"/>
    <w:rsid w:val="00C84006"/>
    <w:rsid w:val="00C94AAE"/>
    <w:rsid w:val="00C95108"/>
    <w:rsid w:val="00CB2C80"/>
    <w:rsid w:val="00CB79D7"/>
    <w:rsid w:val="00CC23C5"/>
    <w:rsid w:val="00CC4925"/>
    <w:rsid w:val="00CC77E5"/>
    <w:rsid w:val="00CD31BB"/>
    <w:rsid w:val="00CD41DE"/>
    <w:rsid w:val="00CE488E"/>
    <w:rsid w:val="00CF7E40"/>
    <w:rsid w:val="00D040E8"/>
    <w:rsid w:val="00D077EC"/>
    <w:rsid w:val="00D31396"/>
    <w:rsid w:val="00D32252"/>
    <w:rsid w:val="00D3301A"/>
    <w:rsid w:val="00D421B9"/>
    <w:rsid w:val="00D62350"/>
    <w:rsid w:val="00D63E48"/>
    <w:rsid w:val="00D73156"/>
    <w:rsid w:val="00D907CC"/>
    <w:rsid w:val="00DB0155"/>
    <w:rsid w:val="00DB7648"/>
    <w:rsid w:val="00DC017C"/>
    <w:rsid w:val="00DC448D"/>
    <w:rsid w:val="00DC75E1"/>
    <w:rsid w:val="00DD4B5F"/>
    <w:rsid w:val="00DF1474"/>
    <w:rsid w:val="00DF6516"/>
    <w:rsid w:val="00E214FB"/>
    <w:rsid w:val="00E4030B"/>
    <w:rsid w:val="00E40921"/>
    <w:rsid w:val="00E41045"/>
    <w:rsid w:val="00E41E3F"/>
    <w:rsid w:val="00E4617F"/>
    <w:rsid w:val="00E51AFF"/>
    <w:rsid w:val="00E576BB"/>
    <w:rsid w:val="00E631BD"/>
    <w:rsid w:val="00E67F72"/>
    <w:rsid w:val="00E71F30"/>
    <w:rsid w:val="00E773DA"/>
    <w:rsid w:val="00E77FA5"/>
    <w:rsid w:val="00E8193C"/>
    <w:rsid w:val="00E83700"/>
    <w:rsid w:val="00E85CB0"/>
    <w:rsid w:val="00E92E4B"/>
    <w:rsid w:val="00EA3972"/>
    <w:rsid w:val="00EA687B"/>
    <w:rsid w:val="00EA7C46"/>
    <w:rsid w:val="00EB0B42"/>
    <w:rsid w:val="00EB6ABA"/>
    <w:rsid w:val="00EC584F"/>
    <w:rsid w:val="00EF579C"/>
    <w:rsid w:val="00EF5CF2"/>
    <w:rsid w:val="00F045EC"/>
    <w:rsid w:val="00F04FFF"/>
    <w:rsid w:val="00F10AD9"/>
    <w:rsid w:val="00F1282D"/>
    <w:rsid w:val="00F15F00"/>
    <w:rsid w:val="00F244E9"/>
    <w:rsid w:val="00F277B5"/>
    <w:rsid w:val="00F31326"/>
    <w:rsid w:val="00F40375"/>
    <w:rsid w:val="00F40B4E"/>
    <w:rsid w:val="00F50975"/>
    <w:rsid w:val="00F6434B"/>
    <w:rsid w:val="00F662F5"/>
    <w:rsid w:val="00F726B2"/>
    <w:rsid w:val="00F828CF"/>
    <w:rsid w:val="00F87657"/>
    <w:rsid w:val="00F922A1"/>
    <w:rsid w:val="00F97882"/>
    <w:rsid w:val="00FA31DC"/>
    <w:rsid w:val="00FA584C"/>
    <w:rsid w:val="00FB29C2"/>
    <w:rsid w:val="00FC0028"/>
    <w:rsid w:val="00FC1CD8"/>
    <w:rsid w:val="00FD4D7D"/>
    <w:rsid w:val="00FD5FFE"/>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EE1CCD8"/>
  <w15:chartTrackingRefBased/>
  <w15:docId w15:val="{62515879-B881-453A-99AF-6CF14736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eastAsia="en-US"/>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F244E9"/>
    <w:pPr>
      <w:ind w:left="720"/>
    </w:pPr>
    <w:rPr>
      <w:rFonts w:ascii="Calibri" w:eastAsia="Calibri" w:hAnsi="Calibri" w:cs="Calibri"/>
      <w:sz w:val="22"/>
      <w:szCs w:val="22"/>
      <w:lang w:eastAsia="en-GB"/>
    </w:rPr>
  </w:style>
  <w:style w:type="paragraph" w:customStyle="1" w:styleId="Default">
    <w:name w:val="Default"/>
    <w:rsid w:val="00133B5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02D5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19730">
      <w:bodyDiv w:val="1"/>
      <w:marLeft w:val="0"/>
      <w:marRight w:val="0"/>
      <w:marTop w:val="0"/>
      <w:marBottom w:val="0"/>
      <w:divBdr>
        <w:top w:val="none" w:sz="0" w:space="0" w:color="auto"/>
        <w:left w:val="none" w:sz="0" w:space="0" w:color="auto"/>
        <w:bottom w:val="none" w:sz="0" w:space="0" w:color="auto"/>
        <w:right w:val="none" w:sz="0" w:space="0" w:color="auto"/>
      </w:divBdr>
    </w:div>
    <w:div w:id="1919973637">
      <w:bodyDiv w:val="1"/>
      <w:marLeft w:val="0"/>
      <w:marRight w:val="0"/>
      <w:marTop w:val="0"/>
      <w:marBottom w:val="0"/>
      <w:divBdr>
        <w:top w:val="none" w:sz="0" w:space="0" w:color="auto"/>
        <w:left w:val="none" w:sz="0" w:space="0" w:color="auto"/>
        <w:bottom w:val="none" w:sz="0" w:space="0" w:color="auto"/>
        <w:right w:val="none" w:sz="0" w:space="0" w:color="auto"/>
      </w:divBdr>
    </w:div>
    <w:div w:id="19974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4582-0671-4A4B-9198-EBC399303B88}">
  <ds:schemaRefs>
    <ds:schemaRef ds:uri="http://schemas.microsoft.com/sharepoint/v3/contenttype/forms"/>
  </ds:schemaRefs>
</ds:datastoreItem>
</file>

<file path=customXml/itemProps2.xml><?xml version="1.0" encoding="utf-8"?>
<ds:datastoreItem xmlns:ds="http://schemas.openxmlformats.org/officeDocument/2006/customXml" ds:itemID="{6F22868A-9C13-4936-864A-922DB5B3E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3EEECD-ADCF-405F-8B12-CB020FE8023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C2027B6-5B5B-49F7-9FBE-F7E8CE3A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2035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Kay Blair</cp:lastModifiedBy>
  <cp:revision>3</cp:revision>
  <cp:lastPrinted>2017-11-30T15:16:00Z</cp:lastPrinted>
  <dcterms:created xsi:type="dcterms:W3CDTF">2018-05-02T11:56:00Z</dcterms:created>
  <dcterms:modified xsi:type="dcterms:W3CDTF">2018-05-15T08:52:00Z</dcterms:modified>
</cp:coreProperties>
</file>