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r>
        <w:rPr>
          <w:noProof/>
          <w:lang w:eastAsia="en-GB"/>
        </w:rPr>
        <w:drawing>
          <wp:anchor distT="0" distB="0" distL="114300" distR="114300" simplePos="0" relativeHeight="251659264" behindDoc="0" locked="0" layoutInCell="1" allowOverlap="1" wp14:anchorId="5D706B50" wp14:editId="3CD1C0FE">
            <wp:simplePos x="0" y="0"/>
            <wp:positionH relativeFrom="margin">
              <wp:posOffset>4646930</wp:posOffset>
            </wp:positionH>
            <wp:positionV relativeFrom="margin">
              <wp:posOffset>-371475</wp:posOffset>
            </wp:positionV>
            <wp:extent cx="1447800" cy="6959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for Children logo proc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0" cy="695960"/>
                    </a:xfrm>
                    <a:prstGeom prst="rect">
                      <a:avLst/>
                    </a:prstGeom>
                  </pic:spPr>
                </pic:pic>
              </a:graphicData>
            </a:graphic>
          </wp:anchor>
        </w:drawing>
      </w:r>
    </w:p>
    <w:p w:rsidR="003B75A7" w:rsidRDefault="003B75A7" w:rsidP="003B75A7">
      <w:pPr>
        <w:spacing w:before="100" w:beforeAutospacing="1" w:after="100" w:afterAutospacing="1" w:line="240" w:lineRule="auto"/>
        <w:jc w:val="right"/>
        <w:outlineLvl w:val="1"/>
        <w:rPr>
          <w:rFonts w:ascii="Arial" w:eastAsia="Times New Roman" w:hAnsi="Arial" w:cs="Arial"/>
          <w:b/>
          <w:bCs/>
          <w:sz w:val="24"/>
          <w:szCs w:val="24"/>
          <w:lang w:val="en" w:eastAsia="en-GB"/>
        </w:rPr>
      </w:pP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bookmarkStart w:id="0" w:name="_GoBack"/>
      <w:bookmarkEnd w:id="0"/>
      <w:r>
        <w:rPr>
          <w:rFonts w:ascii="Arial" w:eastAsia="Times New Roman" w:hAnsi="Arial" w:cs="Arial"/>
          <w:b/>
          <w:bCs/>
          <w:sz w:val="24"/>
          <w:szCs w:val="24"/>
          <w:lang w:val="en" w:eastAsia="en-GB"/>
        </w:rPr>
        <w:t>B</w:t>
      </w:r>
      <w:r>
        <w:rPr>
          <w:rFonts w:ascii="Arial" w:eastAsia="Times New Roman" w:hAnsi="Arial" w:cs="Arial"/>
          <w:b/>
          <w:bCs/>
          <w:sz w:val="24"/>
          <w:szCs w:val="24"/>
          <w:lang w:val="en" w:eastAsia="en-GB"/>
        </w:rPr>
        <w:t>enefits include:</w:t>
      </w:r>
    </w:p>
    <w:p w:rsidR="00B263F9"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Pension</w:t>
      </w:r>
      <w:r w:rsidRPr="00B91E0C">
        <w:rPr>
          <w:rFonts w:ascii="Arial" w:eastAsia="Times New Roman" w:hAnsi="Arial" w:cs="Arial"/>
          <w:sz w:val="24"/>
          <w:szCs w:val="24"/>
          <w:lang w:val="en" w:eastAsia="en-GB"/>
        </w:rPr>
        <w:t xml:space="preserve"> - We provide </w:t>
      </w:r>
      <w:r w:rsidRPr="00342FD7">
        <w:rPr>
          <w:rFonts w:ascii="Arial" w:eastAsia="Times New Roman" w:hAnsi="Arial" w:cs="Arial"/>
          <w:sz w:val="24"/>
          <w:szCs w:val="24"/>
          <w:lang w:val="en" w:eastAsia="en-GB"/>
        </w:rPr>
        <w:t>Local Government Pension Scheme</w:t>
      </w:r>
      <w:r w:rsidRPr="00B91E0C">
        <w:rPr>
          <w:rFonts w:ascii="Arial" w:eastAsia="Times New Roman" w:hAnsi="Arial" w:cs="Arial"/>
          <w:sz w:val="24"/>
          <w:szCs w:val="24"/>
          <w:lang w:val="en" w:eastAsia="en-GB"/>
        </w:rPr>
        <w:t xml:space="preserve"> whereby the Co</w:t>
      </w:r>
      <w:r w:rsidRPr="00342FD7">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pays towards a pension payable on retirement</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Sick pay</w:t>
      </w:r>
      <w:r w:rsidRPr="00B91E0C">
        <w:rPr>
          <w:rFonts w:ascii="Arial" w:eastAsia="Times New Roman" w:hAnsi="Arial" w:cs="Arial"/>
          <w:sz w:val="24"/>
          <w:szCs w:val="24"/>
          <w:lang w:val="en" w:eastAsia="en-GB"/>
        </w:rPr>
        <w:t xml:space="preserve"> - Should you become ill, and with proper documentation, we will pay up to six months’ sick pay on full salary</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Re-location expenses</w:t>
      </w:r>
      <w:r w:rsidRPr="00B91E0C">
        <w:rPr>
          <w:rFonts w:ascii="Arial" w:eastAsia="Times New Roman" w:hAnsi="Arial" w:cs="Arial"/>
          <w:sz w:val="24"/>
          <w:szCs w:val="24"/>
          <w:lang w:val="en" w:eastAsia="en-GB"/>
        </w:rPr>
        <w:t xml:space="preserve"> - In some cases we may offer relocation assistance </w:t>
      </w:r>
      <w:r w:rsidRPr="00342FD7">
        <w:rPr>
          <w:rFonts w:ascii="Arial" w:eastAsia="Times New Roman" w:hAnsi="Arial" w:cs="Arial"/>
          <w:sz w:val="24"/>
          <w:szCs w:val="24"/>
          <w:lang w:val="en" w:eastAsia="en-GB"/>
        </w:rPr>
        <w:t xml:space="preserve">of up to £3000 </w:t>
      </w:r>
      <w:r w:rsidRPr="00B91E0C">
        <w:rPr>
          <w:rFonts w:ascii="Arial" w:eastAsia="Times New Roman" w:hAnsi="Arial" w:cs="Arial"/>
          <w:sz w:val="24"/>
          <w:szCs w:val="24"/>
          <w:lang w:val="en" w:eastAsia="en-GB"/>
        </w:rPr>
        <w:t xml:space="preserve">for those moving to </w:t>
      </w:r>
      <w:r w:rsidRPr="00342FD7">
        <w:rPr>
          <w:rFonts w:ascii="Arial" w:eastAsia="Times New Roman" w:hAnsi="Arial" w:cs="Arial"/>
          <w:sz w:val="24"/>
          <w:szCs w:val="24"/>
          <w:lang w:val="en" w:eastAsia="en-GB"/>
        </w:rPr>
        <w:t>Sunderland</w:t>
      </w:r>
      <w:r w:rsidRPr="00B91E0C">
        <w:rPr>
          <w:rFonts w:ascii="Arial" w:eastAsia="Times New Roman" w:hAnsi="Arial" w:cs="Arial"/>
          <w:sz w:val="24"/>
          <w:szCs w:val="24"/>
          <w:lang w:val="en" w:eastAsia="en-GB"/>
        </w:rPr>
        <w:t xml:space="preserve"> to work with us</w:t>
      </w:r>
      <w:r w:rsidRPr="00342FD7">
        <w:rPr>
          <w:rFonts w:ascii="Arial" w:eastAsia="Times New Roman" w:hAnsi="Arial" w:cs="Arial"/>
          <w:sz w:val="24"/>
          <w:szCs w:val="24"/>
          <w:lang w:val="en" w:eastAsia="en-GB"/>
        </w:rPr>
        <w:t>;</w:t>
      </w:r>
    </w:p>
    <w:p w:rsidR="00B263F9" w:rsidRPr="00342FD7" w:rsidRDefault="00B263F9" w:rsidP="00B263F9">
      <w:pPr>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Annual leave</w:t>
      </w:r>
      <w:r w:rsidRPr="00342FD7">
        <w:rPr>
          <w:rFonts w:ascii="Arial" w:eastAsia="Times New Roman" w:hAnsi="Arial" w:cs="Arial"/>
          <w:sz w:val="24"/>
          <w:szCs w:val="24"/>
          <w:lang w:val="en" w:eastAsia="en-GB"/>
        </w:rPr>
        <w:t xml:space="preserve"> - Together for Children offers 25 days paid annual leave plus bank holidays.  This increases to 30 days after 5 years’ service.  The Company recognises that employees may wish to take more than their contractual entitlement of annual leave.  The Company therefore offers employees the opportunity to request to purchase additional annual leave via a salary sacrifice scheme.</w:t>
      </w:r>
    </w:p>
    <w:p w:rsidR="00B263F9" w:rsidRPr="00747FF4" w:rsidRDefault="00B263F9" w:rsidP="00B263F9">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747FF4">
        <w:rPr>
          <w:rFonts w:ascii="Arial" w:eastAsia="Times New Roman" w:hAnsi="Arial" w:cs="Arial"/>
          <w:b/>
          <w:sz w:val="24"/>
          <w:szCs w:val="24"/>
          <w:lang w:val="en" w:eastAsia="en-GB"/>
        </w:rPr>
        <w:t xml:space="preserve">Flexi Scheme: </w:t>
      </w:r>
      <w:r w:rsidRPr="00747FF4">
        <w:rPr>
          <w:rFonts w:ascii="Arial" w:eastAsia="Times New Roman" w:hAnsi="Arial" w:cs="Arial"/>
          <w:sz w:val="24"/>
          <w:szCs w:val="24"/>
          <w:lang w:val="en" w:eastAsia="en-GB"/>
        </w:rPr>
        <w:t>We are a very flexible employer offering employees the opportunity to strike the right balance between home and the workplace. Where business needs dictate a flexi time policy is in operation which means that employees can bank time accrued during business hours. Employees can take up to 2 days flexible leave per accounting period (pro rata for part time employees).</w:t>
      </w:r>
    </w:p>
    <w:p w:rsidR="00B263F9" w:rsidRDefault="00B263F9" w:rsidP="00B263F9">
      <w:pPr>
        <w:pStyle w:val="ListParagraph"/>
        <w:numPr>
          <w:ilvl w:val="0"/>
          <w:numId w:val="5"/>
        </w:numPr>
        <w:shd w:val="clear" w:color="auto" w:fill="FFFFFF"/>
        <w:spacing w:before="100" w:beforeAutospacing="1" w:after="100" w:afterAutospacing="1" w:line="360" w:lineRule="atLeast"/>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Salary sacrifice schemes</w:t>
      </w:r>
      <w:r w:rsidRPr="00B91E0C">
        <w:rPr>
          <w:rFonts w:ascii="Arial" w:eastAsia="Times New Roman" w:hAnsi="Arial" w:cs="Arial"/>
          <w:sz w:val="24"/>
          <w:szCs w:val="24"/>
          <w:lang w:val="en" w:eastAsia="en-GB"/>
        </w:rPr>
        <w:t xml:space="preserve"> – </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Cycle to Work Scheme</w:t>
      </w:r>
    </w:p>
    <w:p w:rsidR="00B263F9"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Childcare Vouchers Scheme</w:t>
      </w:r>
    </w:p>
    <w:p w:rsidR="00B263F9" w:rsidRPr="00342FD7" w:rsidRDefault="00B263F9" w:rsidP="00B263F9">
      <w:pPr>
        <w:pStyle w:val="ListParagraph"/>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342FD7">
        <w:rPr>
          <w:rFonts w:ascii="Arial" w:eastAsia="Times New Roman" w:hAnsi="Arial" w:cs="Arial"/>
          <w:b/>
          <w:sz w:val="24"/>
          <w:szCs w:val="24"/>
          <w:lang w:val="en" w:eastAsia="en-GB"/>
        </w:rPr>
        <w:t>Employee Benefits</w:t>
      </w:r>
    </w:p>
    <w:p w:rsidR="00B263F9" w:rsidRPr="00342FD7" w:rsidRDefault="00B263F9" w:rsidP="00B263F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sz w:val="24"/>
          <w:szCs w:val="24"/>
          <w:lang w:val="en" w:eastAsia="en-GB"/>
        </w:rPr>
        <w:t xml:space="preserve">My Club Nissan Scheme, </w:t>
      </w:r>
      <w:r>
        <w:rPr>
          <w:rFonts w:ascii="Arial" w:eastAsia="Times New Roman" w:hAnsi="Arial" w:cs="Arial"/>
          <w:sz w:val="24"/>
          <w:szCs w:val="24"/>
          <w:lang w:eastAsia="en-GB"/>
        </w:rPr>
        <w:t>20% off a brand new Nissan, and up to 30% off the Infiniti range.</w:t>
      </w:r>
    </w:p>
    <w:p w:rsidR="00B263F9" w:rsidRPr="00342FD7"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sz w:val="24"/>
          <w:szCs w:val="24"/>
          <w:lang w:eastAsia="en-GB"/>
        </w:rPr>
        <w:t>Annual Employee recognition awards</w:t>
      </w:r>
    </w:p>
    <w:p w:rsidR="00B263F9" w:rsidRPr="00B91E0C" w:rsidRDefault="00B263F9" w:rsidP="00B263F9">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24"/>
          <w:szCs w:val="24"/>
          <w:lang w:val="en" w:eastAsia="en-GB"/>
        </w:rPr>
      </w:pPr>
      <w:r w:rsidRPr="00342FD7">
        <w:rPr>
          <w:rFonts w:ascii="Arial" w:eastAsia="Times New Roman" w:hAnsi="Arial" w:cs="Arial"/>
          <w:b/>
          <w:bCs/>
          <w:sz w:val="24"/>
          <w:szCs w:val="24"/>
          <w:lang w:val="en" w:eastAsia="en-GB"/>
        </w:rPr>
        <w:t>Maternity/adoption leave</w:t>
      </w:r>
      <w:r w:rsidRPr="00B91E0C">
        <w:rPr>
          <w:rFonts w:ascii="Arial" w:eastAsia="Times New Roman" w:hAnsi="Arial" w:cs="Arial"/>
          <w:sz w:val="24"/>
          <w:szCs w:val="24"/>
          <w:lang w:val="en" w:eastAsia="en-GB"/>
        </w:rPr>
        <w:t xml:space="preserve"> – you will be entitled to up to 52 weeks’ leave of absence, with pay for a specified period dependent upon length of service and personal choice</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Maternity support/adoption leave</w:t>
      </w:r>
      <w:r w:rsidRPr="00B91E0C">
        <w:rPr>
          <w:rFonts w:ascii="Arial" w:eastAsia="Times New Roman" w:hAnsi="Arial" w:cs="Arial"/>
          <w:sz w:val="24"/>
          <w:szCs w:val="24"/>
          <w:lang w:val="en" w:eastAsia="en-GB"/>
        </w:rPr>
        <w:t xml:space="preserve"> – you may take up to </w:t>
      </w:r>
      <w:r>
        <w:rPr>
          <w:rFonts w:ascii="Arial" w:eastAsia="Times New Roman" w:hAnsi="Arial" w:cs="Arial"/>
          <w:sz w:val="24"/>
          <w:szCs w:val="24"/>
          <w:lang w:val="en" w:eastAsia="en-GB"/>
        </w:rPr>
        <w:t>5</w:t>
      </w:r>
      <w:r w:rsidRPr="00B91E0C">
        <w:rPr>
          <w:rFonts w:ascii="Arial" w:eastAsia="Times New Roman" w:hAnsi="Arial" w:cs="Arial"/>
          <w:sz w:val="24"/>
          <w:szCs w:val="24"/>
          <w:lang w:val="en" w:eastAsia="en-GB"/>
        </w:rPr>
        <w:t xml:space="preserve"> days’ paid leave as a partner/carer at the time of the birth or adoption.</w:t>
      </w:r>
    </w:p>
    <w:p w:rsidR="00B263F9" w:rsidRPr="00B91E0C" w:rsidRDefault="00B263F9" w:rsidP="00B263F9">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b/>
          <w:bCs/>
          <w:sz w:val="24"/>
          <w:szCs w:val="24"/>
          <w:lang w:val="en" w:eastAsia="en-GB"/>
        </w:rPr>
        <w:t>Paternity leave</w:t>
      </w:r>
      <w:r w:rsidRPr="00B91E0C">
        <w:rPr>
          <w:rFonts w:ascii="Arial" w:eastAsia="Times New Roman" w:hAnsi="Arial" w:cs="Arial"/>
          <w:sz w:val="24"/>
          <w:szCs w:val="24"/>
          <w:lang w:val="en" w:eastAsia="en-GB"/>
        </w:rPr>
        <w:t xml:space="preserve"> – up to two consecutive weeks leave after the birth of the child</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Support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In addition to the Co</w:t>
      </w:r>
      <w:r>
        <w:rPr>
          <w:rFonts w:ascii="Arial" w:eastAsia="Times New Roman" w:hAnsi="Arial" w:cs="Arial"/>
          <w:sz w:val="24"/>
          <w:szCs w:val="24"/>
          <w:lang w:val="en" w:eastAsia="en-GB"/>
        </w:rPr>
        <w:t>mpany’s</w:t>
      </w:r>
      <w:r w:rsidRPr="00B91E0C">
        <w:rPr>
          <w:rFonts w:ascii="Arial" w:eastAsia="Times New Roman" w:hAnsi="Arial" w:cs="Arial"/>
          <w:sz w:val="24"/>
          <w:szCs w:val="24"/>
          <w:lang w:val="en" w:eastAsia="en-GB"/>
        </w:rPr>
        <w:t xml:space="preserve"> benefits package, we also offer support to employees in the form of:</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Free, confidential and independent face to face counselling service</w:t>
      </w:r>
      <w:r>
        <w:rPr>
          <w:rFonts w:ascii="Arial" w:eastAsia="Times New Roman" w:hAnsi="Arial" w:cs="Arial"/>
          <w:sz w:val="24"/>
          <w:szCs w:val="24"/>
          <w:lang w:val="en" w:eastAsia="en-GB"/>
        </w:rPr>
        <w:t xml:space="preserve"> through the Occupational Health Service.</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Reasonable adjustments and/or redeployment where practical for employees requiring support after illness or due to disability</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lastRenderedPageBreak/>
        <w:t>Good health guide, provided to all employees to help achieve healthier and safer lifestyles both at work and at home</w:t>
      </w:r>
      <w:r>
        <w:rPr>
          <w:rFonts w:ascii="Arial" w:eastAsia="Times New Roman" w:hAnsi="Arial" w:cs="Arial"/>
          <w:sz w:val="24"/>
          <w:szCs w:val="24"/>
          <w:lang w:val="en" w:eastAsia="en-GB"/>
        </w:rPr>
        <w:t>.</w:t>
      </w:r>
    </w:p>
    <w:p w:rsidR="00B263F9"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A domestic violence policy to ensure support and advice is available</w:t>
      </w:r>
      <w:r>
        <w:rPr>
          <w:rFonts w:ascii="Arial" w:eastAsia="Times New Roman" w:hAnsi="Arial" w:cs="Arial"/>
          <w:sz w:val="24"/>
          <w:szCs w:val="24"/>
          <w:lang w:val="en" w:eastAsia="en-GB"/>
        </w:rPr>
        <w:t>.</w:t>
      </w:r>
    </w:p>
    <w:p w:rsidR="00B263F9" w:rsidRPr="00B91E0C" w:rsidRDefault="00B263F9" w:rsidP="00B263F9">
      <w:pPr>
        <w:numPr>
          <w:ilvl w:val="0"/>
          <w:numId w:val="2"/>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 Induction scheme.</w:t>
      </w:r>
    </w:p>
    <w:p w:rsidR="00B263F9" w:rsidRPr="00B91E0C" w:rsidRDefault="00B263F9" w:rsidP="00B263F9">
      <w:pPr>
        <w:spacing w:before="100" w:beforeAutospacing="1" w:after="100" w:afterAutospacing="1" w:line="240" w:lineRule="auto"/>
        <w:outlineLvl w:val="1"/>
        <w:rPr>
          <w:rFonts w:ascii="Arial" w:eastAsia="Times New Roman" w:hAnsi="Arial" w:cs="Arial"/>
          <w:b/>
          <w:bCs/>
          <w:sz w:val="24"/>
          <w:szCs w:val="24"/>
          <w:lang w:val="en" w:eastAsia="en-GB"/>
        </w:rPr>
      </w:pPr>
      <w:r w:rsidRPr="00B91E0C">
        <w:rPr>
          <w:rFonts w:ascii="Arial" w:eastAsia="Times New Roman" w:hAnsi="Arial" w:cs="Arial"/>
          <w:b/>
          <w:bCs/>
          <w:sz w:val="24"/>
          <w:szCs w:val="24"/>
          <w:lang w:val="en" w:eastAsia="en-GB"/>
        </w:rPr>
        <w:t>Employee Involvement</w:t>
      </w:r>
    </w:p>
    <w:p w:rsidR="00B263F9" w:rsidRPr="00B91E0C"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You will have access to our range of employment involvement activities designed to allow you to shape how the Co</w:t>
      </w:r>
      <w:r>
        <w:rPr>
          <w:rFonts w:ascii="Arial" w:eastAsia="Times New Roman" w:hAnsi="Arial" w:cs="Arial"/>
          <w:sz w:val="24"/>
          <w:szCs w:val="24"/>
          <w:lang w:val="en" w:eastAsia="en-GB"/>
        </w:rPr>
        <w:t>mpany</w:t>
      </w:r>
      <w:r w:rsidRPr="00B91E0C">
        <w:rPr>
          <w:rFonts w:ascii="Arial" w:eastAsia="Times New Roman" w:hAnsi="Arial" w:cs="Arial"/>
          <w:sz w:val="24"/>
          <w:szCs w:val="24"/>
          <w:lang w:val="en" w:eastAsia="en-GB"/>
        </w:rPr>
        <w:t xml:space="preserve"> develops.  Your opinions are very important to us and are highly valued.</w:t>
      </w:r>
    </w:p>
    <w:p w:rsidR="00B263F9" w:rsidRDefault="00B263F9" w:rsidP="00B263F9">
      <w:pPr>
        <w:spacing w:before="100" w:beforeAutospacing="1" w:after="100" w:afterAutospacing="1" w:line="240" w:lineRule="auto"/>
        <w:rPr>
          <w:rFonts w:ascii="Arial" w:eastAsia="Times New Roman" w:hAnsi="Arial" w:cs="Arial"/>
          <w:sz w:val="24"/>
          <w:szCs w:val="24"/>
          <w:lang w:val="en" w:eastAsia="en-GB"/>
        </w:rPr>
      </w:pPr>
      <w:r w:rsidRPr="00B91E0C">
        <w:rPr>
          <w:rFonts w:ascii="Arial" w:eastAsia="Times New Roman" w:hAnsi="Arial" w:cs="Arial"/>
          <w:sz w:val="24"/>
          <w:szCs w:val="24"/>
          <w:lang w:val="en" w:eastAsia="en-GB"/>
        </w:rPr>
        <w:t>They include</w:t>
      </w:r>
      <w:r>
        <w:rPr>
          <w:rFonts w:ascii="Arial" w:eastAsia="Times New Roman" w:hAnsi="Arial" w:cs="Arial"/>
          <w:sz w:val="24"/>
          <w:szCs w:val="24"/>
          <w:lang w:val="en" w:eastAsia="en-GB"/>
        </w:rPr>
        <w:t>:</w:t>
      </w:r>
    </w:p>
    <w:p w:rsidR="00B263F9" w:rsidRPr="00502AE5" w:rsidRDefault="00B263F9" w:rsidP="00B263F9">
      <w:pPr>
        <w:pStyle w:val="ListParagraph"/>
        <w:numPr>
          <w:ilvl w:val="0"/>
          <w:numId w:val="6"/>
        </w:numPr>
        <w:spacing w:before="100" w:beforeAutospacing="1" w:after="100" w:afterAutospacing="1" w:line="240" w:lineRule="auto"/>
        <w:rPr>
          <w:rFonts w:ascii="Arial" w:eastAsia="Times New Roman" w:hAnsi="Arial" w:cs="Arial"/>
          <w:sz w:val="24"/>
          <w:szCs w:val="24"/>
          <w:lang w:val="en" w:eastAsia="en-GB"/>
        </w:rPr>
      </w:pPr>
      <w:r w:rsidRPr="005262C3">
        <w:rPr>
          <w:rFonts w:ascii="Arial" w:eastAsia="Times New Roman" w:hAnsi="Arial" w:cs="Arial"/>
          <w:b/>
          <w:sz w:val="24"/>
          <w:szCs w:val="24"/>
          <w:lang w:val="en" w:eastAsia="en-GB"/>
        </w:rPr>
        <w:t xml:space="preserve">Surveys </w:t>
      </w:r>
      <w:r w:rsidRPr="00502AE5">
        <w:rPr>
          <w:rFonts w:ascii="Arial" w:eastAsia="Times New Roman" w:hAnsi="Arial" w:cs="Arial"/>
          <w:sz w:val="24"/>
          <w:szCs w:val="24"/>
          <w:lang w:val="en" w:eastAsia="en-GB"/>
        </w:rPr>
        <w:t>– this is how we get your feedback (in a structured and confidential way) about a range of issues including what working at the Company is like for you.</w:t>
      </w:r>
    </w:p>
    <w:p w:rsidR="00B263F9" w:rsidRDefault="00B263F9" w:rsidP="00B263F9">
      <w:pPr>
        <w:numPr>
          <w:ilvl w:val="0"/>
          <w:numId w:val="3"/>
        </w:numPr>
        <w:spacing w:before="100" w:beforeAutospacing="1" w:after="100" w:afterAutospacing="1" w:line="240" w:lineRule="auto"/>
        <w:rPr>
          <w:rFonts w:ascii="Arial" w:hAnsi="Arial" w:cs="Arial"/>
          <w:sz w:val="24"/>
          <w:szCs w:val="24"/>
          <w:lang w:val="en"/>
        </w:rPr>
      </w:pPr>
      <w:r w:rsidRPr="005262C3">
        <w:rPr>
          <w:rFonts w:ascii="Arial" w:hAnsi="Arial" w:cs="Arial"/>
          <w:b/>
          <w:sz w:val="24"/>
          <w:szCs w:val="24"/>
          <w:lang w:val="en"/>
        </w:rPr>
        <w:t>Staff briefing sessions</w:t>
      </w:r>
      <w:r w:rsidRPr="00B91E0C">
        <w:rPr>
          <w:rFonts w:ascii="Arial" w:hAnsi="Arial" w:cs="Arial"/>
          <w:sz w:val="24"/>
          <w:szCs w:val="24"/>
          <w:lang w:val="en"/>
        </w:rPr>
        <w:t xml:space="preserve"> – the Leader and the Chief Executive like to get out and meet as many employees as they can so they hold these sessions several times per year.</w:t>
      </w:r>
    </w:p>
    <w:p w:rsidR="00B263F9" w:rsidRPr="00B91E0C" w:rsidRDefault="00B263F9" w:rsidP="00B263F9">
      <w:pPr>
        <w:numPr>
          <w:ilvl w:val="0"/>
          <w:numId w:val="3"/>
        </w:numPr>
        <w:spacing w:before="100" w:beforeAutospacing="1" w:after="100" w:afterAutospacing="1" w:line="240" w:lineRule="auto"/>
        <w:rPr>
          <w:rFonts w:ascii="Arial" w:hAnsi="Arial" w:cs="Arial"/>
          <w:sz w:val="24"/>
          <w:szCs w:val="24"/>
          <w:lang w:val="en"/>
        </w:rPr>
      </w:pPr>
      <w:r>
        <w:rPr>
          <w:rFonts w:ascii="Arial" w:hAnsi="Arial" w:cs="Arial"/>
          <w:b/>
          <w:sz w:val="24"/>
          <w:szCs w:val="24"/>
          <w:lang w:val="en"/>
        </w:rPr>
        <w:t>Meet the Directors</w:t>
      </w:r>
    </w:p>
    <w:p w:rsidR="00B263F9" w:rsidRPr="00B91E0C" w:rsidRDefault="00B263F9" w:rsidP="00B263F9">
      <w:pPr>
        <w:pStyle w:val="Heading2"/>
        <w:rPr>
          <w:rFonts w:ascii="Arial" w:hAnsi="Arial" w:cs="Arial"/>
          <w:sz w:val="24"/>
          <w:szCs w:val="24"/>
          <w:lang w:val="en"/>
        </w:rPr>
      </w:pPr>
      <w:r w:rsidRPr="00B91E0C">
        <w:rPr>
          <w:rFonts w:ascii="Arial" w:hAnsi="Arial" w:cs="Arial"/>
          <w:sz w:val="24"/>
          <w:szCs w:val="24"/>
          <w:lang w:val="en"/>
        </w:rPr>
        <w:t>Career Development</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Learning and Development</w:t>
      </w:r>
    </w:p>
    <w:p w:rsidR="00B263F9" w:rsidRPr="00B91E0C" w:rsidRDefault="00B263F9" w:rsidP="00B263F9">
      <w:pPr>
        <w:pStyle w:val="NormalWeb"/>
        <w:rPr>
          <w:rFonts w:ascii="Arial" w:hAnsi="Arial" w:cs="Arial"/>
          <w:lang w:val="en"/>
        </w:rPr>
      </w:pPr>
      <w:r w:rsidRPr="00B91E0C">
        <w:rPr>
          <w:rFonts w:ascii="Arial" w:hAnsi="Arial" w:cs="Arial"/>
          <w:lang w:val="en"/>
        </w:rPr>
        <w:t xml:space="preserve">Our aim is to embed the concept of learning and development within our day to day work environment. We are committed to developing our employees so they have all the necessary skills and knowledge to be able to do their job effectively. We also want our people to have the chance to develop within their chosen career and so we actively support personal development and are committed </w:t>
      </w:r>
      <w:r>
        <w:rPr>
          <w:rFonts w:ascii="Arial" w:hAnsi="Arial" w:cs="Arial"/>
          <w:lang w:val="en"/>
        </w:rPr>
        <w:t>to supporting all our employees</w:t>
      </w:r>
      <w:r w:rsidRPr="00B91E0C">
        <w:rPr>
          <w:rFonts w:ascii="Arial" w:hAnsi="Arial" w:cs="Arial"/>
          <w:lang w:val="en"/>
        </w:rPr>
        <w:t xml:space="preserve">. </w:t>
      </w:r>
    </w:p>
    <w:p w:rsidR="00B263F9" w:rsidRPr="00B91E0C" w:rsidRDefault="00B263F9" w:rsidP="00B263F9">
      <w:pPr>
        <w:pStyle w:val="NormalWeb"/>
        <w:rPr>
          <w:rFonts w:ascii="Arial" w:hAnsi="Arial" w:cs="Arial"/>
          <w:lang w:val="en"/>
        </w:rPr>
      </w:pPr>
      <w:r w:rsidRPr="00B91E0C">
        <w:rPr>
          <w:rFonts w:ascii="Arial" w:hAnsi="Arial" w:cs="Arial"/>
          <w:lang w:val="en"/>
        </w:rPr>
        <w:t>We will do all we can to help you achieve your professional goals.</w:t>
      </w:r>
    </w:p>
    <w:p w:rsidR="00B263F9" w:rsidRPr="00B91E0C" w:rsidRDefault="00B263F9" w:rsidP="00B263F9">
      <w:pPr>
        <w:pStyle w:val="Heading3"/>
        <w:rPr>
          <w:rFonts w:ascii="Arial" w:hAnsi="Arial" w:cs="Arial"/>
          <w:sz w:val="24"/>
          <w:szCs w:val="24"/>
          <w:lang w:val="en"/>
        </w:rPr>
      </w:pPr>
      <w:r w:rsidRPr="00B91E0C">
        <w:rPr>
          <w:rFonts w:ascii="Arial" w:hAnsi="Arial" w:cs="Arial"/>
          <w:sz w:val="24"/>
          <w:szCs w:val="24"/>
          <w:lang w:val="en"/>
        </w:rPr>
        <w:t xml:space="preserve">Performance </w:t>
      </w:r>
      <w:r>
        <w:rPr>
          <w:rFonts w:ascii="Arial" w:hAnsi="Arial" w:cs="Arial"/>
          <w:sz w:val="24"/>
          <w:szCs w:val="24"/>
          <w:lang w:val="en"/>
        </w:rPr>
        <w:t>Appraisal</w:t>
      </w:r>
    </w:p>
    <w:p w:rsidR="00B263F9" w:rsidRDefault="00B263F9" w:rsidP="00B263F9">
      <w:pPr>
        <w:pStyle w:val="NormalWeb"/>
        <w:rPr>
          <w:rFonts w:ascii="Arial" w:hAnsi="Arial" w:cs="Arial"/>
          <w:lang w:val="en"/>
        </w:rPr>
      </w:pPr>
      <w:r w:rsidRPr="00B91E0C">
        <w:rPr>
          <w:rFonts w:ascii="Arial" w:hAnsi="Arial" w:cs="Arial"/>
          <w:lang w:val="en"/>
        </w:rPr>
        <w:t>These take place each year as well as regular one-to-one sessions with your line manager. These meetings are not only to discuss your performance but also your individual development needs both for your current job and those required for your further career progression.</w:t>
      </w:r>
    </w:p>
    <w:p w:rsidR="004F7EF6" w:rsidRDefault="004F7EF6"/>
    <w:p w:rsidR="00B263F9" w:rsidRDefault="00B263F9"/>
    <w:sectPr w:rsidR="00B26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905"/>
    <w:multiLevelType w:val="hybridMultilevel"/>
    <w:tmpl w:val="47F6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65D49"/>
    <w:multiLevelType w:val="multilevel"/>
    <w:tmpl w:val="156C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A42B0"/>
    <w:multiLevelType w:val="multilevel"/>
    <w:tmpl w:val="282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1C66"/>
    <w:multiLevelType w:val="multilevel"/>
    <w:tmpl w:val="4E30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B2C49"/>
    <w:multiLevelType w:val="hybridMultilevel"/>
    <w:tmpl w:val="42E6E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F2026DF"/>
    <w:multiLevelType w:val="hybridMultilevel"/>
    <w:tmpl w:val="F118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F9"/>
    <w:rsid w:val="003B75A7"/>
    <w:rsid w:val="004F7EF6"/>
    <w:rsid w:val="00B2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F9"/>
  </w:style>
  <w:style w:type="paragraph" w:styleId="Heading2">
    <w:name w:val="heading 2"/>
    <w:basedOn w:val="Normal"/>
    <w:link w:val="Heading2Char"/>
    <w:uiPriority w:val="9"/>
    <w:qFormat/>
    <w:rsid w:val="00B263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263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3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263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263F9"/>
    <w:pPr>
      <w:ind w:left="720"/>
      <w:contextualSpacing/>
    </w:pPr>
  </w:style>
  <w:style w:type="paragraph" w:styleId="NormalWeb">
    <w:name w:val="Normal (Web)"/>
    <w:basedOn w:val="Normal"/>
    <w:uiPriority w:val="99"/>
    <w:unhideWhenUsed/>
    <w:rsid w:val="00B26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Benefits include:</vt:lpstr>
      <vt:lpstr>    Employee Support</vt:lpstr>
      <vt:lpstr>    Employee Involvement</vt:lpstr>
      <vt:lpstr>    Career Development</vt:lpstr>
      <vt:lpstr>        Learning and Development</vt:lpstr>
      <vt:lpstr>        Performance Appraisal</vt:lpstr>
    </vt:vector>
  </TitlesOfParts>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Williams (HR &amp; OD)</dc:creator>
  <cp:lastModifiedBy>Susan Williams (HR &amp; OD)</cp:lastModifiedBy>
  <cp:revision>2</cp:revision>
  <dcterms:created xsi:type="dcterms:W3CDTF">2018-05-22T14:41:00Z</dcterms:created>
  <dcterms:modified xsi:type="dcterms:W3CDTF">2018-05-22T14:42:00Z</dcterms:modified>
</cp:coreProperties>
</file>