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0B57" w:rsidRDefault="00FB1D26">
      <w:pPr>
        <w:pStyle w:val="Title"/>
        <w:pBdr>
          <w:top w:val="nil"/>
          <w:left w:val="nil"/>
          <w:bottom w:val="nil"/>
          <w:right w:val="nil"/>
          <w:between w:val="nil"/>
        </w:pBdr>
      </w:pPr>
      <w:bookmarkStart w:id="0" w:name="_GoBack"/>
      <w:bookmarkEnd w:id="0"/>
      <w:r>
        <w:t>JOB DESCRIPTION</w:t>
      </w:r>
    </w:p>
    <w:p w:rsidR="00630B57" w:rsidRDefault="00630B57">
      <w:pPr>
        <w:pBdr>
          <w:top w:val="nil"/>
          <w:left w:val="nil"/>
          <w:bottom w:val="nil"/>
          <w:right w:val="nil"/>
          <w:between w:val="nil"/>
        </w:pBdr>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895"/>
        <w:gridCol w:w="327"/>
        <w:gridCol w:w="3783"/>
        <w:gridCol w:w="3443"/>
        <w:gridCol w:w="4086"/>
        <w:gridCol w:w="2074"/>
      </w:tblGrid>
      <w:tr w:rsidR="00630B57">
        <w:trPr>
          <w:trHeight w:val="260"/>
        </w:trPr>
        <w:tc>
          <w:tcPr>
            <w:tcW w:w="6347" w:type="dxa"/>
            <w:gridSpan w:val="4"/>
            <w:tcBorders>
              <w:top w:val="single" w:sz="4" w:space="0" w:color="000000"/>
              <w:right w:val="single" w:sz="4" w:space="0" w:color="000000"/>
            </w:tcBorders>
          </w:tcPr>
          <w:p w:rsidR="00630B57" w:rsidRDefault="00FB1D26">
            <w:pPr>
              <w:pBdr>
                <w:top w:val="nil"/>
                <w:left w:val="nil"/>
                <w:bottom w:val="nil"/>
                <w:right w:val="nil"/>
                <w:between w:val="nil"/>
              </w:pBdr>
              <w:rPr>
                <w:color w:val="FF0000"/>
                <w:sz w:val="20"/>
                <w:szCs w:val="20"/>
              </w:rPr>
            </w:pPr>
            <w:r>
              <w:rPr>
                <w:b/>
                <w:sz w:val="20"/>
                <w:szCs w:val="20"/>
              </w:rPr>
              <w:t>Post Title:</w:t>
            </w:r>
            <w:r>
              <w:rPr>
                <w:sz w:val="20"/>
                <w:szCs w:val="20"/>
              </w:rPr>
              <w:t xml:space="preserve"> </w:t>
            </w:r>
            <w:r>
              <w:rPr>
                <w:sz w:val="20"/>
                <w:szCs w:val="20"/>
              </w:rPr>
              <w:t>Head of Tourism and Leisure Strategy</w:t>
            </w:r>
          </w:p>
        </w:tc>
        <w:tc>
          <w:tcPr>
            <w:tcW w:w="7529" w:type="dxa"/>
            <w:gridSpan w:val="2"/>
            <w:tcBorders>
              <w:top w:val="single" w:sz="4" w:space="0" w:color="000000"/>
              <w:left w:val="single" w:sz="4" w:space="0" w:color="000000"/>
              <w:right w:val="single" w:sz="4" w:space="0" w:color="000000"/>
            </w:tcBorders>
          </w:tcPr>
          <w:p w:rsidR="00630B57" w:rsidRDefault="00FB1D26">
            <w:pPr>
              <w:pBdr>
                <w:top w:val="nil"/>
                <w:left w:val="nil"/>
                <w:bottom w:val="nil"/>
                <w:right w:val="nil"/>
                <w:between w:val="nil"/>
              </w:pBdr>
              <w:rPr>
                <w:sz w:val="20"/>
                <w:szCs w:val="20"/>
              </w:rPr>
            </w:pPr>
            <w:r>
              <w:rPr>
                <w:b/>
                <w:sz w:val="20"/>
                <w:szCs w:val="20"/>
              </w:rPr>
              <w:t xml:space="preserve">Director/Service/Sector – </w:t>
            </w:r>
            <w:r>
              <w:rPr>
                <w:sz w:val="20"/>
                <w:szCs w:val="20"/>
              </w:rPr>
              <w:t>HR/OD &amp; Deputy Chief Executive</w:t>
            </w:r>
          </w:p>
        </w:tc>
        <w:tc>
          <w:tcPr>
            <w:tcW w:w="2074" w:type="dxa"/>
            <w:tcBorders>
              <w:top w:val="single" w:sz="4" w:space="0" w:color="000000"/>
              <w:left w:val="single" w:sz="4" w:space="0" w:color="000000"/>
              <w:right w:val="single" w:sz="4" w:space="0" w:color="000000"/>
            </w:tcBorders>
          </w:tcPr>
          <w:p w:rsidR="00630B57" w:rsidRDefault="00FB1D26">
            <w:pPr>
              <w:pBdr>
                <w:top w:val="nil"/>
                <w:left w:val="nil"/>
                <w:bottom w:val="nil"/>
                <w:right w:val="nil"/>
                <w:between w:val="nil"/>
              </w:pBdr>
              <w:rPr>
                <w:sz w:val="20"/>
                <w:szCs w:val="20"/>
              </w:rPr>
            </w:pPr>
            <w:r>
              <w:rPr>
                <w:b/>
                <w:sz w:val="20"/>
                <w:szCs w:val="20"/>
              </w:rPr>
              <w:t>Office Use</w:t>
            </w:r>
          </w:p>
        </w:tc>
      </w:tr>
      <w:tr w:rsidR="00630B57">
        <w:trPr>
          <w:trHeight w:val="380"/>
        </w:trPr>
        <w:tc>
          <w:tcPr>
            <w:tcW w:w="6347" w:type="dxa"/>
            <w:gridSpan w:val="4"/>
            <w:tcBorders>
              <w:right w:val="single" w:sz="4" w:space="0" w:color="000000"/>
            </w:tcBorders>
          </w:tcPr>
          <w:p w:rsidR="00630B57" w:rsidRDefault="00FB1D26">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b/>
                <w:sz w:val="20"/>
                <w:szCs w:val="20"/>
              </w:rPr>
              <w:t xml:space="preserve">Grade:  </w:t>
            </w:r>
            <w:r>
              <w:rPr>
                <w:sz w:val="20"/>
                <w:szCs w:val="20"/>
              </w:rPr>
              <w:t>13</w:t>
            </w:r>
          </w:p>
        </w:tc>
        <w:tc>
          <w:tcPr>
            <w:tcW w:w="7529" w:type="dxa"/>
            <w:gridSpan w:val="2"/>
            <w:tcBorders>
              <w:left w:val="single" w:sz="4" w:space="0" w:color="000000"/>
              <w:right w:val="single" w:sz="4" w:space="0" w:color="000000"/>
            </w:tcBorders>
          </w:tcPr>
          <w:p w:rsidR="00630B57" w:rsidRDefault="00FB1D26">
            <w:pPr>
              <w:pBdr>
                <w:top w:val="nil"/>
                <w:left w:val="nil"/>
                <w:bottom w:val="nil"/>
                <w:right w:val="nil"/>
                <w:between w:val="nil"/>
              </w:pBdr>
              <w:rPr>
                <w:sz w:val="20"/>
                <w:szCs w:val="20"/>
              </w:rPr>
            </w:pPr>
            <w:r>
              <w:rPr>
                <w:b/>
                <w:sz w:val="20"/>
                <w:szCs w:val="20"/>
              </w:rPr>
              <w:t>Workplace:  County Hall</w:t>
            </w:r>
          </w:p>
        </w:tc>
        <w:tc>
          <w:tcPr>
            <w:tcW w:w="2074" w:type="dxa"/>
            <w:vMerge w:val="restart"/>
            <w:tcBorders>
              <w:left w:val="single" w:sz="4" w:space="0" w:color="000000"/>
              <w:right w:val="single" w:sz="4" w:space="0" w:color="000000"/>
            </w:tcBorders>
          </w:tcPr>
          <w:p w:rsidR="00630B57" w:rsidRDefault="00FB1D26">
            <w:pPr>
              <w:pBdr>
                <w:top w:val="nil"/>
                <w:left w:val="nil"/>
                <w:bottom w:val="nil"/>
                <w:right w:val="nil"/>
                <w:between w:val="nil"/>
              </w:pBdr>
              <w:rPr>
                <w:sz w:val="20"/>
                <w:szCs w:val="20"/>
              </w:rPr>
            </w:pPr>
            <w:r>
              <w:rPr>
                <w:sz w:val="20"/>
                <w:szCs w:val="20"/>
              </w:rPr>
              <w:t>JE ref: Z1</w:t>
            </w:r>
            <w:r>
              <w:rPr>
                <w:sz w:val="20"/>
                <w:szCs w:val="20"/>
              </w:rPr>
              <w:t>80</w:t>
            </w:r>
          </w:p>
          <w:p w:rsidR="00630B57" w:rsidRDefault="00FB1D26">
            <w:pPr>
              <w:pBdr>
                <w:top w:val="nil"/>
                <w:left w:val="nil"/>
                <w:bottom w:val="nil"/>
                <w:right w:val="nil"/>
                <w:between w:val="nil"/>
              </w:pBdr>
              <w:rPr>
                <w:sz w:val="20"/>
                <w:szCs w:val="20"/>
              </w:rPr>
            </w:pPr>
            <w:r>
              <w:rPr>
                <w:sz w:val="20"/>
                <w:szCs w:val="20"/>
              </w:rPr>
              <w:t>HRMS ref:</w:t>
            </w:r>
          </w:p>
        </w:tc>
      </w:tr>
      <w:tr w:rsidR="00630B57">
        <w:trPr>
          <w:trHeight w:val="380"/>
        </w:trPr>
        <w:tc>
          <w:tcPr>
            <w:tcW w:w="6347" w:type="dxa"/>
            <w:gridSpan w:val="4"/>
            <w:tcBorders>
              <w:bottom w:val="single" w:sz="4" w:space="0" w:color="000000"/>
              <w:right w:val="single" w:sz="4" w:space="0" w:color="000000"/>
            </w:tcBorders>
          </w:tcPr>
          <w:p w:rsidR="00630B57" w:rsidRDefault="00FB1D26">
            <w:pPr>
              <w:pBdr>
                <w:top w:val="nil"/>
                <w:left w:val="nil"/>
                <w:bottom w:val="nil"/>
                <w:right w:val="nil"/>
                <w:between w:val="nil"/>
              </w:pBdr>
              <w:rPr>
                <w:sz w:val="20"/>
                <w:szCs w:val="20"/>
              </w:rPr>
            </w:pPr>
            <w:r>
              <w:rPr>
                <w:b/>
                <w:sz w:val="20"/>
                <w:szCs w:val="20"/>
              </w:rPr>
              <w:t xml:space="preserve">Responsible to: </w:t>
            </w:r>
            <w:r>
              <w:rPr>
                <w:sz w:val="20"/>
                <w:szCs w:val="20"/>
              </w:rPr>
              <w:t>Executive Director of HR/OD &amp;</w:t>
            </w:r>
            <w:r>
              <w:rPr>
                <w:sz w:val="20"/>
                <w:szCs w:val="20"/>
              </w:rPr>
              <w:t xml:space="preserve"> Deputy Chief Executive</w:t>
            </w:r>
          </w:p>
        </w:tc>
        <w:tc>
          <w:tcPr>
            <w:tcW w:w="3443" w:type="dxa"/>
            <w:tcBorders>
              <w:left w:val="single" w:sz="4" w:space="0" w:color="000000"/>
              <w:bottom w:val="single" w:sz="4" w:space="0" w:color="000000"/>
              <w:right w:val="single" w:sz="4" w:space="0" w:color="000000"/>
            </w:tcBorders>
          </w:tcPr>
          <w:p w:rsidR="00630B57" w:rsidRDefault="00FB1D26">
            <w:pPr>
              <w:pBdr>
                <w:top w:val="nil"/>
                <w:left w:val="nil"/>
                <w:bottom w:val="nil"/>
                <w:right w:val="nil"/>
                <w:between w:val="nil"/>
              </w:pBdr>
              <w:rPr>
                <w:sz w:val="20"/>
                <w:szCs w:val="20"/>
              </w:rPr>
            </w:pPr>
            <w:r>
              <w:rPr>
                <w:b/>
                <w:sz w:val="20"/>
                <w:szCs w:val="20"/>
              </w:rPr>
              <w:t>Date:</w:t>
            </w:r>
          </w:p>
          <w:p w:rsidR="00630B57" w:rsidRDefault="00FB1D26">
            <w:pPr>
              <w:pBdr>
                <w:top w:val="nil"/>
                <w:left w:val="nil"/>
                <w:bottom w:val="nil"/>
                <w:right w:val="nil"/>
                <w:between w:val="nil"/>
              </w:pBdr>
              <w:rPr>
                <w:sz w:val="20"/>
                <w:szCs w:val="20"/>
              </w:rPr>
            </w:pPr>
            <w:r>
              <w:rPr>
                <w:sz w:val="20"/>
                <w:szCs w:val="20"/>
              </w:rPr>
              <w:t>May 2018</w:t>
            </w:r>
          </w:p>
        </w:tc>
        <w:tc>
          <w:tcPr>
            <w:tcW w:w="4086" w:type="dxa"/>
            <w:tcBorders>
              <w:left w:val="single" w:sz="4" w:space="0" w:color="000000"/>
              <w:bottom w:val="single" w:sz="4" w:space="0" w:color="000000"/>
              <w:right w:val="single" w:sz="4" w:space="0" w:color="000000"/>
            </w:tcBorders>
          </w:tcPr>
          <w:p w:rsidR="00630B57" w:rsidRDefault="00FB1D26">
            <w:pPr>
              <w:pBdr>
                <w:top w:val="nil"/>
                <w:left w:val="nil"/>
                <w:bottom w:val="nil"/>
                <w:right w:val="nil"/>
                <w:between w:val="nil"/>
              </w:pBdr>
              <w:rPr>
                <w:sz w:val="20"/>
                <w:szCs w:val="20"/>
              </w:rPr>
            </w:pPr>
            <w:r>
              <w:rPr>
                <w:b/>
                <w:sz w:val="20"/>
                <w:szCs w:val="20"/>
              </w:rPr>
              <w:t>Lead &amp; Man Induction:</w:t>
            </w:r>
          </w:p>
        </w:tc>
        <w:tc>
          <w:tcPr>
            <w:tcW w:w="2074" w:type="dxa"/>
            <w:vMerge/>
            <w:tcBorders>
              <w:left w:val="single" w:sz="4" w:space="0" w:color="000000"/>
              <w:right w:val="single" w:sz="4" w:space="0" w:color="000000"/>
            </w:tcBorders>
          </w:tcPr>
          <w:p w:rsidR="00630B57" w:rsidRDefault="00630B57">
            <w:pPr>
              <w:pBdr>
                <w:top w:val="nil"/>
                <w:left w:val="nil"/>
                <w:bottom w:val="nil"/>
                <w:right w:val="nil"/>
                <w:between w:val="nil"/>
              </w:pBdr>
              <w:rPr>
                <w:sz w:val="20"/>
                <w:szCs w:val="20"/>
              </w:rPr>
            </w:pPr>
          </w:p>
        </w:tc>
      </w:tr>
      <w:tr w:rsidR="00630B57">
        <w:tc>
          <w:tcPr>
            <w:tcW w:w="15950" w:type="dxa"/>
            <w:gridSpan w:val="7"/>
            <w:tcBorders>
              <w:bottom w:val="single" w:sz="4" w:space="0" w:color="000000"/>
            </w:tcBorders>
          </w:tcPr>
          <w:p w:rsidR="00630B57" w:rsidRDefault="00FB1D26">
            <w:pPr>
              <w:pBdr>
                <w:top w:val="nil"/>
                <w:left w:val="nil"/>
                <w:bottom w:val="nil"/>
                <w:right w:val="nil"/>
                <w:between w:val="nil"/>
              </w:pBdr>
              <w:rPr>
                <w:sz w:val="20"/>
                <w:szCs w:val="20"/>
              </w:rPr>
            </w:pPr>
            <w:r>
              <w:rPr>
                <w:b/>
                <w:sz w:val="20"/>
                <w:szCs w:val="20"/>
              </w:rPr>
              <w:t>Job Purpose:</w:t>
            </w:r>
            <w:r>
              <w:rPr>
                <w:sz w:val="20"/>
                <w:szCs w:val="20"/>
              </w:rPr>
              <w:t xml:space="preserve"> </w:t>
            </w:r>
          </w:p>
          <w:p w:rsidR="00630B57" w:rsidRDefault="00630B57">
            <w:pPr>
              <w:pBdr>
                <w:top w:val="nil"/>
                <w:left w:val="nil"/>
                <w:bottom w:val="nil"/>
                <w:right w:val="nil"/>
                <w:between w:val="nil"/>
              </w:pBdr>
              <w:rPr>
                <w:sz w:val="20"/>
                <w:szCs w:val="20"/>
              </w:rPr>
            </w:pPr>
          </w:p>
          <w:p w:rsidR="00630B57" w:rsidRDefault="00FB1D26">
            <w:pPr>
              <w:numPr>
                <w:ilvl w:val="0"/>
                <w:numId w:val="1"/>
              </w:numPr>
              <w:pBdr>
                <w:top w:val="nil"/>
                <w:left w:val="nil"/>
                <w:bottom w:val="nil"/>
                <w:right w:val="nil"/>
                <w:between w:val="nil"/>
              </w:pBdr>
              <w:rPr>
                <w:sz w:val="20"/>
                <w:szCs w:val="20"/>
              </w:rPr>
            </w:pPr>
            <w:r>
              <w:rPr>
                <w:sz w:val="20"/>
                <w:szCs w:val="20"/>
              </w:rPr>
              <w:t xml:space="preserve">Responsible for the leadership, management and development of </w:t>
            </w:r>
            <w:r>
              <w:rPr>
                <w:sz w:val="20"/>
                <w:szCs w:val="20"/>
              </w:rPr>
              <w:t xml:space="preserve">tourism and leisure strategy </w:t>
            </w:r>
            <w:r>
              <w:rPr>
                <w:sz w:val="20"/>
                <w:szCs w:val="20"/>
              </w:rPr>
              <w:t>for the Council so that the county’s</w:t>
            </w:r>
            <w:r>
              <w:rPr>
                <w:sz w:val="20"/>
                <w:szCs w:val="20"/>
              </w:rPr>
              <w:t xml:space="preserve"> tourism and leisure </w:t>
            </w:r>
            <w:r>
              <w:rPr>
                <w:sz w:val="20"/>
                <w:szCs w:val="20"/>
              </w:rPr>
              <w:t xml:space="preserve">infrastructure is supported and local people and visitors to the County have opportunities to participate in activities that make a difference to their economic prospects, well-being and health. </w:t>
            </w:r>
          </w:p>
          <w:p w:rsidR="00630B57" w:rsidRDefault="00630B57">
            <w:pPr>
              <w:pBdr>
                <w:top w:val="nil"/>
                <w:left w:val="nil"/>
                <w:bottom w:val="nil"/>
                <w:right w:val="nil"/>
                <w:between w:val="nil"/>
              </w:pBdr>
              <w:ind w:left="360"/>
              <w:rPr>
                <w:sz w:val="20"/>
                <w:szCs w:val="20"/>
              </w:rPr>
            </w:pPr>
          </w:p>
          <w:p w:rsidR="00630B57" w:rsidRDefault="00FB1D26">
            <w:pPr>
              <w:numPr>
                <w:ilvl w:val="0"/>
                <w:numId w:val="1"/>
              </w:numPr>
              <w:pBdr>
                <w:top w:val="nil"/>
                <w:left w:val="nil"/>
                <w:bottom w:val="nil"/>
                <w:right w:val="nil"/>
                <w:between w:val="nil"/>
              </w:pBdr>
              <w:rPr>
                <w:sz w:val="20"/>
                <w:szCs w:val="20"/>
              </w:rPr>
            </w:pPr>
            <w:r>
              <w:rPr>
                <w:sz w:val="20"/>
                <w:szCs w:val="20"/>
              </w:rPr>
              <w:t>Act as the Council’s</w:t>
            </w:r>
            <w:r>
              <w:rPr>
                <w:sz w:val="20"/>
                <w:szCs w:val="20"/>
              </w:rPr>
              <w:t xml:space="preserve"> Commissioning Lead for Tourism and Leisure services across Northumberland</w:t>
            </w:r>
            <w:r>
              <w:rPr>
                <w:sz w:val="20"/>
                <w:szCs w:val="20"/>
              </w:rPr>
              <w:t>.</w:t>
            </w:r>
          </w:p>
          <w:p w:rsidR="00630B57" w:rsidRDefault="00630B57">
            <w:pPr>
              <w:pBdr>
                <w:top w:val="nil"/>
                <w:left w:val="nil"/>
                <w:bottom w:val="nil"/>
                <w:right w:val="nil"/>
                <w:between w:val="nil"/>
              </w:pBdr>
              <w:ind w:left="360"/>
              <w:rPr>
                <w:sz w:val="20"/>
                <w:szCs w:val="20"/>
              </w:rPr>
            </w:pPr>
          </w:p>
          <w:p w:rsidR="00630B57" w:rsidRDefault="00FB1D26">
            <w:pPr>
              <w:numPr>
                <w:ilvl w:val="0"/>
                <w:numId w:val="1"/>
              </w:numPr>
              <w:pBdr>
                <w:top w:val="nil"/>
                <w:left w:val="nil"/>
                <w:bottom w:val="nil"/>
                <w:right w:val="nil"/>
                <w:between w:val="nil"/>
              </w:pBdr>
              <w:rPr>
                <w:sz w:val="20"/>
                <w:szCs w:val="20"/>
              </w:rPr>
            </w:pPr>
            <w:r>
              <w:rPr>
                <w:sz w:val="20"/>
                <w:szCs w:val="20"/>
              </w:rPr>
              <w:t xml:space="preserve">Ensure that robust management of contracts and service level agreements for all services and programmes of activity delivered by third parties across these functions is in place, </w:t>
            </w:r>
            <w:r>
              <w:rPr>
                <w:sz w:val="20"/>
                <w:szCs w:val="20"/>
              </w:rPr>
              <w:t xml:space="preserve">setting out and ensuring that financial and performance targets, objectives and outcomes are met so that value for money and customer focus is achieved. </w:t>
            </w:r>
          </w:p>
          <w:p w:rsidR="00630B57" w:rsidRDefault="00630B57">
            <w:pPr>
              <w:pBdr>
                <w:top w:val="nil"/>
                <w:left w:val="nil"/>
                <w:bottom w:val="nil"/>
                <w:right w:val="nil"/>
                <w:between w:val="nil"/>
              </w:pBdr>
              <w:ind w:left="284"/>
              <w:rPr>
                <w:sz w:val="20"/>
                <w:szCs w:val="20"/>
              </w:rPr>
            </w:pPr>
          </w:p>
          <w:p w:rsidR="00630B57" w:rsidRDefault="00FB1D26">
            <w:pPr>
              <w:numPr>
                <w:ilvl w:val="0"/>
                <w:numId w:val="1"/>
              </w:numPr>
              <w:pBdr>
                <w:top w:val="nil"/>
                <w:left w:val="nil"/>
                <w:bottom w:val="nil"/>
                <w:right w:val="nil"/>
                <w:between w:val="nil"/>
              </w:pBdr>
              <w:rPr>
                <w:sz w:val="20"/>
                <w:szCs w:val="20"/>
              </w:rPr>
            </w:pPr>
            <w:r>
              <w:rPr>
                <w:sz w:val="20"/>
                <w:szCs w:val="20"/>
              </w:rPr>
              <w:t xml:space="preserve">Provide leadership, management and professional advice on all relevant issues relating to your areas </w:t>
            </w:r>
            <w:r>
              <w:rPr>
                <w:sz w:val="20"/>
                <w:szCs w:val="20"/>
              </w:rPr>
              <w:t>of responsibility to members, senior officers and others as appropriate.</w:t>
            </w:r>
          </w:p>
          <w:p w:rsidR="00630B57" w:rsidRDefault="00630B57">
            <w:pPr>
              <w:pBdr>
                <w:top w:val="nil"/>
                <w:left w:val="nil"/>
                <w:bottom w:val="nil"/>
                <w:right w:val="nil"/>
                <w:between w:val="nil"/>
              </w:pBdr>
              <w:ind w:left="284"/>
              <w:rPr>
                <w:sz w:val="20"/>
                <w:szCs w:val="20"/>
              </w:rPr>
            </w:pPr>
          </w:p>
          <w:p w:rsidR="00630B57" w:rsidRDefault="00FB1D26">
            <w:pPr>
              <w:numPr>
                <w:ilvl w:val="0"/>
                <w:numId w:val="1"/>
              </w:numPr>
              <w:pBdr>
                <w:top w:val="nil"/>
                <w:left w:val="nil"/>
                <w:bottom w:val="nil"/>
                <w:right w:val="nil"/>
                <w:between w:val="nil"/>
              </w:pBdr>
              <w:rPr>
                <w:sz w:val="20"/>
                <w:szCs w:val="20"/>
              </w:rPr>
            </w:pPr>
            <w:r>
              <w:rPr>
                <w:sz w:val="20"/>
                <w:szCs w:val="20"/>
              </w:rPr>
              <w:t>Ensure that the functions and programmes of activity relating to your areas of responsibility fully support the delivery of the wider aspirations of the Council, enhancing quality of</w:t>
            </w:r>
            <w:r>
              <w:rPr>
                <w:sz w:val="20"/>
                <w:szCs w:val="20"/>
              </w:rPr>
              <w:t xml:space="preserve"> life and delivering social and economic benefits, leading the design and delivery of major funding applications within your areas of responsibility to make this happen.</w:t>
            </w:r>
          </w:p>
          <w:p w:rsidR="00630B57" w:rsidRDefault="00630B57">
            <w:pPr>
              <w:pBdr>
                <w:top w:val="nil"/>
                <w:left w:val="nil"/>
                <w:bottom w:val="nil"/>
                <w:right w:val="nil"/>
                <w:between w:val="nil"/>
              </w:pBdr>
              <w:ind w:left="360"/>
              <w:rPr>
                <w:sz w:val="20"/>
                <w:szCs w:val="20"/>
              </w:rPr>
            </w:pPr>
          </w:p>
        </w:tc>
      </w:tr>
      <w:tr w:rsidR="00630B57">
        <w:trPr>
          <w:trHeight w:val="300"/>
        </w:trPr>
        <w:tc>
          <w:tcPr>
            <w:tcW w:w="1342" w:type="dxa"/>
            <w:tcBorders>
              <w:top w:val="single" w:sz="4" w:space="0" w:color="000000"/>
              <w:bottom w:val="single" w:sz="4" w:space="0" w:color="000000"/>
              <w:right w:val="nil"/>
            </w:tcBorders>
          </w:tcPr>
          <w:p w:rsidR="00630B57" w:rsidRDefault="00FB1D26">
            <w:pPr>
              <w:pBdr>
                <w:top w:val="nil"/>
                <w:left w:val="nil"/>
                <w:bottom w:val="nil"/>
                <w:right w:val="nil"/>
                <w:between w:val="nil"/>
              </w:pBdr>
              <w:rPr>
                <w:sz w:val="20"/>
                <w:szCs w:val="20"/>
              </w:rPr>
            </w:pPr>
            <w:r>
              <w:rPr>
                <w:b/>
                <w:sz w:val="20"/>
                <w:szCs w:val="20"/>
              </w:rPr>
              <w:t>Resources</w:t>
            </w:r>
          </w:p>
        </w:tc>
        <w:tc>
          <w:tcPr>
            <w:tcW w:w="895" w:type="dxa"/>
            <w:tcBorders>
              <w:top w:val="single" w:sz="4" w:space="0" w:color="000000"/>
              <w:left w:val="nil"/>
              <w:bottom w:val="single" w:sz="4" w:space="0" w:color="000000"/>
              <w:right w:val="single" w:sz="4" w:space="0" w:color="000000"/>
            </w:tcBorders>
          </w:tcPr>
          <w:p w:rsidR="00630B57" w:rsidRDefault="00FB1D26">
            <w:pPr>
              <w:pBdr>
                <w:top w:val="nil"/>
                <w:left w:val="nil"/>
                <w:bottom w:val="nil"/>
                <w:right w:val="nil"/>
                <w:between w:val="nil"/>
              </w:pBdr>
              <w:jc w:val="right"/>
              <w:rPr>
                <w:sz w:val="20"/>
                <w:szCs w:val="20"/>
              </w:rPr>
            </w:pPr>
            <w:r>
              <w:rPr>
                <w:sz w:val="20"/>
                <w:szCs w:val="20"/>
              </w:rPr>
              <w:t>Staff</w:t>
            </w:r>
          </w:p>
        </w:tc>
        <w:tc>
          <w:tcPr>
            <w:tcW w:w="13713" w:type="dxa"/>
            <w:gridSpan w:val="5"/>
            <w:tcBorders>
              <w:top w:val="single" w:sz="4" w:space="0" w:color="000000"/>
              <w:left w:val="single" w:sz="4" w:space="0" w:color="000000"/>
              <w:bottom w:val="single" w:sz="4" w:space="0" w:color="000000"/>
              <w:right w:val="single" w:sz="4" w:space="0" w:color="000000"/>
            </w:tcBorders>
          </w:tcPr>
          <w:p w:rsidR="00630B57" w:rsidRDefault="00FB1D26">
            <w:pPr>
              <w:pBdr>
                <w:top w:val="nil"/>
                <w:left w:val="nil"/>
                <w:bottom w:val="nil"/>
                <w:right w:val="nil"/>
                <w:between w:val="nil"/>
              </w:pBdr>
              <w:rPr>
                <w:sz w:val="20"/>
                <w:szCs w:val="20"/>
              </w:rPr>
            </w:pPr>
            <w:r>
              <w:rPr>
                <w:sz w:val="20"/>
                <w:szCs w:val="20"/>
              </w:rPr>
              <w:t>Leads and manages a team of professional</w:t>
            </w:r>
            <w:r>
              <w:rPr>
                <w:sz w:val="20"/>
                <w:szCs w:val="20"/>
              </w:rPr>
              <w:t xml:space="preserve"> </w:t>
            </w:r>
            <w:r>
              <w:rPr>
                <w:sz w:val="20"/>
                <w:szCs w:val="20"/>
              </w:rPr>
              <w:t xml:space="preserve">support staff, as well as volunteers and partners providing front line and or back office services. </w:t>
            </w:r>
          </w:p>
          <w:p w:rsidR="00630B57" w:rsidRDefault="00630B57">
            <w:pPr>
              <w:pBdr>
                <w:top w:val="nil"/>
                <w:left w:val="nil"/>
                <w:bottom w:val="nil"/>
                <w:right w:val="nil"/>
                <w:between w:val="nil"/>
              </w:pBdr>
              <w:rPr>
                <w:sz w:val="20"/>
                <w:szCs w:val="20"/>
              </w:rPr>
            </w:pPr>
          </w:p>
        </w:tc>
      </w:tr>
      <w:tr w:rsidR="00630B57">
        <w:trPr>
          <w:trHeight w:val="300"/>
        </w:trPr>
        <w:tc>
          <w:tcPr>
            <w:tcW w:w="2237" w:type="dxa"/>
            <w:gridSpan w:val="2"/>
            <w:tcBorders>
              <w:top w:val="single" w:sz="4" w:space="0" w:color="000000"/>
            </w:tcBorders>
          </w:tcPr>
          <w:p w:rsidR="00630B57" w:rsidRDefault="00FB1D26">
            <w:pPr>
              <w:pBdr>
                <w:top w:val="nil"/>
                <w:left w:val="nil"/>
                <w:bottom w:val="nil"/>
                <w:right w:val="nil"/>
                <w:between w:val="nil"/>
              </w:pBdr>
              <w:jc w:val="right"/>
              <w:rPr>
                <w:sz w:val="20"/>
                <w:szCs w:val="20"/>
              </w:rPr>
            </w:pPr>
            <w:r>
              <w:rPr>
                <w:sz w:val="20"/>
                <w:szCs w:val="20"/>
              </w:rPr>
              <w:t>Finance</w:t>
            </w:r>
          </w:p>
        </w:tc>
        <w:tc>
          <w:tcPr>
            <w:tcW w:w="13713" w:type="dxa"/>
            <w:gridSpan w:val="5"/>
            <w:tcBorders>
              <w:top w:val="single" w:sz="4" w:space="0" w:color="000000"/>
              <w:right w:val="single" w:sz="4" w:space="0" w:color="000000"/>
            </w:tcBorders>
          </w:tcPr>
          <w:p w:rsidR="00630B57" w:rsidRDefault="00FB1D26">
            <w:pPr>
              <w:pBdr>
                <w:top w:val="nil"/>
                <w:left w:val="nil"/>
                <w:bottom w:val="nil"/>
                <w:right w:val="nil"/>
                <w:between w:val="nil"/>
              </w:pBdr>
              <w:rPr>
                <w:sz w:val="20"/>
                <w:szCs w:val="20"/>
              </w:rPr>
            </w:pPr>
            <w:r>
              <w:rPr>
                <w:sz w:val="20"/>
                <w:szCs w:val="20"/>
              </w:rPr>
              <w:t>Effectively manages revenue budgets for the functions relating to this post plus service contracts and service level agreements (SLAs) with contractors and clients (</w:t>
            </w:r>
            <w:r>
              <w:rPr>
                <w:sz w:val="20"/>
                <w:szCs w:val="20"/>
              </w:rPr>
              <w:t>up to £5</w:t>
            </w:r>
            <w:r>
              <w:rPr>
                <w:sz w:val="20"/>
                <w:szCs w:val="20"/>
              </w:rPr>
              <w:t>million). Effective development and management of funding applications is also requ</w:t>
            </w:r>
            <w:r>
              <w:rPr>
                <w:sz w:val="20"/>
                <w:szCs w:val="20"/>
              </w:rPr>
              <w:t xml:space="preserve">ired (some will be in excess of 500k). </w:t>
            </w:r>
          </w:p>
          <w:p w:rsidR="00630B57" w:rsidRDefault="00630B57">
            <w:pPr>
              <w:pBdr>
                <w:top w:val="nil"/>
                <w:left w:val="nil"/>
                <w:bottom w:val="nil"/>
                <w:right w:val="nil"/>
                <w:between w:val="nil"/>
              </w:pBdr>
              <w:rPr>
                <w:sz w:val="20"/>
                <w:szCs w:val="20"/>
              </w:rPr>
            </w:pPr>
          </w:p>
        </w:tc>
      </w:tr>
      <w:tr w:rsidR="00630B57">
        <w:trPr>
          <w:trHeight w:val="300"/>
        </w:trPr>
        <w:tc>
          <w:tcPr>
            <w:tcW w:w="2237" w:type="dxa"/>
            <w:gridSpan w:val="2"/>
            <w:tcBorders>
              <w:bottom w:val="single" w:sz="4" w:space="0" w:color="000000"/>
            </w:tcBorders>
          </w:tcPr>
          <w:p w:rsidR="00630B57" w:rsidRDefault="00FB1D26">
            <w:pPr>
              <w:pBdr>
                <w:top w:val="nil"/>
                <w:left w:val="nil"/>
                <w:bottom w:val="nil"/>
                <w:right w:val="nil"/>
                <w:between w:val="nil"/>
              </w:pBdr>
              <w:jc w:val="right"/>
              <w:rPr>
                <w:sz w:val="20"/>
                <w:szCs w:val="20"/>
              </w:rPr>
            </w:pPr>
            <w:r>
              <w:rPr>
                <w:sz w:val="20"/>
                <w:szCs w:val="20"/>
              </w:rPr>
              <w:t>Physical</w:t>
            </w:r>
          </w:p>
        </w:tc>
        <w:tc>
          <w:tcPr>
            <w:tcW w:w="13713" w:type="dxa"/>
            <w:gridSpan w:val="5"/>
            <w:tcBorders>
              <w:bottom w:val="single" w:sz="4" w:space="0" w:color="000000"/>
            </w:tcBorders>
          </w:tcPr>
          <w:p w:rsidR="00630B57" w:rsidRDefault="00FB1D26">
            <w:pPr>
              <w:pBdr>
                <w:top w:val="nil"/>
                <w:left w:val="nil"/>
                <w:bottom w:val="nil"/>
                <w:right w:val="nil"/>
                <w:between w:val="nil"/>
              </w:pBdr>
              <w:rPr>
                <w:sz w:val="20"/>
                <w:szCs w:val="20"/>
              </w:rPr>
            </w:pPr>
            <w:r>
              <w:rPr>
                <w:sz w:val="20"/>
                <w:szCs w:val="20"/>
              </w:rPr>
              <w:t>Responsible through contract management for the overall health and safety and operation of numerous buildings and facilities (circa 50) across the county used by the public and staff including leisure centres and tourism/customer service areas Designs, mai</w:t>
            </w:r>
            <w:r>
              <w:rPr>
                <w:sz w:val="20"/>
                <w:szCs w:val="20"/>
              </w:rPr>
              <w:t xml:space="preserve">ntains and operates programme and project management systems and other key corporate systems. </w:t>
            </w:r>
          </w:p>
        </w:tc>
      </w:tr>
      <w:tr w:rsidR="00630B57">
        <w:trPr>
          <w:trHeight w:val="300"/>
        </w:trPr>
        <w:tc>
          <w:tcPr>
            <w:tcW w:w="2237" w:type="dxa"/>
            <w:gridSpan w:val="2"/>
            <w:tcBorders>
              <w:bottom w:val="single" w:sz="4" w:space="0" w:color="000000"/>
            </w:tcBorders>
          </w:tcPr>
          <w:p w:rsidR="00630B57" w:rsidRDefault="00FB1D26">
            <w:pPr>
              <w:pBdr>
                <w:top w:val="nil"/>
                <w:left w:val="nil"/>
                <w:bottom w:val="nil"/>
                <w:right w:val="nil"/>
                <w:between w:val="nil"/>
              </w:pBdr>
              <w:jc w:val="right"/>
              <w:rPr>
                <w:sz w:val="20"/>
                <w:szCs w:val="20"/>
              </w:rPr>
            </w:pPr>
            <w:r>
              <w:rPr>
                <w:sz w:val="20"/>
                <w:szCs w:val="20"/>
              </w:rPr>
              <w:t>Clients</w:t>
            </w:r>
          </w:p>
        </w:tc>
        <w:tc>
          <w:tcPr>
            <w:tcW w:w="13713" w:type="dxa"/>
            <w:gridSpan w:val="5"/>
            <w:tcBorders>
              <w:bottom w:val="single" w:sz="4" w:space="0" w:color="000000"/>
            </w:tcBorders>
          </w:tcPr>
          <w:p w:rsidR="00630B57" w:rsidRDefault="00FB1D26">
            <w:pPr>
              <w:pBdr>
                <w:top w:val="nil"/>
                <w:left w:val="nil"/>
                <w:bottom w:val="nil"/>
                <w:right w:val="nil"/>
                <w:between w:val="nil"/>
              </w:pBdr>
              <w:rPr>
                <w:sz w:val="20"/>
                <w:szCs w:val="20"/>
              </w:rPr>
            </w:pPr>
            <w:r>
              <w:rPr>
                <w:sz w:val="20"/>
                <w:szCs w:val="20"/>
              </w:rPr>
              <w:t>Ensures compliance with relevant legislation, council policies and procedures including overseeing the procedures in place to manage records which include personal information. Leads, develops and oversees corporate programmes and frontline services to ens</w:t>
            </w:r>
            <w:r>
              <w:rPr>
                <w:sz w:val="20"/>
                <w:szCs w:val="20"/>
              </w:rPr>
              <w:t>ure that the public’s access to frontline services has a significant economic and well being impact on all services, service users, local people and visitors to Northumberland. This includes clients such as school children.</w:t>
            </w:r>
          </w:p>
          <w:p w:rsidR="00630B57" w:rsidRDefault="00630B57">
            <w:pPr>
              <w:pBdr>
                <w:top w:val="nil"/>
                <w:left w:val="nil"/>
                <w:bottom w:val="nil"/>
                <w:right w:val="nil"/>
                <w:between w:val="nil"/>
              </w:pBdr>
              <w:rPr>
                <w:sz w:val="20"/>
                <w:szCs w:val="20"/>
              </w:rPr>
            </w:pPr>
          </w:p>
        </w:tc>
      </w:tr>
      <w:tr w:rsidR="00630B57">
        <w:tc>
          <w:tcPr>
            <w:tcW w:w="15950" w:type="dxa"/>
            <w:gridSpan w:val="7"/>
            <w:tcBorders>
              <w:top w:val="single" w:sz="4" w:space="0" w:color="000000"/>
            </w:tcBorders>
          </w:tcPr>
          <w:p w:rsidR="00630B57" w:rsidRDefault="00FB1D26">
            <w:pPr>
              <w:pBdr>
                <w:top w:val="nil"/>
                <w:left w:val="nil"/>
                <w:bottom w:val="nil"/>
                <w:right w:val="nil"/>
                <w:between w:val="nil"/>
              </w:pBdr>
              <w:rPr>
                <w:sz w:val="20"/>
                <w:szCs w:val="20"/>
              </w:rPr>
            </w:pPr>
            <w:r>
              <w:rPr>
                <w:b/>
                <w:sz w:val="20"/>
                <w:szCs w:val="20"/>
              </w:rPr>
              <w:t xml:space="preserve">Duties and key result areas: </w:t>
            </w:r>
          </w:p>
          <w:p w:rsidR="00630B57" w:rsidRDefault="00630B57">
            <w:pPr>
              <w:pBdr>
                <w:top w:val="nil"/>
                <w:left w:val="nil"/>
                <w:bottom w:val="nil"/>
                <w:right w:val="nil"/>
                <w:between w:val="nil"/>
              </w:pBdr>
              <w:rPr>
                <w:sz w:val="20"/>
                <w:szCs w:val="20"/>
              </w:rPr>
            </w:pPr>
          </w:p>
          <w:p w:rsidR="00630B57" w:rsidRDefault="00FB1D26">
            <w:pPr>
              <w:pBdr>
                <w:top w:val="nil"/>
                <w:left w:val="nil"/>
                <w:bottom w:val="nil"/>
                <w:right w:val="nil"/>
                <w:between w:val="nil"/>
              </w:pBdr>
              <w:rPr>
                <w:sz w:val="20"/>
                <w:szCs w:val="20"/>
              </w:rPr>
            </w:pPr>
            <w:r>
              <w:rPr>
                <w:sz w:val="20"/>
                <w:szCs w:val="20"/>
              </w:rPr>
              <w:t xml:space="preserve">1. To set the direction for and oversee the </w:t>
            </w:r>
            <w:r>
              <w:rPr>
                <w:sz w:val="20"/>
                <w:szCs w:val="20"/>
              </w:rPr>
              <w:t xml:space="preserve">strategy and commissioning </w:t>
            </w:r>
            <w:r>
              <w:rPr>
                <w:sz w:val="20"/>
                <w:szCs w:val="20"/>
              </w:rPr>
              <w:t xml:space="preserve">of specific functions for the Council spanning </w:t>
            </w:r>
            <w:r>
              <w:rPr>
                <w:sz w:val="20"/>
                <w:szCs w:val="20"/>
              </w:rPr>
              <w:t xml:space="preserve">tourism and leisure </w:t>
            </w:r>
            <w:r>
              <w:rPr>
                <w:sz w:val="20"/>
                <w:szCs w:val="20"/>
              </w:rPr>
              <w:t>services.  This includes:</w:t>
            </w:r>
          </w:p>
          <w:p w:rsidR="00630B57" w:rsidRDefault="00630B57">
            <w:pPr>
              <w:pBdr>
                <w:top w:val="nil"/>
                <w:left w:val="nil"/>
                <w:bottom w:val="nil"/>
                <w:right w:val="nil"/>
                <w:between w:val="nil"/>
              </w:pBdr>
              <w:rPr>
                <w:sz w:val="20"/>
                <w:szCs w:val="20"/>
              </w:rPr>
            </w:pPr>
          </w:p>
          <w:p w:rsidR="00630B57" w:rsidRDefault="00FB1D26">
            <w:pPr>
              <w:numPr>
                <w:ilvl w:val="0"/>
                <w:numId w:val="3"/>
              </w:numPr>
              <w:pBdr>
                <w:top w:val="nil"/>
                <w:left w:val="nil"/>
                <w:bottom w:val="nil"/>
                <w:right w:val="nil"/>
                <w:between w:val="nil"/>
              </w:pBdr>
              <w:rPr>
                <w:sz w:val="20"/>
                <w:szCs w:val="20"/>
              </w:rPr>
            </w:pPr>
            <w:r>
              <w:rPr>
                <w:sz w:val="20"/>
                <w:szCs w:val="20"/>
              </w:rPr>
              <w:t xml:space="preserve">Development of the Council’s Tourism and Leisure strategy in conjunction with key stakeholders </w:t>
            </w:r>
          </w:p>
          <w:p w:rsidR="00630B57" w:rsidRDefault="00FB1D26">
            <w:pPr>
              <w:numPr>
                <w:ilvl w:val="0"/>
                <w:numId w:val="3"/>
              </w:numPr>
              <w:rPr>
                <w:sz w:val="20"/>
                <w:szCs w:val="20"/>
              </w:rPr>
            </w:pPr>
            <w:r>
              <w:rPr>
                <w:sz w:val="20"/>
                <w:szCs w:val="20"/>
              </w:rPr>
              <w:t>the management of third party delivery arrangements (e.g. Active Northumberland, Northumberland Tourism service level agreements) and other third parties.</w:t>
            </w:r>
          </w:p>
          <w:p w:rsidR="00630B57" w:rsidRDefault="00FB1D26">
            <w:pPr>
              <w:numPr>
                <w:ilvl w:val="0"/>
                <w:numId w:val="3"/>
              </w:numPr>
              <w:pBdr>
                <w:top w:val="nil"/>
                <w:left w:val="nil"/>
                <w:bottom w:val="nil"/>
                <w:right w:val="nil"/>
                <w:between w:val="nil"/>
              </w:pBdr>
              <w:rPr>
                <w:sz w:val="20"/>
                <w:szCs w:val="20"/>
              </w:rPr>
            </w:pPr>
            <w:r>
              <w:rPr>
                <w:sz w:val="20"/>
                <w:szCs w:val="20"/>
              </w:rPr>
              <w:t>ident</w:t>
            </w:r>
            <w:r>
              <w:rPr>
                <w:sz w:val="20"/>
                <w:szCs w:val="20"/>
              </w:rPr>
              <w:t xml:space="preserve">ifying and securing funding and delivering major projects to support the growth of </w:t>
            </w:r>
            <w:r>
              <w:rPr>
                <w:sz w:val="20"/>
                <w:szCs w:val="20"/>
              </w:rPr>
              <w:t xml:space="preserve">tourism and leisure activity </w:t>
            </w:r>
            <w:r>
              <w:rPr>
                <w:sz w:val="20"/>
                <w:szCs w:val="20"/>
              </w:rPr>
              <w:t>within the county.</w:t>
            </w:r>
          </w:p>
          <w:p w:rsidR="00630B57" w:rsidRDefault="00FB1D26">
            <w:pPr>
              <w:numPr>
                <w:ilvl w:val="0"/>
                <w:numId w:val="3"/>
              </w:numPr>
              <w:pBdr>
                <w:top w:val="nil"/>
                <w:left w:val="nil"/>
                <w:bottom w:val="nil"/>
                <w:right w:val="nil"/>
                <w:between w:val="nil"/>
              </w:pBdr>
              <w:rPr>
                <w:sz w:val="20"/>
                <w:szCs w:val="20"/>
              </w:rPr>
            </w:pPr>
            <w:r>
              <w:rPr>
                <w:sz w:val="20"/>
                <w:szCs w:val="20"/>
              </w:rPr>
              <w:t>developing and managing the delivery of programmes of activity across different sectors (private, public, voluntary and commu</w:t>
            </w:r>
            <w:r>
              <w:rPr>
                <w:sz w:val="20"/>
                <w:szCs w:val="20"/>
              </w:rPr>
              <w:t>nity) and local, regional and national organisations to achieve specific corporate and partnership objectives..</w:t>
            </w:r>
          </w:p>
          <w:p w:rsidR="00630B57" w:rsidRDefault="00630B57">
            <w:pPr>
              <w:pBdr>
                <w:top w:val="nil"/>
                <w:left w:val="nil"/>
                <w:bottom w:val="nil"/>
                <w:right w:val="nil"/>
                <w:between w:val="nil"/>
              </w:pBdr>
              <w:ind w:left="360"/>
              <w:rPr>
                <w:color w:val="000000"/>
                <w:sz w:val="20"/>
                <w:szCs w:val="20"/>
                <w:highlight w:val="yellow"/>
              </w:rPr>
            </w:pPr>
          </w:p>
          <w:p w:rsidR="00630B57" w:rsidRDefault="00FB1D26">
            <w:pPr>
              <w:pBdr>
                <w:top w:val="nil"/>
                <w:left w:val="nil"/>
                <w:bottom w:val="nil"/>
                <w:right w:val="nil"/>
                <w:between w:val="nil"/>
              </w:pBdr>
              <w:rPr>
                <w:sz w:val="20"/>
                <w:szCs w:val="20"/>
              </w:rPr>
            </w:pPr>
            <w:r>
              <w:rPr>
                <w:sz w:val="20"/>
                <w:szCs w:val="20"/>
              </w:rPr>
              <w:t>2. To act as the Council’s</w:t>
            </w:r>
            <w:r>
              <w:rPr>
                <w:sz w:val="20"/>
                <w:szCs w:val="20"/>
              </w:rPr>
              <w:t xml:space="preserve"> Commissioning Lead</w:t>
            </w:r>
            <w:r>
              <w:rPr>
                <w:sz w:val="20"/>
                <w:szCs w:val="20"/>
              </w:rPr>
              <w:t>. This includes:</w:t>
            </w:r>
          </w:p>
          <w:p w:rsidR="00630B57" w:rsidRDefault="00630B57">
            <w:pPr>
              <w:pBdr>
                <w:top w:val="nil"/>
                <w:left w:val="nil"/>
                <w:bottom w:val="nil"/>
                <w:right w:val="nil"/>
                <w:between w:val="nil"/>
              </w:pBdr>
              <w:rPr>
                <w:sz w:val="20"/>
                <w:szCs w:val="20"/>
              </w:rPr>
            </w:pPr>
          </w:p>
          <w:p w:rsidR="00630B57" w:rsidRDefault="00FB1D26">
            <w:pPr>
              <w:numPr>
                <w:ilvl w:val="0"/>
                <w:numId w:val="3"/>
              </w:numPr>
              <w:pBdr>
                <w:top w:val="nil"/>
                <w:left w:val="nil"/>
                <w:bottom w:val="nil"/>
                <w:right w:val="nil"/>
                <w:between w:val="nil"/>
              </w:pBdr>
              <w:rPr>
                <w:sz w:val="20"/>
                <w:szCs w:val="20"/>
              </w:rPr>
            </w:pPr>
            <w:r>
              <w:rPr>
                <w:sz w:val="20"/>
                <w:szCs w:val="20"/>
              </w:rPr>
              <w:t>Management of contractual arrangements and agreed key performance indicators for contracts across the county for both tourism and leisure</w:t>
            </w:r>
          </w:p>
          <w:p w:rsidR="00630B57" w:rsidRDefault="00FB1D26">
            <w:pPr>
              <w:numPr>
                <w:ilvl w:val="0"/>
                <w:numId w:val="3"/>
              </w:numPr>
              <w:pBdr>
                <w:top w:val="nil"/>
                <w:left w:val="nil"/>
                <w:bottom w:val="nil"/>
                <w:right w:val="nil"/>
                <w:between w:val="nil"/>
              </w:pBdr>
              <w:rPr>
                <w:sz w:val="20"/>
                <w:szCs w:val="20"/>
              </w:rPr>
            </w:pPr>
            <w:r>
              <w:rPr>
                <w:sz w:val="20"/>
                <w:szCs w:val="20"/>
              </w:rPr>
              <w:t xml:space="preserve">acting as policy lead for the Council in this area so that innovation occurs and </w:t>
            </w:r>
            <w:r>
              <w:rPr>
                <w:sz w:val="20"/>
                <w:szCs w:val="20"/>
              </w:rPr>
              <w:t xml:space="preserve">tourism and leisure services </w:t>
            </w:r>
            <w:r>
              <w:rPr>
                <w:sz w:val="20"/>
                <w:szCs w:val="20"/>
              </w:rPr>
              <w:t>are insp</w:t>
            </w:r>
            <w:r>
              <w:rPr>
                <w:sz w:val="20"/>
                <w:szCs w:val="20"/>
              </w:rPr>
              <w:t>iring, useful, attractive and up to date through ‘horizon scanning’ to ensure that Northumberland is aware of and responds to developments at national, local and regional level.</w:t>
            </w:r>
          </w:p>
          <w:p w:rsidR="00630B57" w:rsidRDefault="00FB1D26">
            <w:pPr>
              <w:numPr>
                <w:ilvl w:val="0"/>
                <w:numId w:val="3"/>
              </w:numPr>
              <w:pBdr>
                <w:top w:val="nil"/>
                <w:left w:val="nil"/>
                <w:bottom w:val="nil"/>
                <w:right w:val="nil"/>
                <w:between w:val="nil"/>
              </w:pBdr>
              <w:rPr>
                <w:sz w:val="20"/>
                <w:szCs w:val="20"/>
              </w:rPr>
            </w:pPr>
            <w:r>
              <w:rPr>
                <w:sz w:val="20"/>
                <w:szCs w:val="20"/>
              </w:rPr>
              <w:t xml:space="preserve">leading strategic planning development and delivery so that </w:t>
            </w:r>
            <w:r>
              <w:rPr>
                <w:sz w:val="20"/>
                <w:szCs w:val="20"/>
              </w:rPr>
              <w:t>tourism and leisur</w:t>
            </w:r>
            <w:r>
              <w:rPr>
                <w:sz w:val="20"/>
                <w:szCs w:val="20"/>
              </w:rPr>
              <w:t xml:space="preserve">e </w:t>
            </w:r>
            <w:r>
              <w:rPr>
                <w:sz w:val="20"/>
                <w:szCs w:val="20"/>
              </w:rPr>
              <w:t>support local people</w:t>
            </w:r>
            <w:r>
              <w:rPr>
                <w:sz w:val="20"/>
                <w:szCs w:val="20"/>
              </w:rPr>
              <w:t xml:space="preserve">, </w:t>
            </w:r>
            <w:r>
              <w:rPr>
                <w:sz w:val="20"/>
                <w:szCs w:val="20"/>
              </w:rPr>
              <w:t xml:space="preserve">communities and visitors across the county, contributing to economic growth and social well-being in the process. </w:t>
            </w:r>
          </w:p>
          <w:p w:rsidR="00630B57" w:rsidRDefault="00FB1D26">
            <w:pPr>
              <w:numPr>
                <w:ilvl w:val="0"/>
                <w:numId w:val="3"/>
              </w:numPr>
              <w:pBdr>
                <w:top w:val="nil"/>
                <w:left w:val="nil"/>
                <w:bottom w:val="nil"/>
                <w:right w:val="nil"/>
                <w:between w:val="nil"/>
              </w:pBdr>
              <w:rPr>
                <w:sz w:val="20"/>
                <w:szCs w:val="20"/>
              </w:rPr>
            </w:pPr>
            <w:r>
              <w:rPr>
                <w:sz w:val="20"/>
                <w:szCs w:val="20"/>
              </w:rPr>
              <w:t>establishing proactive partnerships arrangement which support, enable and inspire local communities to effectively mo</w:t>
            </w:r>
            <w:r>
              <w:rPr>
                <w:sz w:val="20"/>
                <w:szCs w:val="20"/>
              </w:rPr>
              <w:t>bilise and support the delivery of leisure and tourism services, activities and events, taking advantage of funding opportunities and national initiatives, where appropriate. This includes for example working with local partners and bodies such as Visit En</w:t>
            </w:r>
            <w:r>
              <w:rPr>
                <w:sz w:val="20"/>
                <w:szCs w:val="20"/>
              </w:rPr>
              <w:t>gland</w:t>
            </w:r>
            <w:r>
              <w:rPr>
                <w:sz w:val="20"/>
                <w:szCs w:val="20"/>
              </w:rPr>
              <w:t xml:space="preserve"> and Sport England.</w:t>
            </w:r>
          </w:p>
          <w:p w:rsidR="00630B57" w:rsidRDefault="00630B57">
            <w:pPr>
              <w:pBdr>
                <w:top w:val="nil"/>
                <w:left w:val="nil"/>
                <w:bottom w:val="nil"/>
                <w:right w:val="nil"/>
                <w:between w:val="nil"/>
              </w:pBdr>
              <w:rPr>
                <w:sz w:val="20"/>
                <w:szCs w:val="20"/>
              </w:rPr>
            </w:pPr>
          </w:p>
          <w:p w:rsidR="00630B57" w:rsidRDefault="00FB1D26">
            <w:pPr>
              <w:pBdr>
                <w:top w:val="nil"/>
                <w:left w:val="nil"/>
                <w:bottom w:val="nil"/>
                <w:right w:val="nil"/>
                <w:between w:val="nil"/>
              </w:pBdr>
              <w:rPr>
                <w:sz w:val="20"/>
                <w:szCs w:val="20"/>
              </w:rPr>
            </w:pPr>
            <w:r>
              <w:rPr>
                <w:sz w:val="20"/>
                <w:szCs w:val="20"/>
              </w:rPr>
              <w:t>3. To act as the Council’s lead on</w:t>
            </w:r>
            <w:r>
              <w:rPr>
                <w:sz w:val="20"/>
                <w:szCs w:val="20"/>
              </w:rPr>
              <w:t xml:space="preserve"> tourism and leisure</w:t>
            </w:r>
            <w:r>
              <w:rPr>
                <w:sz w:val="20"/>
                <w:szCs w:val="20"/>
              </w:rPr>
              <w:t>. This includes:</w:t>
            </w:r>
          </w:p>
          <w:p w:rsidR="00630B57" w:rsidRDefault="00630B57">
            <w:pPr>
              <w:pBdr>
                <w:top w:val="nil"/>
                <w:left w:val="nil"/>
                <w:bottom w:val="nil"/>
                <w:right w:val="nil"/>
                <w:between w:val="nil"/>
              </w:pBdr>
              <w:rPr>
                <w:sz w:val="20"/>
                <w:szCs w:val="20"/>
              </w:rPr>
            </w:pPr>
          </w:p>
          <w:p w:rsidR="00630B57" w:rsidRDefault="00FB1D26">
            <w:pPr>
              <w:numPr>
                <w:ilvl w:val="0"/>
                <w:numId w:val="3"/>
              </w:numPr>
              <w:pBdr>
                <w:top w:val="nil"/>
                <w:left w:val="nil"/>
                <w:bottom w:val="nil"/>
                <w:right w:val="nil"/>
                <w:between w:val="nil"/>
              </w:pBdr>
              <w:rPr>
                <w:sz w:val="20"/>
                <w:szCs w:val="20"/>
              </w:rPr>
            </w:pPr>
            <w:r>
              <w:rPr>
                <w:sz w:val="20"/>
                <w:szCs w:val="20"/>
              </w:rPr>
              <w:t xml:space="preserve">ensuring that comprehensive and efficient strategies and plans are in place and being delivered against to achieve key objectives within the county. </w:t>
            </w:r>
          </w:p>
          <w:p w:rsidR="00630B57" w:rsidRDefault="00FB1D26">
            <w:pPr>
              <w:numPr>
                <w:ilvl w:val="0"/>
                <w:numId w:val="3"/>
              </w:numPr>
              <w:pBdr>
                <w:top w:val="nil"/>
                <w:left w:val="nil"/>
                <w:bottom w:val="nil"/>
                <w:right w:val="nil"/>
                <w:between w:val="nil"/>
              </w:pBdr>
              <w:rPr>
                <w:sz w:val="20"/>
                <w:szCs w:val="20"/>
              </w:rPr>
            </w:pPr>
            <w:r>
              <w:rPr>
                <w:sz w:val="20"/>
                <w:szCs w:val="20"/>
              </w:rPr>
              <w:t xml:space="preserve">leading </w:t>
            </w:r>
            <w:r>
              <w:rPr>
                <w:sz w:val="20"/>
                <w:szCs w:val="20"/>
              </w:rPr>
              <w:t xml:space="preserve">planning development and delivery so that </w:t>
            </w:r>
            <w:r>
              <w:rPr>
                <w:sz w:val="20"/>
                <w:szCs w:val="20"/>
              </w:rPr>
              <w:t xml:space="preserve">tourism and leisure </w:t>
            </w:r>
            <w:r>
              <w:rPr>
                <w:sz w:val="20"/>
                <w:szCs w:val="20"/>
              </w:rPr>
              <w:t xml:space="preserve">support local people and communities across the county, contributing to economic growth, social well-being and health in the process. </w:t>
            </w:r>
          </w:p>
          <w:p w:rsidR="00630B57" w:rsidRDefault="00FB1D26">
            <w:pPr>
              <w:numPr>
                <w:ilvl w:val="0"/>
                <w:numId w:val="3"/>
              </w:numPr>
              <w:pBdr>
                <w:top w:val="nil"/>
                <w:left w:val="nil"/>
                <w:bottom w:val="nil"/>
                <w:right w:val="nil"/>
                <w:between w:val="nil"/>
              </w:pBdr>
              <w:rPr>
                <w:sz w:val="20"/>
                <w:szCs w:val="20"/>
              </w:rPr>
            </w:pPr>
            <w:r>
              <w:rPr>
                <w:sz w:val="20"/>
                <w:szCs w:val="20"/>
              </w:rPr>
              <w:t>ensuring that any standards and expectations set out in leg</w:t>
            </w:r>
            <w:r>
              <w:rPr>
                <w:sz w:val="20"/>
                <w:szCs w:val="20"/>
              </w:rPr>
              <w:t xml:space="preserve">islation and via guidance from governing bodies / stakeholders are met. This includes the logistics associated with major events / mass participation. </w:t>
            </w:r>
          </w:p>
          <w:p w:rsidR="00630B57" w:rsidRDefault="00FB1D26">
            <w:pPr>
              <w:numPr>
                <w:ilvl w:val="0"/>
                <w:numId w:val="3"/>
              </w:numPr>
              <w:pBdr>
                <w:top w:val="nil"/>
                <w:left w:val="nil"/>
                <w:bottom w:val="nil"/>
                <w:right w:val="nil"/>
                <w:between w:val="nil"/>
              </w:pBdr>
              <w:rPr>
                <w:sz w:val="20"/>
                <w:szCs w:val="20"/>
              </w:rPr>
            </w:pPr>
            <w:r>
              <w:rPr>
                <w:sz w:val="20"/>
                <w:szCs w:val="20"/>
              </w:rPr>
              <w:t>establishing proactive partnership arrangements which support, enable and inspire coordination across or</w:t>
            </w:r>
            <w:r>
              <w:rPr>
                <w:sz w:val="20"/>
                <w:szCs w:val="20"/>
              </w:rPr>
              <w:t xml:space="preserve">ganisations to effectively spot opportunities, mobilise and take advantage of funding and national and regional initiatives that support the delivery of </w:t>
            </w:r>
            <w:r>
              <w:rPr>
                <w:sz w:val="20"/>
                <w:szCs w:val="20"/>
              </w:rPr>
              <w:t xml:space="preserve">tourism and leisure </w:t>
            </w:r>
            <w:r>
              <w:rPr>
                <w:sz w:val="20"/>
                <w:szCs w:val="20"/>
              </w:rPr>
              <w:t>services, activities and events, encourage local community development and growth o</w:t>
            </w:r>
            <w:r>
              <w:rPr>
                <w:sz w:val="20"/>
                <w:szCs w:val="20"/>
              </w:rPr>
              <w:t>f talent in relevant sectors. This includes bodies such as the</w:t>
            </w:r>
            <w:r>
              <w:rPr>
                <w:sz w:val="20"/>
                <w:szCs w:val="20"/>
              </w:rPr>
              <w:t xml:space="preserve"> Sport England and the National Lottery</w:t>
            </w:r>
            <w:r>
              <w:rPr>
                <w:sz w:val="20"/>
                <w:szCs w:val="20"/>
              </w:rPr>
              <w:t>.</w:t>
            </w:r>
          </w:p>
          <w:p w:rsidR="00630B57" w:rsidRDefault="00630B57">
            <w:pPr>
              <w:pBdr>
                <w:top w:val="nil"/>
                <w:left w:val="nil"/>
                <w:bottom w:val="nil"/>
                <w:right w:val="nil"/>
                <w:between w:val="nil"/>
              </w:pBdr>
              <w:rPr>
                <w:sz w:val="20"/>
                <w:szCs w:val="20"/>
              </w:rPr>
            </w:pPr>
          </w:p>
          <w:p w:rsidR="00630B57" w:rsidRDefault="00FB1D26">
            <w:pPr>
              <w:pBdr>
                <w:top w:val="nil"/>
                <w:left w:val="nil"/>
                <w:bottom w:val="nil"/>
                <w:right w:val="nil"/>
                <w:between w:val="nil"/>
              </w:pBdr>
              <w:rPr>
                <w:sz w:val="20"/>
                <w:szCs w:val="20"/>
              </w:rPr>
            </w:pPr>
            <w:r>
              <w:rPr>
                <w:sz w:val="20"/>
                <w:szCs w:val="20"/>
              </w:rPr>
              <w:t xml:space="preserve">4. To design and lead the delivery of programmes of work to support the delivery of countywide </w:t>
            </w:r>
            <w:r>
              <w:rPr>
                <w:sz w:val="20"/>
                <w:szCs w:val="20"/>
              </w:rPr>
              <w:t xml:space="preserve">tourism and leisure </w:t>
            </w:r>
            <w:r>
              <w:rPr>
                <w:sz w:val="20"/>
                <w:szCs w:val="20"/>
              </w:rPr>
              <w:t>strategies. This will include oversee</w:t>
            </w:r>
            <w:r>
              <w:rPr>
                <w:sz w:val="20"/>
                <w:szCs w:val="20"/>
              </w:rPr>
              <w:t xml:space="preserve">ing programmes of activity which span funding applications to external organisations, project management governance and delivery arrangements, sector-wide training and development, and effective peer and partnership working so that agreed efficiencies and </w:t>
            </w:r>
            <w:r>
              <w:rPr>
                <w:sz w:val="20"/>
                <w:szCs w:val="20"/>
              </w:rPr>
              <w:t xml:space="preserve">shared objectives are achieved in a timely and transparent manner.  </w:t>
            </w:r>
          </w:p>
          <w:p w:rsidR="00630B57" w:rsidRDefault="00630B57">
            <w:pPr>
              <w:pBdr>
                <w:top w:val="nil"/>
                <w:left w:val="nil"/>
                <w:bottom w:val="nil"/>
                <w:right w:val="nil"/>
                <w:between w:val="nil"/>
              </w:pBdr>
              <w:rPr>
                <w:sz w:val="20"/>
                <w:szCs w:val="20"/>
              </w:rPr>
            </w:pPr>
          </w:p>
          <w:p w:rsidR="00630B57" w:rsidRDefault="00FB1D26">
            <w:pPr>
              <w:numPr>
                <w:ilvl w:val="0"/>
                <w:numId w:val="2"/>
              </w:numPr>
              <w:pBdr>
                <w:top w:val="nil"/>
                <w:left w:val="nil"/>
                <w:bottom w:val="nil"/>
                <w:right w:val="nil"/>
                <w:between w:val="nil"/>
              </w:pBdr>
              <w:ind w:left="286" w:hanging="284"/>
              <w:rPr>
                <w:sz w:val="20"/>
                <w:szCs w:val="20"/>
              </w:rPr>
            </w:pPr>
            <w:r>
              <w:rPr>
                <w:sz w:val="20"/>
                <w:szCs w:val="20"/>
              </w:rPr>
              <w:t>Put in place strong partnership arrangements, collaboration and joint working, maintaining and continuously improving relationships with colleagues, stakeholders, delivery partners, external contractors, suppliers and others as appropriate. This includes s</w:t>
            </w:r>
            <w:r>
              <w:rPr>
                <w:sz w:val="20"/>
                <w:szCs w:val="20"/>
              </w:rPr>
              <w:t xml:space="preserve">upporting and encouraging grassroots, community and voluntary sector activity. </w:t>
            </w:r>
          </w:p>
          <w:p w:rsidR="00630B57" w:rsidRDefault="00630B57">
            <w:pPr>
              <w:pBdr>
                <w:top w:val="nil"/>
                <w:left w:val="nil"/>
                <w:bottom w:val="nil"/>
                <w:right w:val="nil"/>
                <w:between w:val="nil"/>
              </w:pBdr>
              <w:ind w:left="286"/>
              <w:rPr>
                <w:sz w:val="20"/>
                <w:szCs w:val="20"/>
              </w:rPr>
            </w:pPr>
          </w:p>
          <w:p w:rsidR="00630B57" w:rsidRDefault="00FB1D26">
            <w:pPr>
              <w:numPr>
                <w:ilvl w:val="0"/>
                <w:numId w:val="2"/>
              </w:numPr>
              <w:pBdr>
                <w:top w:val="nil"/>
                <w:left w:val="nil"/>
                <w:bottom w:val="nil"/>
                <w:right w:val="nil"/>
                <w:between w:val="nil"/>
              </w:pBdr>
              <w:ind w:left="286" w:hanging="284"/>
              <w:rPr>
                <w:sz w:val="20"/>
                <w:szCs w:val="20"/>
              </w:rPr>
            </w:pPr>
            <w:r>
              <w:rPr>
                <w:sz w:val="20"/>
                <w:szCs w:val="20"/>
              </w:rPr>
              <w:t>Either directly or through contracts / service level agreements with other organisations, deliver high performing, value for money services that compare favourably with releva</w:t>
            </w:r>
            <w:r>
              <w:rPr>
                <w:sz w:val="20"/>
                <w:szCs w:val="20"/>
              </w:rPr>
              <w:t>nt benchmarking standards and deliver against Service and corporate objectives. This includes:</w:t>
            </w:r>
          </w:p>
          <w:p w:rsidR="00630B57" w:rsidRDefault="00630B57">
            <w:pPr>
              <w:pBdr>
                <w:top w:val="nil"/>
                <w:left w:val="nil"/>
                <w:bottom w:val="nil"/>
                <w:right w:val="nil"/>
                <w:between w:val="nil"/>
              </w:pBdr>
              <w:rPr>
                <w:sz w:val="20"/>
                <w:szCs w:val="20"/>
              </w:rPr>
            </w:pPr>
          </w:p>
          <w:p w:rsidR="00630B57" w:rsidRDefault="00FB1D26">
            <w:pPr>
              <w:numPr>
                <w:ilvl w:val="0"/>
                <w:numId w:val="3"/>
              </w:numPr>
              <w:pBdr>
                <w:top w:val="nil"/>
                <w:left w:val="nil"/>
                <w:bottom w:val="nil"/>
                <w:right w:val="nil"/>
                <w:between w:val="nil"/>
              </w:pBdr>
              <w:rPr>
                <w:sz w:val="20"/>
                <w:szCs w:val="20"/>
              </w:rPr>
            </w:pPr>
            <w:r>
              <w:rPr>
                <w:sz w:val="20"/>
                <w:szCs w:val="20"/>
              </w:rPr>
              <w:t>managing and directing resources effectively.</w:t>
            </w:r>
          </w:p>
          <w:p w:rsidR="00630B57" w:rsidRDefault="00FB1D26">
            <w:pPr>
              <w:numPr>
                <w:ilvl w:val="0"/>
                <w:numId w:val="3"/>
              </w:numPr>
              <w:pBdr>
                <w:top w:val="nil"/>
                <w:left w:val="nil"/>
                <w:bottom w:val="nil"/>
                <w:right w:val="nil"/>
                <w:between w:val="nil"/>
              </w:pBdr>
              <w:rPr>
                <w:sz w:val="20"/>
                <w:szCs w:val="20"/>
              </w:rPr>
            </w:pPr>
            <w:r>
              <w:rPr>
                <w:sz w:val="20"/>
                <w:szCs w:val="20"/>
              </w:rPr>
              <w:t xml:space="preserve">formulating, securing buy in for and overseeing the achievement of performance and business plans. </w:t>
            </w:r>
          </w:p>
          <w:p w:rsidR="00630B57" w:rsidRDefault="00FB1D26">
            <w:pPr>
              <w:numPr>
                <w:ilvl w:val="0"/>
                <w:numId w:val="3"/>
              </w:numPr>
              <w:pBdr>
                <w:top w:val="nil"/>
                <w:left w:val="nil"/>
                <w:bottom w:val="nil"/>
                <w:right w:val="nil"/>
                <w:between w:val="nil"/>
              </w:pBdr>
              <w:rPr>
                <w:sz w:val="20"/>
                <w:szCs w:val="20"/>
              </w:rPr>
            </w:pPr>
            <w:r>
              <w:rPr>
                <w:sz w:val="20"/>
                <w:szCs w:val="20"/>
              </w:rPr>
              <w:t>ensuring that performance targets and the deadlines associated with the delivery of key development projects for the Council are always met (as set out in the Service Plan).</w:t>
            </w:r>
          </w:p>
          <w:p w:rsidR="00630B57" w:rsidRDefault="00FB1D26">
            <w:pPr>
              <w:numPr>
                <w:ilvl w:val="0"/>
                <w:numId w:val="3"/>
              </w:numPr>
              <w:pBdr>
                <w:top w:val="nil"/>
                <w:left w:val="nil"/>
                <w:bottom w:val="nil"/>
                <w:right w:val="nil"/>
                <w:between w:val="nil"/>
              </w:pBdr>
              <w:rPr>
                <w:sz w:val="20"/>
                <w:szCs w:val="20"/>
              </w:rPr>
            </w:pPr>
            <w:r>
              <w:rPr>
                <w:sz w:val="20"/>
                <w:szCs w:val="20"/>
              </w:rPr>
              <w:t>proactively demonstrating continuous improvement across the functions you are resp</w:t>
            </w:r>
            <w:r>
              <w:rPr>
                <w:sz w:val="20"/>
                <w:szCs w:val="20"/>
              </w:rPr>
              <w:t>onsible for.</w:t>
            </w:r>
          </w:p>
          <w:p w:rsidR="00630B57" w:rsidRDefault="00FB1D26">
            <w:pPr>
              <w:numPr>
                <w:ilvl w:val="0"/>
                <w:numId w:val="3"/>
              </w:numPr>
              <w:pBdr>
                <w:top w:val="nil"/>
                <w:left w:val="nil"/>
                <w:bottom w:val="nil"/>
                <w:right w:val="nil"/>
                <w:between w:val="nil"/>
              </w:pBdr>
              <w:rPr>
                <w:sz w:val="20"/>
                <w:szCs w:val="20"/>
              </w:rPr>
            </w:pPr>
            <w:r>
              <w:rPr>
                <w:sz w:val="20"/>
                <w:szCs w:val="20"/>
              </w:rPr>
              <w:t>communicating, establishing and implementing robust monitoring mechanisms, monitoring compliance and taking action where necessary to ensure that all relevant strategic and relevant government guidance and corporate regulations, plans, policie</w:t>
            </w:r>
            <w:r>
              <w:rPr>
                <w:sz w:val="20"/>
                <w:szCs w:val="20"/>
              </w:rPr>
              <w:t xml:space="preserve">s, standards and requirements are complied with and met. </w:t>
            </w:r>
          </w:p>
          <w:p w:rsidR="00630B57" w:rsidRDefault="00FB1D26">
            <w:pPr>
              <w:numPr>
                <w:ilvl w:val="0"/>
                <w:numId w:val="3"/>
              </w:numPr>
              <w:pBdr>
                <w:top w:val="nil"/>
                <w:left w:val="nil"/>
                <w:bottom w:val="nil"/>
                <w:right w:val="nil"/>
                <w:between w:val="nil"/>
              </w:pBdr>
              <w:rPr>
                <w:sz w:val="20"/>
                <w:szCs w:val="20"/>
              </w:rPr>
            </w:pPr>
            <w:r>
              <w:rPr>
                <w:sz w:val="20"/>
                <w:szCs w:val="20"/>
              </w:rPr>
              <w:t xml:space="preserve">proactively seeking out information and intelligence about customer needs, expectations, and levels of satisfaction and taking action to ensure that we understand, listen and respond. </w:t>
            </w:r>
          </w:p>
          <w:p w:rsidR="00630B57" w:rsidRDefault="00FB1D26">
            <w:pPr>
              <w:numPr>
                <w:ilvl w:val="0"/>
                <w:numId w:val="3"/>
              </w:numPr>
              <w:pBdr>
                <w:top w:val="nil"/>
                <w:left w:val="nil"/>
                <w:bottom w:val="nil"/>
                <w:right w:val="nil"/>
                <w:between w:val="nil"/>
              </w:pBdr>
              <w:rPr>
                <w:sz w:val="20"/>
                <w:szCs w:val="20"/>
              </w:rPr>
            </w:pPr>
            <w:r>
              <w:rPr>
                <w:sz w:val="20"/>
                <w:szCs w:val="20"/>
              </w:rPr>
              <w:t>ensuring that</w:t>
            </w:r>
            <w:r>
              <w:rPr>
                <w:sz w:val="20"/>
                <w:szCs w:val="20"/>
              </w:rPr>
              <w:t xml:space="preserve"> any contractual arrangements / service level agreements in place result in high quality delivery and value for money. </w:t>
            </w:r>
          </w:p>
          <w:p w:rsidR="00630B57" w:rsidRDefault="00FB1D26">
            <w:pPr>
              <w:numPr>
                <w:ilvl w:val="0"/>
                <w:numId w:val="3"/>
              </w:numPr>
              <w:pBdr>
                <w:top w:val="nil"/>
                <w:left w:val="nil"/>
                <w:bottom w:val="nil"/>
                <w:right w:val="nil"/>
                <w:between w:val="nil"/>
              </w:pBdr>
              <w:rPr>
                <w:sz w:val="20"/>
                <w:szCs w:val="20"/>
              </w:rPr>
            </w:pPr>
            <w:r>
              <w:rPr>
                <w:sz w:val="20"/>
                <w:szCs w:val="20"/>
              </w:rPr>
              <w:t>fostering a culture of performance management and continuous improvement within the teams the postholder is responsible for.</w:t>
            </w:r>
          </w:p>
          <w:p w:rsidR="00630B57" w:rsidRDefault="00630B5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p w:rsidR="00630B57" w:rsidRDefault="00FB1D26">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7. To proactively lead and manage professional, technical and support staff who deliver or commission services on a day-to-day basis, ensuring that high quality management and governance arrangements are in place and a learning and development culture is p</w:t>
            </w:r>
            <w:r>
              <w:rPr>
                <w:sz w:val="20"/>
                <w:szCs w:val="20"/>
              </w:rPr>
              <w:t>romoted via:</w:t>
            </w:r>
          </w:p>
          <w:p w:rsidR="00630B57" w:rsidRDefault="00630B5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p w:rsidR="00630B57" w:rsidRDefault="00FB1D26">
            <w:pPr>
              <w:numPr>
                <w:ilvl w:val="0"/>
                <w:numId w:val="3"/>
              </w:numPr>
              <w:pBdr>
                <w:top w:val="nil"/>
                <w:left w:val="nil"/>
                <w:bottom w:val="nil"/>
                <w:right w:val="nil"/>
                <w:between w:val="nil"/>
              </w:pBdr>
              <w:rPr>
                <w:sz w:val="20"/>
                <w:szCs w:val="20"/>
              </w:rPr>
            </w:pPr>
            <w:r>
              <w:rPr>
                <w:sz w:val="20"/>
                <w:szCs w:val="20"/>
              </w:rPr>
              <w:t>recruitment, selection, induction, discipline, training and development of staff within your service team.</w:t>
            </w:r>
          </w:p>
          <w:p w:rsidR="00630B57" w:rsidRDefault="00FB1D26">
            <w:pPr>
              <w:numPr>
                <w:ilvl w:val="0"/>
                <w:numId w:val="3"/>
              </w:numPr>
              <w:pBdr>
                <w:top w:val="nil"/>
                <w:left w:val="nil"/>
                <w:bottom w:val="nil"/>
                <w:right w:val="nil"/>
                <w:between w:val="nil"/>
              </w:pBdr>
              <w:rPr>
                <w:sz w:val="20"/>
                <w:szCs w:val="20"/>
              </w:rPr>
            </w:pPr>
            <w:r>
              <w:rPr>
                <w:sz w:val="20"/>
                <w:szCs w:val="20"/>
              </w:rPr>
              <w:lastRenderedPageBreak/>
              <w:t>supervision, delegation, guidance, quality standards, forward planning.</w:t>
            </w:r>
          </w:p>
          <w:p w:rsidR="00630B57" w:rsidRDefault="00FB1D26">
            <w:pPr>
              <w:numPr>
                <w:ilvl w:val="0"/>
                <w:numId w:val="3"/>
              </w:numPr>
              <w:pBdr>
                <w:top w:val="nil"/>
                <w:left w:val="nil"/>
                <w:bottom w:val="nil"/>
                <w:right w:val="nil"/>
                <w:between w:val="nil"/>
              </w:pBdr>
              <w:rPr>
                <w:sz w:val="20"/>
                <w:szCs w:val="20"/>
              </w:rPr>
            </w:pPr>
            <w:r>
              <w:rPr>
                <w:sz w:val="20"/>
                <w:szCs w:val="20"/>
              </w:rPr>
              <w:t>motivation of teams and individuals by providing clear directio</w:t>
            </w:r>
            <w:r>
              <w:rPr>
                <w:sz w:val="20"/>
                <w:szCs w:val="20"/>
              </w:rPr>
              <w:t>n and communication.</w:t>
            </w:r>
          </w:p>
          <w:p w:rsidR="00630B57" w:rsidRDefault="00FB1D26">
            <w:pPr>
              <w:numPr>
                <w:ilvl w:val="0"/>
                <w:numId w:val="3"/>
              </w:numPr>
              <w:pBdr>
                <w:top w:val="nil"/>
                <w:left w:val="nil"/>
                <w:bottom w:val="nil"/>
                <w:right w:val="nil"/>
                <w:between w:val="nil"/>
              </w:pBdr>
              <w:rPr>
                <w:sz w:val="20"/>
                <w:szCs w:val="20"/>
              </w:rPr>
            </w:pPr>
            <w:r>
              <w:rPr>
                <w:sz w:val="20"/>
                <w:szCs w:val="20"/>
              </w:rPr>
              <w:t>ensuring that employees at all levels understand how their roles contribute to the overall direction and success of the Council and ethos of organisational development.</w:t>
            </w:r>
          </w:p>
          <w:p w:rsidR="00630B57" w:rsidRDefault="00FB1D26">
            <w:pPr>
              <w:numPr>
                <w:ilvl w:val="0"/>
                <w:numId w:val="3"/>
              </w:numPr>
              <w:pBdr>
                <w:top w:val="nil"/>
                <w:left w:val="nil"/>
                <w:bottom w:val="nil"/>
                <w:right w:val="nil"/>
                <w:between w:val="nil"/>
              </w:pBdr>
              <w:rPr>
                <w:sz w:val="20"/>
                <w:szCs w:val="20"/>
              </w:rPr>
            </w:pPr>
            <w:r>
              <w:rPr>
                <w:sz w:val="20"/>
                <w:szCs w:val="20"/>
              </w:rPr>
              <w:t>performance management, appraisal, objective and target setting, talent management and succession planning.</w:t>
            </w:r>
          </w:p>
          <w:p w:rsidR="00630B57" w:rsidRDefault="00FB1D26">
            <w:pPr>
              <w:numPr>
                <w:ilvl w:val="0"/>
                <w:numId w:val="3"/>
              </w:numPr>
              <w:pBdr>
                <w:top w:val="nil"/>
                <w:left w:val="nil"/>
                <w:bottom w:val="nil"/>
                <w:right w:val="nil"/>
                <w:between w:val="nil"/>
              </w:pBdr>
              <w:rPr>
                <w:sz w:val="20"/>
                <w:szCs w:val="20"/>
              </w:rPr>
            </w:pPr>
            <w:r>
              <w:rPr>
                <w:sz w:val="20"/>
                <w:szCs w:val="20"/>
              </w:rPr>
              <w:t xml:space="preserve">instilling a culture of customer care and engagement across the specific areas of the Service that the postholder has responsibility for.   </w:t>
            </w:r>
          </w:p>
          <w:p w:rsidR="00630B57" w:rsidRDefault="00630B5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p w:rsidR="00630B57" w:rsidRDefault="00FB1D26">
            <w:pPr>
              <w:pBdr>
                <w:top w:val="nil"/>
                <w:left w:val="nil"/>
                <w:bottom w:val="nil"/>
                <w:right w:val="nil"/>
                <w:between w:val="nil"/>
              </w:pBdr>
              <w:tabs>
                <w:tab w:val="left" w:pos="362"/>
              </w:tabs>
              <w:rPr>
                <w:sz w:val="20"/>
                <w:szCs w:val="20"/>
              </w:rPr>
            </w:pPr>
            <w:r>
              <w:rPr>
                <w:sz w:val="20"/>
                <w:szCs w:val="20"/>
              </w:rPr>
              <w:t xml:space="preserve">8. To </w:t>
            </w:r>
            <w:r>
              <w:rPr>
                <w:sz w:val="20"/>
                <w:szCs w:val="20"/>
              </w:rPr>
              <w:t xml:space="preserve">ensure that robust financial and resource management arrangements are in place across your area of responsibility through overseeing monitoring and reporting arrangements for any delegated arrangements; being fully accountable for effective spend / income </w:t>
            </w:r>
            <w:r>
              <w:rPr>
                <w:sz w:val="20"/>
                <w:szCs w:val="20"/>
              </w:rPr>
              <w:t>generation against established targets; and maintaining systems for compliance with financial regulations. This includes:</w:t>
            </w:r>
          </w:p>
          <w:p w:rsidR="00630B57" w:rsidRDefault="00630B57">
            <w:pPr>
              <w:pBdr>
                <w:top w:val="nil"/>
                <w:left w:val="nil"/>
                <w:bottom w:val="nil"/>
                <w:right w:val="nil"/>
                <w:between w:val="nil"/>
              </w:pBdr>
              <w:tabs>
                <w:tab w:val="left" w:pos="362"/>
              </w:tabs>
              <w:rPr>
                <w:sz w:val="20"/>
                <w:szCs w:val="20"/>
              </w:rPr>
            </w:pPr>
          </w:p>
          <w:p w:rsidR="00630B57" w:rsidRDefault="00FB1D26">
            <w:pPr>
              <w:numPr>
                <w:ilvl w:val="0"/>
                <w:numId w:val="3"/>
              </w:numPr>
              <w:pBdr>
                <w:top w:val="nil"/>
                <w:left w:val="nil"/>
                <w:bottom w:val="nil"/>
                <w:right w:val="nil"/>
                <w:between w:val="nil"/>
              </w:pBdr>
              <w:tabs>
                <w:tab w:val="left" w:pos="362"/>
              </w:tabs>
              <w:rPr>
                <w:sz w:val="20"/>
                <w:szCs w:val="20"/>
              </w:rPr>
            </w:pPr>
            <w:r>
              <w:rPr>
                <w:sz w:val="20"/>
                <w:szCs w:val="20"/>
              </w:rPr>
              <w:t>effectively managing capital and revenue budgets, reporting on forecasted spend and taking action where needed to meet required targets.</w:t>
            </w:r>
          </w:p>
          <w:p w:rsidR="00630B57" w:rsidRDefault="00FB1D26">
            <w:pPr>
              <w:numPr>
                <w:ilvl w:val="0"/>
                <w:numId w:val="3"/>
              </w:numPr>
              <w:pBdr>
                <w:top w:val="nil"/>
                <w:left w:val="nil"/>
                <w:bottom w:val="nil"/>
                <w:right w:val="nil"/>
                <w:between w:val="nil"/>
              </w:pBdr>
              <w:tabs>
                <w:tab w:val="left" w:pos="362"/>
              </w:tabs>
              <w:rPr>
                <w:sz w:val="20"/>
                <w:szCs w:val="20"/>
              </w:rPr>
            </w:pPr>
            <w:r>
              <w:rPr>
                <w:sz w:val="20"/>
                <w:szCs w:val="20"/>
              </w:rPr>
              <w:t xml:space="preserve">identifying and achieving significant savings </w:t>
            </w:r>
          </w:p>
          <w:p w:rsidR="00630B57" w:rsidRDefault="00FB1D26">
            <w:pPr>
              <w:numPr>
                <w:ilvl w:val="0"/>
                <w:numId w:val="3"/>
              </w:numPr>
              <w:pBdr>
                <w:top w:val="nil"/>
                <w:left w:val="nil"/>
                <w:bottom w:val="nil"/>
                <w:right w:val="nil"/>
                <w:between w:val="nil"/>
              </w:pBdr>
              <w:tabs>
                <w:tab w:val="left" w:pos="362"/>
              </w:tabs>
              <w:rPr>
                <w:sz w:val="20"/>
                <w:szCs w:val="20"/>
              </w:rPr>
            </w:pPr>
            <w:r>
              <w:rPr>
                <w:sz w:val="20"/>
                <w:szCs w:val="20"/>
              </w:rPr>
              <w:t>ensuring that costs do not exceed benchmarking standards</w:t>
            </w:r>
          </w:p>
          <w:p w:rsidR="00630B57" w:rsidRDefault="00FB1D26">
            <w:pPr>
              <w:numPr>
                <w:ilvl w:val="0"/>
                <w:numId w:val="3"/>
              </w:numPr>
              <w:pBdr>
                <w:top w:val="nil"/>
                <w:left w:val="nil"/>
                <w:bottom w:val="nil"/>
                <w:right w:val="nil"/>
                <w:between w:val="nil"/>
              </w:pBdr>
              <w:tabs>
                <w:tab w:val="left" w:pos="362"/>
              </w:tabs>
              <w:rPr>
                <w:sz w:val="20"/>
                <w:szCs w:val="20"/>
              </w:rPr>
            </w:pPr>
            <w:r>
              <w:rPr>
                <w:sz w:val="20"/>
                <w:szCs w:val="20"/>
              </w:rPr>
              <w:t>progressing val</w:t>
            </w:r>
            <w:r>
              <w:rPr>
                <w:sz w:val="20"/>
                <w:szCs w:val="20"/>
              </w:rPr>
              <w:t>ue for money improvements that are innovative and meet changing customer expectations e.g. through process reengineering, increased income generation, renegotiated contracts / commissioning, doing things in different ways.</w:t>
            </w:r>
          </w:p>
          <w:p w:rsidR="00630B57" w:rsidRDefault="00FB1D26">
            <w:pPr>
              <w:numPr>
                <w:ilvl w:val="0"/>
                <w:numId w:val="3"/>
              </w:numPr>
              <w:pBdr>
                <w:top w:val="nil"/>
                <w:left w:val="nil"/>
                <w:bottom w:val="nil"/>
                <w:right w:val="nil"/>
                <w:between w:val="nil"/>
              </w:pBdr>
              <w:tabs>
                <w:tab w:val="left" w:pos="362"/>
              </w:tabs>
              <w:rPr>
                <w:sz w:val="20"/>
                <w:szCs w:val="20"/>
              </w:rPr>
            </w:pPr>
            <w:r>
              <w:rPr>
                <w:sz w:val="20"/>
                <w:szCs w:val="20"/>
              </w:rPr>
              <w:t>effectively deploying / utilising</w:t>
            </w:r>
            <w:r>
              <w:rPr>
                <w:sz w:val="20"/>
                <w:szCs w:val="20"/>
              </w:rPr>
              <w:t xml:space="preserve"> resources to ensure the effective operation of day to day services and the achievement of Service Plan objectives and performance targets.</w:t>
            </w:r>
          </w:p>
          <w:p w:rsidR="00630B57" w:rsidRDefault="00630B5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p w:rsidR="00630B57" w:rsidRDefault="00FB1D26">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9. To provide professional advice to and develop strong working relationships with elected members, </w:t>
            </w:r>
            <w:r>
              <w:rPr>
                <w:sz w:val="20"/>
                <w:szCs w:val="20"/>
              </w:rPr>
              <w:t>executive and s</w:t>
            </w:r>
            <w:r>
              <w:rPr>
                <w:sz w:val="20"/>
                <w:szCs w:val="20"/>
              </w:rPr>
              <w:t xml:space="preserve">ervice </w:t>
            </w:r>
            <w:r>
              <w:rPr>
                <w:sz w:val="20"/>
                <w:szCs w:val="20"/>
              </w:rPr>
              <w:t xml:space="preserve">directors, heads of service and other stakeholders as required on all matters of strategy and policy, relating to </w:t>
            </w:r>
            <w:r>
              <w:rPr>
                <w:sz w:val="20"/>
                <w:szCs w:val="20"/>
              </w:rPr>
              <w:t xml:space="preserve">tourism and leisure </w:t>
            </w:r>
            <w:r>
              <w:rPr>
                <w:sz w:val="20"/>
                <w:szCs w:val="20"/>
              </w:rPr>
              <w:t>services.</w:t>
            </w:r>
          </w:p>
          <w:p w:rsidR="00630B57" w:rsidRDefault="00630B5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p w:rsidR="00630B57" w:rsidRDefault="00FB1D26">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10. To actively promote and represent the interests of the Council, and where appropriate, the Service, </w:t>
            </w:r>
            <w:r>
              <w:rPr>
                <w:sz w:val="20"/>
                <w:szCs w:val="20"/>
              </w:rPr>
              <w:t>at local, regional and national level participating in relevant programmes, showcasing good practice and contributing to exchange networks.</w:t>
            </w:r>
          </w:p>
          <w:p w:rsidR="00630B57" w:rsidRDefault="00630B57">
            <w:pPr>
              <w:pBdr>
                <w:top w:val="nil"/>
                <w:left w:val="nil"/>
                <w:bottom w:val="nil"/>
                <w:right w:val="nil"/>
                <w:between w:val="nil"/>
              </w:pBdr>
              <w:tabs>
                <w:tab w:val="left" w:pos="362"/>
              </w:tabs>
              <w:rPr>
                <w:sz w:val="20"/>
                <w:szCs w:val="20"/>
              </w:rPr>
            </w:pPr>
          </w:p>
          <w:p w:rsidR="00630B57" w:rsidRDefault="00FB1D26">
            <w:pPr>
              <w:pBdr>
                <w:top w:val="nil"/>
                <w:left w:val="nil"/>
                <w:bottom w:val="nil"/>
                <w:right w:val="nil"/>
                <w:between w:val="nil"/>
              </w:pBdr>
              <w:rPr>
                <w:sz w:val="20"/>
                <w:szCs w:val="20"/>
              </w:rPr>
            </w:pPr>
            <w:r>
              <w:rPr>
                <w:sz w:val="20"/>
                <w:szCs w:val="20"/>
              </w:rPr>
              <w:t xml:space="preserve">11. As an integral member of the Management Team, to lead and fully participate in the planning and management processes for the Service, </w:t>
            </w:r>
            <w:r>
              <w:rPr>
                <w:sz w:val="20"/>
                <w:szCs w:val="20"/>
              </w:rPr>
              <w:t xml:space="preserve">Directorate </w:t>
            </w:r>
            <w:r>
              <w:rPr>
                <w:sz w:val="20"/>
                <w:szCs w:val="20"/>
              </w:rPr>
              <w:t>and Council as a whole, making an effective contribution across the Authority and, where appropriate, orga</w:t>
            </w:r>
            <w:r>
              <w:rPr>
                <w:sz w:val="20"/>
                <w:szCs w:val="20"/>
              </w:rPr>
              <w:t>nisational boundaries.</w:t>
            </w:r>
          </w:p>
          <w:p w:rsidR="00630B57" w:rsidRDefault="00630B57">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p w:rsidR="00630B57" w:rsidRDefault="00FB1D26">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The duties and responsibilities highlighted in this job description are indicative and may vary over time. Post-holders are expected to undertake other reasonable duties and responsibilities relevant to the nature, level and extent of the post and the grad</w:t>
            </w:r>
            <w:r>
              <w:rPr>
                <w:sz w:val="20"/>
                <w:szCs w:val="20"/>
              </w:rPr>
              <w:t>e has been established on this basis.</w:t>
            </w:r>
          </w:p>
          <w:p w:rsidR="00630B57" w:rsidRDefault="00630B5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tc>
      </w:tr>
      <w:tr w:rsidR="00630B57">
        <w:tc>
          <w:tcPr>
            <w:tcW w:w="15950" w:type="dxa"/>
            <w:gridSpan w:val="7"/>
            <w:tcBorders>
              <w:top w:val="single" w:sz="4" w:space="0" w:color="000000"/>
            </w:tcBorders>
          </w:tcPr>
          <w:p w:rsidR="00630B57" w:rsidRDefault="00630B57">
            <w:pPr>
              <w:pBdr>
                <w:top w:val="nil"/>
                <w:left w:val="nil"/>
                <w:bottom w:val="nil"/>
                <w:right w:val="nil"/>
                <w:between w:val="nil"/>
              </w:pBdr>
              <w:rPr>
                <w:sz w:val="20"/>
                <w:szCs w:val="20"/>
              </w:rPr>
            </w:pPr>
          </w:p>
          <w:p w:rsidR="00630B57" w:rsidRDefault="00FB1D26">
            <w:pPr>
              <w:pBdr>
                <w:top w:val="nil"/>
                <w:left w:val="nil"/>
                <w:bottom w:val="nil"/>
                <w:right w:val="nil"/>
                <w:between w:val="nil"/>
              </w:pBdr>
              <w:rPr>
                <w:sz w:val="20"/>
                <w:szCs w:val="20"/>
              </w:rPr>
            </w:pPr>
            <w:r>
              <w:rPr>
                <w:b/>
                <w:sz w:val="20"/>
                <w:szCs w:val="20"/>
              </w:rPr>
              <w:t>Work Arrangements</w:t>
            </w:r>
          </w:p>
          <w:p w:rsidR="00630B57" w:rsidRDefault="00630B57">
            <w:pPr>
              <w:pBdr>
                <w:top w:val="nil"/>
                <w:left w:val="nil"/>
                <w:bottom w:val="nil"/>
                <w:right w:val="nil"/>
                <w:between w:val="nil"/>
              </w:pBdr>
              <w:rPr>
                <w:sz w:val="20"/>
                <w:szCs w:val="20"/>
              </w:rPr>
            </w:pPr>
          </w:p>
        </w:tc>
      </w:tr>
      <w:tr w:rsidR="00630B57">
        <w:trPr>
          <w:trHeight w:val="60"/>
        </w:trPr>
        <w:tc>
          <w:tcPr>
            <w:tcW w:w="2564" w:type="dxa"/>
            <w:gridSpan w:val="3"/>
            <w:tcBorders>
              <w:top w:val="single" w:sz="4" w:space="0" w:color="000000"/>
              <w:bottom w:val="single" w:sz="4" w:space="0" w:color="000000"/>
            </w:tcBorders>
          </w:tcPr>
          <w:p w:rsidR="00630B57" w:rsidRDefault="00FB1D26">
            <w:pPr>
              <w:pBdr>
                <w:top w:val="nil"/>
                <w:left w:val="nil"/>
                <w:bottom w:val="nil"/>
                <w:right w:val="nil"/>
                <w:between w:val="nil"/>
              </w:pBdr>
              <w:rPr>
                <w:sz w:val="20"/>
                <w:szCs w:val="20"/>
              </w:rPr>
            </w:pPr>
            <w:r>
              <w:rPr>
                <w:sz w:val="20"/>
                <w:szCs w:val="20"/>
              </w:rPr>
              <w:t>Transport requirements:</w:t>
            </w:r>
          </w:p>
          <w:p w:rsidR="00630B57" w:rsidRDefault="00FB1D26">
            <w:pPr>
              <w:pBdr>
                <w:top w:val="nil"/>
                <w:left w:val="nil"/>
                <w:bottom w:val="nil"/>
                <w:right w:val="nil"/>
                <w:between w:val="nil"/>
              </w:pBdr>
              <w:rPr>
                <w:sz w:val="20"/>
                <w:szCs w:val="20"/>
              </w:rPr>
            </w:pPr>
            <w:r>
              <w:rPr>
                <w:sz w:val="20"/>
                <w:szCs w:val="20"/>
              </w:rPr>
              <w:t>Working patterns:</w:t>
            </w:r>
          </w:p>
          <w:p w:rsidR="00630B57" w:rsidRDefault="00630B57">
            <w:pPr>
              <w:pBdr>
                <w:top w:val="nil"/>
                <w:left w:val="nil"/>
                <w:bottom w:val="nil"/>
                <w:right w:val="nil"/>
                <w:between w:val="nil"/>
              </w:pBdr>
              <w:rPr>
                <w:sz w:val="20"/>
                <w:szCs w:val="20"/>
              </w:rPr>
            </w:pPr>
          </w:p>
          <w:p w:rsidR="00630B57" w:rsidRDefault="00FB1D26">
            <w:pPr>
              <w:pBdr>
                <w:top w:val="nil"/>
                <w:left w:val="nil"/>
                <w:bottom w:val="nil"/>
                <w:right w:val="nil"/>
                <w:between w:val="nil"/>
              </w:pBd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630B57" w:rsidRDefault="00FB1D26">
            <w:pPr>
              <w:pBdr>
                <w:top w:val="nil"/>
                <w:left w:val="nil"/>
                <w:bottom w:val="nil"/>
                <w:right w:val="nil"/>
                <w:between w:val="nil"/>
              </w:pBdr>
              <w:rPr>
                <w:sz w:val="20"/>
                <w:szCs w:val="20"/>
              </w:rPr>
            </w:pPr>
            <w:r>
              <w:rPr>
                <w:sz w:val="20"/>
                <w:szCs w:val="20"/>
              </w:rPr>
              <w:t>Involves travel to facilities, area offices and venues throughout the county and further a field on occasion.</w:t>
            </w:r>
          </w:p>
          <w:p w:rsidR="00630B57" w:rsidRDefault="00FB1D26">
            <w:pPr>
              <w:pBdr>
                <w:top w:val="nil"/>
                <w:left w:val="nil"/>
                <w:bottom w:val="nil"/>
                <w:right w:val="nil"/>
                <w:between w:val="nil"/>
              </w:pBdr>
              <w:rPr>
                <w:sz w:val="20"/>
                <w:szCs w:val="20"/>
              </w:rPr>
            </w:pPr>
            <w:r>
              <w:rPr>
                <w:sz w:val="20"/>
                <w:szCs w:val="20"/>
              </w:rPr>
              <w:t>Is likely to include evenings and weekends given the nature of the role, particularly with respect to emergency or critical situations, which mean that responsibilities may span 7 days a week.</w:t>
            </w:r>
          </w:p>
          <w:p w:rsidR="00630B57" w:rsidRDefault="00FB1D26">
            <w:pPr>
              <w:pBdr>
                <w:top w:val="nil"/>
                <w:left w:val="nil"/>
                <w:bottom w:val="nil"/>
                <w:right w:val="nil"/>
                <w:between w:val="nil"/>
              </w:pBdr>
              <w:rPr>
                <w:sz w:val="20"/>
                <w:szCs w:val="20"/>
              </w:rPr>
            </w:pPr>
            <w:r>
              <w:rPr>
                <w:sz w:val="20"/>
                <w:szCs w:val="20"/>
              </w:rPr>
              <w:t>Predominantly office based but with some exposure to working ou</w:t>
            </w:r>
            <w:r>
              <w:rPr>
                <w:sz w:val="20"/>
                <w:szCs w:val="20"/>
              </w:rPr>
              <w:t>tdoors.</w:t>
            </w:r>
          </w:p>
        </w:tc>
      </w:tr>
    </w:tbl>
    <w:p w:rsidR="00630B57" w:rsidRDefault="00FB1D26">
      <w:pPr>
        <w:pBdr>
          <w:top w:val="nil"/>
          <w:left w:val="nil"/>
          <w:bottom w:val="nil"/>
          <w:right w:val="nil"/>
          <w:between w:val="nil"/>
        </w:pBdr>
        <w:jc w:val="center"/>
        <w:rPr>
          <w:sz w:val="20"/>
          <w:szCs w:val="20"/>
        </w:rPr>
      </w:pPr>
      <w:r>
        <w:br w:type="page"/>
      </w:r>
      <w:r>
        <w:rPr>
          <w:sz w:val="20"/>
          <w:szCs w:val="20"/>
        </w:rPr>
        <w:t>Northumberland County Council</w:t>
      </w:r>
    </w:p>
    <w:p w:rsidR="00630B57" w:rsidRDefault="00FB1D26">
      <w:pPr>
        <w:pBdr>
          <w:top w:val="nil"/>
          <w:left w:val="nil"/>
          <w:bottom w:val="nil"/>
          <w:right w:val="nil"/>
          <w:between w:val="nil"/>
        </w:pBdr>
        <w:jc w:val="center"/>
        <w:rPr>
          <w:sz w:val="20"/>
          <w:szCs w:val="20"/>
        </w:rPr>
      </w:pPr>
      <w:r>
        <w:rPr>
          <w:b/>
          <w:sz w:val="20"/>
          <w:szCs w:val="20"/>
        </w:rPr>
        <w:t>PERSON SPECIFICATION</w:t>
      </w:r>
    </w:p>
    <w:p w:rsidR="00630B57" w:rsidRDefault="00630B57">
      <w:pPr>
        <w:pBdr>
          <w:top w:val="nil"/>
          <w:left w:val="nil"/>
          <w:bottom w:val="nil"/>
          <w:right w:val="nil"/>
          <w:between w:val="nil"/>
        </w:pBdr>
        <w:jc w:val="cente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7"/>
        <w:gridCol w:w="6378"/>
        <w:gridCol w:w="1665"/>
      </w:tblGrid>
      <w:tr w:rsidR="00630B57">
        <w:tc>
          <w:tcPr>
            <w:tcW w:w="7907" w:type="dxa"/>
          </w:tcPr>
          <w:p w:rsidR="00630B57" w:rsidRDefault="00FB1D26">
            <w:pPr>
              <w:pBdr>
                <w:top w:val="nil"/>
                <w:left w:val="nil"/>
                <w:bottom w:val="nil"/>
                <w:right w:val="nil"/>
                <w:between w:val="nil"/>
              </w:pBdr>
              <w:rPr>
                <w:sz w:val="20"/>
                <w:szCs w:val="20"/>
              </w:rPr>
            </w:pPr>
            <w:r>
              <w:rPr>
                <w:b/>
                <w:sz w:val="20"/>
                <w:szCs w:val="20"/>
              </w:rPr>
              <w:t xml:space="preserve">Post Title: </w:t>
            </w:r>
            <w:r>
              <w:rPr>
                <w:sz w:val="20"/>
                <w:szCs w:val="20"/>
              </w:rPr>
              <w:t xml:space="preserve">  </w:t>
            </w:r>
            <w:r>
              <w:rPr>
                <w:sz w:val="20"/>
                <w:szCs w:val="20"/>
              </w:rPr>
              <w:t>Head of Tourism and Leisure Strategy</w:t>
            </w:r>
          </w:p>
        </w:tc>
        <w:tc>
          <w:tcPr>
            <w:tcW w:w="6378" w:type="dxa"/>
          </w:tcPr>
          <w:p w:rsidR="00630B57" w:rsidRDefault="00FB1D26">
            <w:pPr>
              <w:pBdr>
                <w:top w:val="nil"/>
                <w:left w:val="nil"/>
                <w:bottom w:val="nil"/>
                <w:right w:val="nil"/>
                <w:between w:val="nil"/>
              </w:pBdr>
              <w:rPr>
                <w:sz w:val="20"/>
                <w:szCs w:val="20"/>
              </w:rPr>
            </w:pPr>
            <w:r>
              <w:rPr>
                <w:b/>
                <w:sz w:val="20"/>
                <w:szCs w:val="20"/>
              </w:rPr>
              <w:t xml:space="preserve">Sector: </w:t>
            </w:r>
            <w:r>
              <w:rPr>
                <w:sz w:val="20"/>
                <w:szCs w:val="20"/>
              </w:rPr>
              <w:t>Directorate of HR/OD</w:t>
            </w:r>
          </w:p>
        </w:tc>
        <w:tc>
          <w:tcPr>
            <w:tcW w:w="1665" w:type="dxa"/>
          </w:tcPr>
          <w:p w:rsidR="00630B57" w:rsidRDefault="00FB1D26">
            <w:pPr>
              <w:pBdr>
                <w:top w:val="nil"/>
                <w:left w:val="nil"/>
                <w:bottom w:val="nil"/>
                <w:right w:val="nil"/>
                <w:between w:val="nil"/>
              </w:pBdr>
              <w:rPr>
                <w:sz w:val="20"/>
                <w:szCs w:val="20"/>
              </w:rPr>
            </w:pPr>
            <w:r>
              <w:rPr>
                <w:sz w:val="20"/>
                <w:szCs w:val="20"/>
              </w:rPr>
              <w:t>Ref: Z1</w:t>
            </w:r>
            <w:r>
              <w:rPr>
                <w:sz w:val="20"/>
                <w:szCs w:val="20"/>
              </w:rPr>
              <w:t>80</w:t>
            </w:r>
          </w:p>
        </w:tc>
      </w:tr>
      <w:tr w:rsidR="00630B57">
        <w:tc>
          <w:tcPr>
            <w:tcW w:w="7907" w:type="dxa"/>
          </w:tcPr>
          <w:p w:rsidR="00630B57" w:rsidRDefault="00FB1D26">
            <w:pPr>
              <w:pStyle w:val="Heading2"/>
              <w:pBdr>
                <w:top w:val="nil"/>
                <w:left w:val="nil"/>
                <w:bottom w:val="nil"/>
                <w:right w:val="nil"/>
                <w:between w:val="nil"/>
              </w:pBdr>
              <w:jc w:val="left"/>
            </w:pPr>
            <w:r>
              <w:t>Essential</w:t>
            </w:r>
          </w:p>
        </w:tc>
        <w:tc>
          <w:tcPr>
            <w:tcW w:w="6378" w:type="dxa"/>
          </w:tcPr>
          <w:p w:rsidR="00630B57" w:rsidRDefault="00FB1D26">
            <w:pPr>
              <w:pStyle w:val="Heading1"/>
              <w:pBdr>
                <w:top w:val="nil"/>
                <w:left w:val="nil"/>
                <w:bottom w:val="nil"/>
                <w:right w:val="nil"/>
                <w:between w:val="nil"/>
              </w:pBdr>
            </w:pPr>
            <w:r>
              <w:t>Desirable</w:t>
            </w:r>
          </w:p>
        </w:tc>
        <w:tc>
          <w:tcPr>
            <w:tcW w:w="1665" w:type="dxa"/>
          </w:tcPr>
          <w:p w:rsidR="00630B57" w:rsidRDefault="00FB1D26">
            <w:pPr>
              <w:pBdr>
                <w:top w:val="nil"/>
                <w:left w:val="nil"/>
                <w:bottom w:val="nil"/>
                <w:right w:val="nil"/>
                <w:between w:val="nil"/>
              </w:pBdr>
              <w:rPr>
                <w:sz w:val="20"/>
                <w:szCs w:val="20"/>
              </w:rPr>
            </w:pPr>
            <w:r>
              <w:rPr>
                <w:b/>
                <w:sz w:val="20"/>
                <w:szCs w:val="20"/>
              </w:rPr>
              <w:t>Assess by</w:t>
            </w:r>
          </w:p>
        </w:tc>
      </w:tr>
      <w:tr w:rsidR="00630B57">
        <w:tc>
          <w:tcPr>
            <w:tcW w:w="7907" w:type="dxa"/>
          </w:tcPr>
          <w:p w:rsidR="00630B57" w:rsidRDefault="00FB1D26">
            <w:pPr>
              <w:pBdr>
                <w:top w:val="nil"/>
                <w:left w:val="nil"/>
                <w:bottom w:val="nil"/>
                <w:right w:val="nil"/>
                <w:between w:val="nil"/>
              </w:pBdr>
              <w:rPr>
                <w:sz w:val="20"/>
                <w:szCs w:val="20"/>
              </w:rPr>
            </w:pPr>
            <w:r>
              <w:rPr>
                <w:sz w:val="20"/>
                <w:szCs w:val="20"/>
              </w:rPr>
              <w:t>Degree level qualifications and professional qualifications or equivalent standard in a relevant subject.</w:t>
            </w:r>
          </w:p>
          <w:p w:rsidR="00630B57" w:rsidRDefault="00FB1D26">
            <w:pPr>
              <w:pBdr>
                <w:top w:val="nil"/>
                <w:left w:val="nil"/>
                <w:bottom w:val="nil"/>
                <w:right w:val="nil"/>
                <w:between w:val="nil"/>
              </w:pBdr>
              <w:rPr>
                <w:sz w:val="20"/>
                <w:szCs w:val="20"/>
              </w:rPr>
            </w:pPr>
            <w:r>
              <w:rPr>
                <w:sz w:val="20"/>
                <w:szCs w:val="20"/>
              </w:rPr>
              <w:t>Recent and relevant post qualification training, additional qualifications and/or evidence of continuing professional development including management development.</w:t>
            </w:r>
          </w:p>
          <w:p w:rsidR="00630B57" w:rsidRDefault="00FB1D26">
            <w:pPr>
              <w:pBdr>
                <w:top w:val="nil"/>
                <w:left w:val="nil"/>
                <w:bottom w:val="nil"/>
                <w:right w:val="nil"/>
                <w:between w:val="nil"/>
              </w:pBdr>
              <w:rPr>
                <w:sz w:val="20"/>
                <w:szCs w:val="20"/>
              </w:rPr>
            </w:pPr>
            <w:r>
              <w:rPr>
                <w:sz w:val="20"/>
                <w:szCs w:val="20"/>
              </w:rPr>
              <w:t xml:space="preserve">In-depth knowledge of professional theory, practice and procedures, and contemporary issues </w:t>
            </w:r>
            <w:r>
              <w:rPr>
                <w:sz w:val="20"/>
                <w:szCs w:val="20"/>
              </w:rPr>
              <w:t>in relation to the role.</w:t>
            </w:r>
          </w:p>
          <w:p w:rsidR="00630B57" w:rsidRDefault="00FB1D26">
            <w:pPr>
              <w:pBdr>
                <w:top w:val="nil"/>
                <w:left w:val="nil"/>
                <w:bottom w:val="nil"/>
                <w:right w:val="nil"/>
                <w:between w:val="nil"/>
              </w:pBdr>
              <w:rPr>
                <w:sz w:val="20"/>
                <w:szCs w:val="20"/>
              </w:rPr>
            </w:pPr>
            <w:r>
              <w:rPr>
                <w:sz w:val="20"/>
                <w:szCs w:val="20"/>
              </w:rPr>
              <w:t xml:space="preserve">Understands the diverse functions of a large complex public sector organisation, and its cross cutting issues and challenges. </w:t>
            </w:r>
          </w:p>
          <w:p w:rsidR="00630B57" w:rsidRDefault="00FB1D26">
            <w:pPr>
              <w:pBdr>
                <w:top w:val="nil"/>
                <w:left w:val="nil"/>
                <w:bottom w:val="nil"/>
                <w:right w:val="nil"/>
                <w:between w:val="nil"/>
              </w:pBdr>
              <w:rPr>
                <w:sz w:val="20"/>
                <w:szCs w:val="20"/>
              </w:rPr>
            </w:pPr>
            <w:r>
              <w:rPr>
                <w:sz w:val="20"/>
                <w:szCs w:val="20"/>
              </w:rPr>
              <w:t>In-depth knowledge of professional responsibilities associated with statutory functions and associated i</w:t>
            </w:r>
            <w:r>
              <w:rPr>
                <w:sz w:val="20"/>
                <w:szCs w:val="20"/>
              </w:rPr>
              <w:t>nformation handling.</w:t>
            </w:r>
          </w:p>
          <w:p w:rsidR="00630B57" w:rsidRDefault="00FB1D26">
            <w:pPr>
              <w:pBdr>
                <w:top w:val="nil"/>
                <w:left w:val="nil"/>
                <w:bottom w:val="nil"/>
                <w:right w:val="nil"/>
                <w:between w:val="nil"/>
              </w:pBdr>
              <w:rPr>
                <w:sz w:val="20"/>
                <w:szCs w:val="20"/>
              </w:rPr>
            </w:pPr>
            <w:r>
              <w:rPr>
                <w:sz w:val="20"/>
                <w:szCs w:val="20"/>
              </w:rPr>
              <w:t>Commercially aware and understands the relationship between costs, quality, customer care and corporate performance assessments.</w:t>
            </w:r>
          </w:p>
          <w:p w:rsidR="00630B57" w:rsidRDefault="00FB1D26">
            <w:pPr>
              <w:pBdr>
                <w:top w:val="nil"/>
                <w:left w:val="nil"/>
                <w:bottom w:val="nil"/>
                <w:right w:val="nil"/>
                <w:between w:val="nil"/>
              </w:pBdr>
              <w:rPr>
                <w:sz w:val="20"/>
                <w:szCs w:val="20"/>
              </w:rPr>
            </w:pPr>
            <w:r>
              <w:rPr>
                <w:sz w:val="20"/>
                <w:szCs w:val="20"/>
              </w:rPr>
              <w:t>Understanding of relevant legislation and requirements such as corporate manslaughter, health &amp; safety, pr</w:t>
            </w:r>
            <w:r>
              <w:rPr>
                <w:sz w:val="20"/>
                <w:szCs w:val="20"/>
              </w:rPr>
              <w:t>ocurement, equalities and diversity, risk management etc.</w:t>
            </w:r>
          </w:p>
          <w:p w:rsidR="00630B57" w:rsidRDefault="00630B57">
            <w:pPr>
              <w:pBdr>
                <w:top w:val="nil"/>
                <w:left w:val="nil"/>
                <w:bottom w:val="nil"/>
                <w:right w:val="nil"/>
                <w:between w:val="nil"/>
              </w:pBdr>
              <w:rPr>
                <w:sz w:val="20"/>
                <w:szCs w:val="20"/>
              </w:rPr>
            </w:pPr>
          </w:p>
        </w:tc>
        <w:tc>
          <w:tcPr>
            <w:tcW w:w="6378" w:type="dxa"/>
          </w:tcPr>
          <w:p w:rsidR="00630B57" w:rsidRDefault="00FB1D26">
            <w:pPr>
              <w:pBdr>
                <w:top w:val="nil"/>
                <w:left w:val="nil"/>
                <w:bottom w:val="nil"/>
                <w:right w:val="nil"/>
                <w:between w:val="nil"/>
              </w:pBdr>
              <w:rPr>
                <w:sz w:val="20"/>
                <w:szCs w:val="20"/>
              </w:rPr>
            </w:pPr>
            <w:r>
              <w:rPr>
                <w:sz w:val="20"/>
                <w:szCs w:val="20"/>
              </w:rPr>
              <w:t xml:space="preserve">Relevant post-graduate </w:t>
            </w:r>
            <w:r>
              <w:rPr>
                <w:sz w:val="20"/>
                <w:szCs w:val="20"/>
              </w:rPr>
              <w:t xml:space="preserve">masters degree </w:t>
            </w:r>
            <w:r>
              <w:rPr>
                <w:sz w:val="20"/>
                <w:szCs w:val="20"/>
              </w:rPr>
              <w:t>e.g. MBA, DMS</w:t>
            </w:r>
          </w:p>
          <w:p w:rsidR="00630B57" w:rsidRDefault="00630B57">
            <w:pPr>
              <w:pBdr>
                <w:top w:val="nil"/>
                <w:left w:val="nil"/>
                <w:bottom w:val="nil"/>
                <w:right w:val="nil"/>
                <w:between w:val="nil"/>
              </w:pBdr>
              <w:rPr>
                <w:sz w:val="20"/>
                <w:szCs w:val="20"/>
              </w:rPr>
            </w:pPr>
          </w:p>
        </w:tc>
        <w:tc>
          <w:tcPr>
            <w:tcW w:w="1665" w:type="dxa"/>
          </w:tcPr>
          <w:p w:rsidR="00630B57" w:rsidRDefault="00FB1D26">
            <w:pPr>
              <w:pBdr>
                <w:top w:val="nil"/>
                <w:left w:val="nil"/>
                <w:bottom w:val="nil"/>
                <w:right w:val="nil"/>
                <w:between w:val="nil"/>
              </w:pBdr>
              <w:rPr>
                <w:sz w:val="20"/>
                <w:szCs w:val="20"/>
              </w:rPr>
            </w:pPr>
            <w:r>
              <w:rPr>
                <w:sz w:val="20"/>
                <w:szCs w:val="20"/>
              </w:rPr>
              <w:t>(a), (i), (t), (p)</w:t>
            </w:r>
          </w:p>
        </w:tc>
      </w:tr>
      <w:tr w:rsidR="00630B57">
        <w:tc>
          <w:tcPr>
            <w:tcW w:w="15950" w:type="dxa"/>
            <w:gridSpan w:val="3"/>
          </w:tcPr>
          <w:p w:rsidR="00630B57" w:rsidRDefault="00FB1D26">
            <w:pPr>
              <w:pBdr>
                <w:top w:val="nil"/>
                <w:left w:val="nil"/>
                <w:bottom w:val="nil"/>
                <w:right w:val="nil"/>
                <w:between w:val="nil"/>
              </w:pBdr>
              <w:rPr>
                <w:sz w:val="20"/>
                <w:szCs w:val="20"/>
              </w:rPr>
            </w:pPr>
            <w:r>
              <w:rPr>
                <w:b/>
                <w:sz w:val="20"/>
                <w:szCs w:val="20"/>
              </w:rPr>
              <w:t>Experience</w:t>
            </w:r>
          </w:p>
        </w:tc>
      </w:tr>
      <w:tr w:rsidR="00630B57">
        <w:tc>
          <w:tcPr>
            <w:tcW w:w="7907" w:type="dxa"/>
          </w:tcPr>
          <w:p w:rsidR="00630B57" w:rsidRDefault="00FB1D26">
            <w:pPr>
              <w:pBdr>
                <w:top w:val="nil"/>
                <w:left w:val="nil"/>
                <w:bottom w:val="nil"/>
                <w:right w:val="nil"/>
                <w:between w:val="nil"/>
              </w:pBdr>
              <w:rPr>
                <w:sz w:val="20"/>
                <w:szCs w:val="20"/>
              </w:rPr>
            </w:pPr>
            <w:r>
              <w:rPr>
                <w:sz w:val="20"/>
                <w:szCs w:val="20"/>
              </w:rPr>
              <w:t>Recent significant post-qualification experience in a relevant context.</w:t>
            </w:r>
          </w:p>
          <w:p w:rsidR="00630B57" w:rsidRDefault="00FB1D26">
            <w:pPr>
              <w:pBdr>
                <w:top w:val="nil"/>
                <w:left w:val="nil"/>
                <w:bottom w:val="nil"/>
                <w:right w:val="nil"/>
                <w:between w:val="nil"/>
              </w:pBdr>
              <w:rPr>
                <w:sz w:val="20"/>
                <w:szCs w:val="20"/>
              </w:rPr>
            </w:pPr>
            <w:r>
              <w:rPr>
                <w:sz w:val="20"/>
                <w:szCs w:val="20"/>
              </w:rPr>
              <w:t>An evidenced track record of successful management and achievement of objectives in an organisation of comparable scope and complexity and of fulfilling statutory obligations.</w:t>
            </w:r>
          </w:p>
          <w:p w:rsidR="00630B57" w:rsidRDefault="00FB1D26">
            <w:pPr>
              <w:pBdr>
                <w:top w:val="nil"/>
                <w:left w:val="nil"/>
                <w:bottom w:val="nil"/>
                <w:right w:val="nil"/>
                <w:between w:val="nil"/>
              </w:pBdr>
              <w:rPr>
                <w:sz w:val="20"/>
                <w:szCs w:val="20"/>
              </w:rPr>
            </w:pPr>
            <w:r>
              <w:rPr>
                <w:sz w:val="20"/>
                <w:szCs w:val="20"/>
              </w:rPr>
              <w:t>A demonstrable track record of leading and managing frontline services and teams</w:t>
            </w:r>
            <w:r>
              <w:rPr>
                <w:sz w:val="20"/>
                <w:szCs w:val="20"/>
              </w:rPr>
              <w:t xml:space="preserve"> and delivering outcomes that require collaborative approaches both within the organisation and with external partners.</w:t>
            </w:r>
          </w:p>
          <w:p w:rsidR="00630B57" w:rsidRDefault="00FB1D26">
            <w:pPr>
              <w:pBdr>
                <w:top w:val="nil"/>
                <w:left w:val="nil"/>
                <w:bottom w:val="nil"/>
                <w:right w:val="nil"/>
                <w:between w:val="nil"/>
              </w:pBdr>
              <w:rPr>
                <w:sz w:val="20"/>
                <w:szCs w:val="20"/>
              </w:rPr>
            </w:pPr>
            <w:r>
              <w:rPr>
                <w:sz w:val="20"/>
                <w:szCs w:val="20"/>
              </w:rPr>
              <w:t>A successful track record of engaging effectively with others at a senior level and building productive partnerships with key stakeholde</w:t>
            </w:r>
            <w:r>
              <w:rPr>
                <w:sz w:val="20"/>
                <w:szCs w:val="20"/>
              </w:rPr>
              <w:t>rs in the public, private and voluntary sectors.</w:t>
            </w:r>
          </w:p>
          <w:p w:rsidR="00630B57" w:rsidRDefault="00FB1D26">
            <w:pPr>
              <w:pBdr>
                <w:top w:val="nil"/>
                <w:left w:val="nil"/>
                <w:bottom w:val="nil"/>
                <w:right w:val="nil"/>
                <w:between w:val="nil"/>
              </w:pBdr>
              <w:rPr>
                <w:sz w:val="20"/>
                <w:szCs w:val="20"/>
              </w:rPr>
            </w:pPr>
            <w:r>
              <w:rPr>
                <w:sz w:val="20"/>
                <w:szCs w:val="20"/>
              </w:rPr>
              <w:t>Substantial experience and demonstrable success in managing change and of securing the support of others in the process.</w:t>
            </w:r>
          </w:p>
          <w:p w:rsidR="00630B57" w:rsidRDefault="00FB1D26">
            <w:pPr>
              <w:pBdr>
                <w:top w:val="nil"/>
                <w:left w:val="nil"/>
                <w:bottom w:val="nil"/>
                <w:right w:val="nil"/>
                <w:between w:val="nil"/>
              </w:pBdr>
              <w:rPr>
                <w:sz w:val="20"/>
                <w:szCs w:val="20"/>
              </w:rPr>
            </w:pPr>
            <w:r>
              <w:rPr>
                <w:sz w:val="20"/>
                <w:szCs w:val="20"/>
              </w:rPr>
              <w:t>Experience and a proven track record in the formulation and delivery of strategies and</w:t>
            </w:r>
            <w:r>
              <w:rPr>
                <w:sz w:val="20"/>
                <w:szCs w:val="20"/>
              </w:rPr>
              <w:t xml:space="preserve"> policies within an organisation of comparable scope and complexity.</w:t>
            </w:r>
          </w:p>
          <w:p w:rsidR="00630B57" w:rsidRDefault="00FB1D26">
            <w:pPr>
              <w:pBdr>
                <w:top w:val="nil"/>
                <w:left w:val="nil"/>
                <w:bottom w:val="nil"/>
                <w:right w:val="nil"/>
                <w:between w:val="nil"/>
              </w:pBdr>
              <w:rPr>
                <w:sz w:val="20"/>
                <w:szCs w:val="20"/>
              </w:rPr>
            </w:pPr>
            <w:r>
              <w:rPr>
                <w:sz w:val="20"/>
                <w:szCs w:val="20"/>
              </w:rPr>
              <w:t>Experience in managing projects and programmes to successfully achieve objectives including high profile activities that involve significant logistical mobilisation.</w:t>
            </w:r>
          </w:p>
          <w:p w:rsidR="00630B57" w:rsidRDefault="00FB1D26">
            <w:pPr>
              <w:pBdr>
                <w:top w:val="nil"/>
                <w:left w:val="nil"/>
                <w:bottom w:val="nil"/>
                <w:right w:val="nil"/>
                <w:between w:val="nil"/>
              </w:pBdr>
              <w:rPr>
                <w:sz w:val="20"/>
                <w:szCs w:val="20"/>
              </w:rPr>
            </w:pPr>
            <w:r>
              <w:rPr>
                <w:sz w:val="20"/>
                <w:szCs w:val="20"/>
              </w:rPr>
              <w:t>Demonstrable evidence</w:t>
            </w:r>
            <w:r>
              <w:rPr>
                <w:sz w:val="20"/>
                <w:szCs w:val="20"/>
              </w:rPr>
              <w:t xml:space="preserve"> of providing visible, empowering and motivational leadership and fostering a positive organisational culture.</w:t>
            </w:r>
          </w:p>
          <w:p w:rsidR="00630B57" w:rsidRDefault="00FB1D26">
            <w:pPr>
              <w:pBdr>
                <w:top w:val="nil"/>
                <w:left w:val="nil"/>
                <w:bottom w:val="nil"/>
                <w:right w:val="nil"/>
                <w:between w:val="nil"/>
              </w:pBdr>
              <w:rPr>
                <w:sz w:val="20"/>
                <w:szCs w:val="20"/>
              </w:rPr>
            </w:pPr>
            <w:r>
              <w:rPr>
                <w:sz w:val="20"/>
                <w:szCs w:val="20"/>
              </w:rPr>
              <w:t>An evidenced track record of effective financial and resource management within a comparable organisation, including income generation / successf</w:t>
            </w:r>
            <w:r>
              <w:rPr>
                <w:sz w:val="20"/>
                <w:szCs w:val="20"/>
              </w:rPr>
              <w:t>ul funding applications, achieving value for money, identifying and achieving efficiency savings, effective supplier and contract management, effective deployment of staffing resources to achieve performance targets.</w:t>
            </w:r>
          </w:p>
          <w:p w:rsidR="00630B57" w:rsidRDefault="00630B57">
            <w:pPr>
              <w:pBdr>
                <w:top w:val="nil"/>
                <w:left w:val="nil"/>
                <w:bottom w:val="nil"/>
                <w:right w:val="nil"/>
                <w:between w:val="nil"/>
              </w:pBdr>
              <w:rPr>
                <w:sz w:val="20"/>
                <w:szCs w:val="20"/>
              </w:rPr>
            </w:pPr>
          </w:p>
        </w:tc>
        <w:tc>
          <w:tcPr>
            <w:tcW w:w="6378" w:type="dxa"/>
          </w:tcPr>
          <w:p w:rsidR="00630B57" w:rsidRDefault="00FB1D26">
            <w:pPr>
              <w:pBdr>
                <w:top w:val="nil"/>
                <w:left w:val="nil"/>
                <w:bottom w:val="nil"/>
                <w:right w:val="nil"/>
                <w:between w:val="nil"/>
              </w:pBdr>
              <w:rPr>
                <w:sz w:val="20"/>
                <w:szCs w:val="20"/>
              </w:rPr>
            </w:pPr>
            <w:r>
              <w:rPr>
                <w:sz w:val="20"/>
                <w:szCs w:val="20"/>
              </w:rPr>
              <w:t>Knowledge of local government corporat</w:t>
            </w:r>
            <w:r>
              <w:rPr>
                <w:sz w:val="20"/>
                <w:szCs w:val="20"/>
              </w:rPr>
              <w:t>e management systems.</w:t>
            </w:r>
          </w:p>
          <w:p w:rsidR="00630B57" w:rsidRDefault="00FB1D26">
            <w:pPr>
              <w:pBdr>
                <w:top w:val="nil"/>
                <w:left w:val="nil"/>
                <w:bottom w:val="nil"/>
                <w:right w:val="nil"/>
                <w:between w:val="nil"/>
              </w:pBdr>
              <w:rPr>
                <w:sz w:val="20"/>
                <w:szCs w:val="20"/>
              </w:rPr>
            </w:pPr>
            <w:r>
              <w:rPr>
                <w:sz w:val="20"/>
                <w:szCs w:val="20"/>
              </w:rPr>
              <w:t>Experience of a range of strategic management functions.</w:t>
            </w:r>
          </w:p>
          <w:p w:rsidR="00630B57" w:rsidRDefault="00FB1D26">
            <w:pPr>
              <w:pBdr>
                <w:top w:val="nil"/>
                <w:left w:val="nil"/>
                <w:bottom w:val="nil"/>
                <w:right w:val="nil"/>
                <w:between w:val="nil"/>
              </w:pBdr>
              <w:rPr>
                <w:sz w:val="20"/>
                <w:szCs w:val="20"/>
              </w:rPr>
            </w:pPr>
            <w:r>
              <w:rPr>
                <w:sz w:val="20"/>
                <w:szCs w:val="20"/>
              </w:rPr>
              <w:t>Implementing alternative service delivery models to achieve value for money.</w:t>
            </w:r>
          </w:p>
          <w:p w:rsidR="00630B57" w:rsidRDefault="00630B57">
            <w:pPr>
              <w:pBdr>
                <w:top w:val="nil"/>
                <w:left w:val="nil"/>
                <w:bottom w:val="nil"/>
                <w:right w:val="nil"/>
                <w:between w:val="nil"/>
              </w:pBdr>
              <w:rPr>
                <w:sz w:val="20"/>
                <w:szCs w:val="20"/>
              </w:rPr>
            </w:pPr>
          </w:p>
        </w:tc>
        <w:tc>
          <w:tcPr>
            <w:tcW w:w="1665" w:type="dxa"/>
          </w:tcPr>
          <w:p w:rsidR="00630B57" w:rsidRDefault="00FB1D26">
            <w:pPr>
              <w:pBdr>
                <w:top w:val="nil"/>
                <w:left w:val="nil"/>
                <w:bottom w:val="nil"/>
                <w:right w:val="nil"/>
                <w:between w:val="nil"/>
              </w:pBdr>
              <w:rPr>
                <w:sz w:val="20"/>
                <w:szCs w:val="20"/>
              </w:rPr>
            </w:pPr>
            <w:r>
              <w:rPr>
                <w:sz w:val="20"/>
                <w:szCs w:val="20"/>
              </w:rPr>
              <w:t>(a), (i), (r)</w:t>
            </w:r>
          </w:p>
        </w:tc>
      </w:tr>
      <w:tr w:rsidR="00630B57">
        <w:tc>
          <w:tcPr>
            <w:tcW w:w="15950" w:type="dxa"/>
            <w:gridSpan w:val="3"/>
          </w:tcPr>
          <w:p w:rsidR="00630B57" w:rsidRDefault="00FB1D26">
            <w:pPr>
              <w:pBdr>
                <w:top w:val="nil"/>
                <w:left w:val="nil"/>
                <w:bottom w:val="nil"/>
                <w:right w:val="nil"/>
                <w:between w:val="nil"/>
              </w:pBdr>
              <w:rPr>
                <w:sz w:val="20"/>
                <w:szCs w:val="20"/>
              </w:rPr>
            </w:pPr>
            <w:r>
              <w:rPr>
                <w:b/>
                <w:sz w:val="20"/>
                <w:szCs w:val="20"/>
              </w:rPr>
              <w:t>Skills and competencies</w:t>
            </w:r>
          </w:p>
        </w:tc>
      </w:tr>
      <w:tr w:rsidR="00630B57">
        <w:tc>
          <w:tcPr>
            <w:tcW w:w="7907" w:type="dxa"/>
          </w:tcPr>
          <w:p w:rsidR="00630B57" w:rsidRDefault="00FB1D26">
            <w:pPr>
              <w:pBdr>
                <w:top w:val="nil"/>
                <w:left w:val="nil"/>
                <w:bottom w:val="nil"/>
                <w:right w:val="nil"/>
                <w:between w:val="nil"/>
              </w:pBdr>
              <w:rPr>
                <w:sz w:val="20"/>
                <w:szCs w:val="20"/>
              </w:rPr>
            </w:pPr>
            <w:r>
              <w:rPr>
                <w:sz w:val="20"/>
                <w:szCs w:val="20"/>
              </w:rPr>
              <w:t>Strong management and leadership skills including change management skills, with the ability to challenge, win hearts and minds, and motivate others to deliver change.</w:t>
            </w:r>
          </w:p>
          <w:p w:rsidR="00630B57" w:rsidRDefault="00FB1D26">
            <w:pPr>
              <w:pBdr>
                <w:top w:val="nil"/>
                <w:left w:val="nil"/>
                <w:bottom w:val="nil"/>
                <w:right w:val="nil"/>
                <w:between w:val="nil"/>
              </w:pBdr>
              <w:rPr>
                <w:sz w:val="20"/>
                <w:szCs w:val="20"/>
              </w:rPr>
            </w:pPr>
            <w:r>
              <w:rPr>
                <w:sz w:val="20"/>
                <w:szCs w:val="20"/>
              </w:rPr>
              <w:t xml:space="preserve">Personal effectiveness and judgement, takes the initiative, risk aware and able to work </w:t>
            </w:r>
            <w:r>
              <w:rPr>
                <w:sz w:val="20"/>
                <w:szCs w:val="20"/>
              </w:rPr>
              <w:t>with autonomy.</w:t>
            </w:r>
          </w:p>
          <w:p w:rsidR="00630B57" w:rsidRDefault="00FB1D26">
            <w:pPr>
              <w:pBdr>
                <w:top w:val="nil"/>
                <w:left w:val="nil"/>
                <w:bottom w:val="nil"/>
                <w:right w:val="nil"/>
                <w:between w:val="nil"/>
              </w:pBdr>
              <w:rPr>
                <w:sz w:val="20"/>
                <w:szCs w:val="20"/>
              </w:rPr>
            </w:pPr>
            <w:r>
              <w:rPr>
                <w:sz w:val="20"/>
                <w:szCs w:val="20"/>
              </w:rPr>
              <w:t>Effective forward planning, project management, performance management and policy skills in area of responsibility.</w:t>
            </w:r>
          </w:p>
          <w:p w:rsidR="00630B57" w:rsidRDefault="00FB1D26">
            <w:pPr>
              <w:pBdr>
                <w:top w:val="nil"/>
                <w:left w:val="nil"/>
                <w:bottom w:val="nil"/>
                <w:right w:val="nil"/>
                <w:between w:val="nil"/>
              </w:pBdr>
              <w:rPr>
                <w:sz w:val="20"/>
                <w:szCs w:val="20"/>
              </w:rPr>
            </w:pPr>
            <w:r>
              <w:rPr>
                <w:sz w:val="20"/>
                <w:szCs w:val="20"/>
              </w:rPr>
              <w:t>Excellent written and oral communication skills; ability to use IT; presents and communicates information appropriately for d</w:t>
            </w:r>
            <w:r>
              <w:rPr>
                <w:sz w:val="20"/>
                <w:szCs w:val="20"/>
              </w:rPr>
              <w:t>ifferent audiences; effectively shares / disseminates acquired knowledge.</w:t>
            </w:r>
          </w:p>
          <w:p w:rsidR="00630B57" w:rsidRDefault="00FB1D26">
            <w:pPr>
              <w:pBdr>
                <w:top w:val="nil"/>
                <w:left w:val="nil"/>
                <w:bottom w:val="nil"/>
                <w:right w:val="nil"/>
                <w:between w:val="nil"/>
              </w:pBdr>
              <w:rPr>
                <w:sz w:val="20"/>
                <w:szCs w:val="20"/>
              </w:rPr>
            </w:pPr>
            <w:r>
              <w:rPr>
                <w:sz w:val="20"/>
                <w:szCs w:val="20"/>
              </w:rPr>
              <w:t>Ability to develop projects and ideas based on sound reasoning and logic, draw appropriate conclusions and present these to an audience; this includes complex information and busines</w:t>
            </w:r>
            <w:r>
              <w:rPr>
                <w:sz w:val="20"/>
                <w:szCs w:val="20"/>
              </w:rPr>
              <w:t>s statistics.</w:t>
            </w:r>
          </w:p>
          <w:p w:rsidR="00630B57" w:rsidRDefault="00FB1D26">
            <w:pPr>
              <w:pBdr>
                <w:top w:val="nil"/>
                <w:left w:val="nil"/>
                <w:bottom w:val="nil"/>
                <w:right w:val="nil"/>
                <w:between w:val="nil"/>
              </w:pBdr>
              <w:rPr>
                <w:sz w:val="20"/>
                <w:szCs w:val="20"/>
              </w:rPr>
            </w:pPr>
            <w:r>
              <w:rPr>
                <w:sz w:val="20"/>
                <w:szCs w:val="20"/>
              </w:rPr>
              <w:t>Excellent negotiation and influencing skills, able to persuade others to alternative points of view.</w:t>
            </w:r>
          </w:p>
          <w:p w:rsidR="00630B57" w:rsidRDefault="00FB1D26">
            <w:pPr>
              <w:pBdr>
                <w:top w:val="nil"/>
                <w:left w:val="nil"/>
                <w:bottom w:val="nil"/>
                <w:right w:val="nil"/>
                <w:between w:val="nil"/>
              </w:pBdr>
              <w:rPr>
                <w:sz w:val="20"/>
                <w:szCs w:val="20"/>
              </w:rPr>
            </w:pPr>
            <w:r>
              <w:rPr>
                <w:sz w:val="20"/>
                <w:szCs w:val="20"/>
              </w:rPr>
              <w:t>Customer oriented, with well developed networking and partnership skills, able to build relationships with a range of stakeholders.</w:t>
            </w:r>
          </w:p>
          <w:p w:rsidR="00630B57" w:rsidRDefault="00FB1D26">
            <w:pPr>
              <w:pBdr>
                <w:top w:val="nil"/>
                <w:left w:val="nil"/>
                <w:bottom w:val="nil"/>
                <w:right w:val="nil"/>
                <w:between w:val="nil"/>
              </w:pBdr>
              <w:rPr>
                <w:sz w:val="20"/>
                <w:szCs w:val="20"/>
              </w:rPr>
            </w:pPr>
            <w:r>
              <w:rPr>
                <w:sz w:val="20"/>
                <w:szCs w:val="20"/>
              </w:rPr>
              <w:t>Active and effective advocate for the service both within the council and externally.</w:t>
            </w:r>
          </w:p>
          <w:p w:rsidR="00630B57" w:rsidRDefault="00FB1D26">
            <w:pPr>
              <w:pBdr>
                <w:top w:val="nil"/>
                <w:left w:val="nil"/>
                <w:bottom w:val="nil"/>
                <w:right w:val="nil"/>
                <w:between w:val="nil"/>
              </w:pBdr>
              <w:rPr>
                <w:sz w:val="20"/>
                <w:szCs w:val="20"/>
              </w:rPr>
            </w:pPr>
            <w:r>
              <w:rPr>
                <w:sz w:val="20"/>
                <w:szCs w:val="20"/>
              </w:rPr>
              <w:t>Financial and commercial awareness and effective budgeting and financial management skills.</w:t>
            </w:r>
          </w:p>
          <w:p w:rsidR="00630B57" w:rsidRDefault="00FB1D26">
            <w:pPr>
              <w:pBdr>
                <w:top w:val="nil"/>
                <w:left w:val="nil"/>
                <w:bottom w:val="nil"/>
                <w:right w:val="nil"/>
                <w:between w:val="nil"/>
              </w:pBdr>
              <w:rPr>
                <w:sz w:val="20"/>
                <w:szCs w:val="20"/>
              </w:rPr>
            </w:pPr>
            <w:r>
              <w:rPr>
                <w:sz w:val="20"/>
                <w:szCs w:val="20"/>
              </w:rPr>
              <w:t>Ability to maintain a clear overview of the issues affecting the Council in ge</w:t>
            </w:r>
            <w:r>
              <w:rPr>
                <w:sz w:val="20"/>
                <w:szCs w:val="20"/>
              </w:rPr>
              <w:t>neral and the service in particular.</w:t>
            </w:r>
          </w:p>
          <w:p w:rsidR="00630B57" w:rsidRDefault="00FB1D26">
            <w:pPr>
              <w:pBdr>
                <w:top w:val="nil"/>
                <w:left w:val="nil"/>
                <w:bottom w:val="nil"/>
                <w:right w:val="nil"/>
                <w:between w:val="nil"/>
              </w:pBdr>
              <w:rPr>
                <w:sz w:val="20"/>
                <w:szCs w:val="20"/>
              </w:rPr>
            </w:pPr>
            <w:r>
              <w:rPr>
                <w:sz w:val="20"/>
                <w:szCs w:val="20"/>
              </w:rPr>
              <w:t>Ability to propose, develop and implement effective strategies and plans in pursuit of agreed goals and to make clear, informed, appropriate and timely decisions.</w:t>
            </w:r>
          </w:p>
          <w:p w:rsidR="00630B57" w:rsidRDefault="00FB1D26">
            <w:pPr>
              <w:pBdr>
                <w:top w:val="nil"/>
                <w:left w:val="nil"/>
                <w:bottom w:val="nil"/>
                <w:right w:val="nil"/>
                <w:between w:val="nil"/>
              </w:pBdr>
              <w:rPr>
                <w:sz w:val="20"/>
                <w:szCs w:val="20"/>
              </w:rPr>
            </w:pPr>
            <w:r>
              <w:rPr>
                <w:sz w:val="20"/>
                <w:szCs w:val="20"/>
              </w:rPr>
              <w:t>Ability to command respect, trust and confidence of coll</w:t>
            </w:r>
            <w:r>
              <w:rPr>
                <w:sz w:val="20"/>
                <w:szCs w:val="20"/>
              </w:rPr>
              <w:t>eagues, Council Members and other stakeholders.</w:t>
            </w:r>
          </w:p>
          <w:p w:rsidR="00630B57" w:rsidRDefault="00FB1D26">
            <w:pPr>
              <w:pBdr>
                <w:top w:val="nil"/>
                <w:left w:val="nil"/>
                <w:bottom w:val="nil"/>
                <w:right w:val="nil"/>
                <w:between w:val="nil"/>
              </w:pBdr>
              <w:rPr>
                <w:sz w:val="20"/>
                <w:szCs w:val="20"/>
              </w:rPr>
            </w:pPr>
            <w:r>
              <w:rPr>
                <w:sz w:val="20"/>
                <w:szCs w:val="20"/>
              </w:rPr>
              <w:t>High level of professionalism, tact and diplomacy in difficult situations.</w:t>
            </w:r>
          </w:p>
          <w:p w:rsidR="00630B57" w:rsidRDefault="00FB1D26">
            <w:pPr>
              <w:pBdr>
                <w:top w:val="nil"/>
                <w:left w:val="nil"/>
                <w:bottom w:val="nil"/>
                <w:right w:val="nil"/>
                <w:between w:val="nil"/>
              </w:pBdr>
              <w:rPr>
                <w:sz w:val="20"/>
                <w:szCs w:val="20"/>
              </w:rPr>
            </w:pPr>
            <w:r>
              <w:rPr>
                <w:sz w:val="20"/>
                <w:szCs w:val="20"/>
              </w:rPr>
              <w:t>Ability to make decisions, allocate resources and direct activity at times of crisis or high intensity.</w:t>
            </w:r>
          </w:p>
          <w:p w:rsidR="00630B57" w:rsidRDefault="00630B57">
            <w:pPr>
              <w:pBdr>
                <w:top w:val="nil"/>
                <w:left w:val="nil"/>
                <w:bottom w:val="nil"/>
                <w:right w:val="nil"/>
                <w:between w:val="nil"/>
              </w:pBdr>
              <w:rPr>
                <w:sz w:val="20"/>
                <w:szCs w:val="20"/>
              </w:rPr>
            </w:pPr>
          </w:p>
        </w:tc>
        <w:tc>
          <w:tcPr>
            <w:tcW w:w="6378" w:type="dxa"/>
          </w:tcPr>
          <w:p w:rsidR="00630B57" w:rsidRDefault="00630B57">
            <w:pPr>
              <w:pBdr>
                <w:top w:val="nil"/>
                <w:left w:val="nil"/>
                <w:bottom w:val="nil"/>
                <w:right w:val="nil"/>
                <w:between w:val="nil"/>
              </w:pBdr>
              <w:rPr>
                <w:sz w:val="20"/>
                <w:szCs w:val="20"/>
              </w:rPr>
            </w:pPr>
          </w:p>
        </w:tc>
        <w:tc>
          <w:tcPr>
            <w:tcW w:w="1665" w:type="dxa"/>
          </w:tcPr>
          <w:p w:rsidR="00630B57" w:rsidRDefault="00FB1D26">
            <w:pPr>
              <w:pBdr>
                <w:top w:val="nil"/>
                <w:left w:val="nil"/>
                <w:bottom w:val="nil"/>
                <w:right w:val="nil"/>
                <w:between w:val="nil"/>
              </w:pBdr>
              <w:rPr>
                <w:sz w:val="20"/>
                <w:szCs w:val="20"/>
              </w:rPr>
            </w:pPr>
            <w:r>
              <w:rPr>
                <w:sz w:val="20"/>
                <w:szCs w:val="20"/>
              </w:rPr>
              <w:t>(r), (t), (p)</w:t>
            </w:r>
          </w:p>
        </w:tc>
      </w:tr>
      <w:tr w:rsidR="00630B57">
        <w:tc>
          <w:tcPr>
            <w:tcW w:w="15950" w:type="dxa"/>
            <w:gridSpan w:val="3"/>
          </w:tcPr>
          <w:p w:rsidR="00630B57" w:rsidRDefault="00FB1D26">
            <w:pPr>
              <w:pBdr>
                <w:top w:val="nil"/>
                <w:left w:val="nil"/>
                <w:bottom w:val="nil"/>
                <w:right w:val="nil"/>
                <w:between w:val="nil"/>
              </w:pBdr>
              <w:rPr>
                <w:sz w:val="20"/>
                <w:szCs w:val="20"/>
              </w:rPr>
            </w:pPr>
            <w:r>
              <w:rPr>
                <w:b/>
                <w:sz w:val="20"/>
                <w:szCs w:val="20"/>
              </w:rPr>
              <w:t>Physical, me</w:t>
            </w:r>
            <w:r>
              <w:rPr>
                <w:b/>
                <w:sz w:val="20"/>
                <w:szCs w:val="20"/>
              </w:rPr>
              <w:t>ntal and emotional demands</w:t>
            </w:r>
          </w:p>
        </w:tc>
      </w:tr>
      <w:tr w:rsidR="00630B57">
        <w:tc>
          <w:tcPr>
            <w:tcW w:w="7907" w:type="dxa"/>
          </w:tcPr>
          <w:p w:rsidR="00630B57" w:rsidRDefault="00FB1D26">
            <w:pPr>
              <w:pBdr>
                <w:top w:val="nil"/>
                <w:left w:val="nil"/>
                <w:bottom w:val="nil"/>
                <w:right w:val="nil"/>
                <w:between w:val="nil"/>
              </w:pBdr>
              <w:rPr>
                <w:sz w:val="20"/>
                <w:szCs w:val="20"/>
              </w:rPr>
            </w:pPr>
            <w:r>
              <w:rPr>
                <w:sz w:val="20"/>
                <w:szCs w:val="20"/>
              </w:rPr>
              <w:t>Normally works from a seated position but with regular need to walk, bend or carry items.</w:t>
            </w:r>
          </w:p>
          <w:p w:rsidR="00630B57" w:rsidRDefault="00FB1D26">
            <w:pPr>
              <w:pBdr>
                <w:top w:val="nil"/>
                <w:left w:val="nil"/>
                <w:bottom w:val="nil"/>
                <w:right w:val="nil"/>
                <w:between w:val="nil"/>
              </w:pBdr>
              <w:rPr>
                <w:sz w:val="20"/>
                <w:szCs w:val="20"/>
              </w:rPr>
            </w:pPr>
            <w:r>
              <w:rPr>
                <w:sz w:val="20"/>
                <w:szCs w:val="20"/>
              </w:rPr>
              <w:t>Need to maintain general awareness with some lengthy periods of enhanced concentration.</w:t>
            </w:r>
          </w:p>
          <w:p w:rsidR="00630B57" w:rsidRDefault="00FB1D26">
            <w:pPr>
              <w:pBdr>
                <w:top w:val="nil"/>
                <w:left w:val="nil"/>
                <w:bottom w:val="nil"/>
                <w:right w:val="nil"/>
                <w:between w:val="nil"/>
              </w:pBdr>
              <w:rPr>
                <w:sz w:val="20"/>
                <w:szCs w:val="20"/>
              </w:rPr>
            </w:pPr>
            <w:r>
              <w:rPr>
                <w:sz w:val="20"/>
                <w:szCs w:val="20"/>
              </w:rPr>
              <w:t>Regular contact with partners / stakeholder in negotiation with the Council; some contact with public/customers in dispute.</w:t>
            </w:r>
          </w:p>
          <w:p w:rsidR="00630B57" w:rsidRDefault="00FB1D26">
            <w:pPr>
              <w:pBdr>
                <w:top w:val="nil"/>
                <w:left w:val="nil"/>
                <w:bottom w:val="nil"/>
                <w:right w:val="nil"/>
                <w:between w:val="nil"/>
              </w:pBdr>
              <w:rPr>
                <w:sz w:val="20"/>
                <w:szCs w:val="20"/>
              </w:rPr>
            </w:pPr>
            <w:r>
              <w:rPr>
                <w:sz w:val="20"/>
                <w:szCs w:val="20"/>
              </w:rPr>
              <w:t>Some exposure to working outdoors and outside normal office hours as necessary.</w:t>
            </w:r>
          </w:p>
        </w:tc>
        <w:tc>
          <w:tcPr>
            <w:tcW w:w="6378" w:type="dxa"/>
          </w:tcPr>
          <w:p w:rsidR="00630B57" w:rsidRDefault="00630B57">
            <w:pPr>
              <w:pBdr>
                <w:top w:val="nil"/>
                <w:left w:val="nil"/>
                <w:bottom w:val="nil"/>
                <w:right w:val="nil"/>
                <w:between w:val="nil"/>
              </w:pBdr>
              <w:rPr>
                <w:sz w:val="20"/>
                <w:szCs w:val="20"/>
              </w:rPr>
            </w:pPr>
          </w:p>
        </w:tc>
        <w:tc>
          <w:tcPr>
            <w:tcW w:w="1665" w:type="dxa"/>
          </w:tcPr>
          <w:p w:rsidR="00630B57" w:rsidRDefault="00630B57">
            <w:pPr>
              <w:pBdr>
                <w:top w:val="nil"/>
                <w:left w:val="nil"/>
                <w:bottom w:val="nil"/>
                <w:right w:val="nil"/>
                <w:between w:val="nil"/>
              </w:pBdr>
              <w:rPr>
                <w:sz w:val="20"/>
                <w:szCs w:val="20"/>
              </w:rPr>
            </w:pPr>
          </w:p>
        </w:tc>
      </w:tr>
      <w:tr w:rsidR="00630B57">
        <w:tc>
          <w:tcPr>
            <w:tcW w:w="15950" w:type="dxa"/>
            <w:gridSpan w:val="3"/>
          </w:tcPr>
          <w:p w:rsidR="00630B57" w:rsidRDefault="00FB1D26">
            <w:pPr>
              <w:pBdr>
                <w:top w:val="nil"/>
                <w:left w:val="nil"/>
                <w:bottom w:val="nil"/>
                <w:right w:val="nil"/>
                <w:between w:val="nil"/>
              </w:pBdr>
              <w:rPr>
                <w:sz w:val="20"/>
                <w:szCs w:val="20"/>
              </w:rPr>
            </w:pPr>
            <w:r>
              <w:rPr>
                <w:b/>
                <w:sz w:val="20"/>
                <w:szCs w:val="20"/>
              </w:rPr>
              <w:t>Motivation</w:t>
            </w:r>
          </w:p>
        </w:tc>
      </w:tr>
      <w:tr w:rsidR="00630B57">
        <w:tc>
          <w:tcPr>
            <w:tcW w:w="7907" w:type="dxa"/>
          </w:tcPr>
          <w:p w:rsidR="00630B57" w:rsidRDefault="00FB1D26">
            <w:pPr>
              <w:pBdr>
                <w:top w:val="nil"/>
                <w:left w:val="nil"/>
                <w:bottom w:val="nil"/>
                <w:right w:val="nil"/>
                <w:between w:val="nil"/>
              </w:pBdr>
              <w:rPr>
                <w:sz w:val="20"/>
                <w:szCs w:val="20"/>
              </w:rPr>
            </w:pPr>
            <w:r>
              <w:rPr>
                <w:sz w:val="20"/>
                <w:szCs w:val="20"/>
              </w:rPr>
              <w:t>A proactive corporate orientation and a commitment to tackling issues in a non-departmental manner</w:t>
            </w:r>
          </w:p>
          <w:p w:rsidR="00630B57" w:rsidRDefault="00FB1D26">
            <w:pPr>
              <w:pBdr>
                <w:top w:val="nil"/>
                <w:left w:val="nil"/>
                <w:bottom w:val="nil"/>
                <w:right w:val="nil"/>
                <w:between w:val="nil"/>
              </w:pBdr>
              <w:rPr>
                <w:sz w:val="20"/>
                <w:szCs w:val="20"/>
              </w:rPr>
            </w:pPr>
            <w:r>
              <w:rPr>
                <w:sz w:val="20"/>
                <w:szCs w:val="20"/>
              </w:rPr>
              <w:t>Self-reliant, able to exercise discretion and possessing the ability to manage time effectively.</w:t>
            </w:r>
          </w:p>
          <w:p w:rsidR="00630B57" w:rsidRDefault="00FB1D26">
            <w:pPr>
              <w:pBdr>
                <w:top w:val="nil"/>
                <w:left w:val="nil"/>
                <w:bottom w:val="nil"/>
                <w:right w:val="nil"/>
                <w:between w:val="nil"/>
              </w:pBdr>
              <w:rPr>
                <w:sz w:val="20"/>
                <w:szCs w:val="20"/>
              </w:rPr>
            </w:pPr>
            <w:r>
              <w:rPr>
                <w:sz w:val="20"/>
                <w:szCs w:val="20"/>
              </w:rPr>
              <w:t>Models and encourages high standards of reliability, honesty</w:t>
            </w:r>
            <w:r>
              <w:rPr>
                <w:sz w:val="20"/>
                <w:szCs w:val="20"/>
              </w:rPr>
              <w:t>, integrity, openness and respect for others.</w:t>
            </w:r>
          </w:p>
          <w:p w:rsidR="00630B57" w:rsidRDefault="00FB1D26">
            <w:pPr>
              <w:pBdr>
                <w:top w:val="nil"/>
                <w:left w:val="nil"/>
                <w:bottom w:val="nil"/>
                <w:right w:val="nil"/>
                <w:between w:val="nil"/>
              </w:pBdr>
              <w:rPr>
                <w:sz w:val="20"/>
                <w:szCs w:val="20"/>
              </w:rPr>
            </w:pPr>
            <w:r>
              <w:rPr>
                <w:sz w:val="20"/>
                <w:szCs w:val="20"/>
              </w:rPr>
              <w:t>Actively helps managers and staff create a positive work culture, in which diverse, individual contributions and perspectives are valued.</w:t>
            </w:r>
          </w:p>
          <w:p w:rsidR="00630B57" w:rsidRDefault="00FB1D26">
            <w:pPr>
              <w:pBdr>
                <w:top w:val="nil"/>
                <w:left w:val="nil"/>
                <w:bottom w:val="nil"/>
                <w:right w:val="nil"/>
                <w:between w:val="nil"/>
              </w:pBdr>
              <w:rPr>
                <w:sz w:val="20"/>
                <w:szCs w:val="20"/>
              </w:rPr>
            </w:pPr>
            <w:r>
              <w:rPr>
                <w:sz w:val="20"/>
                <w:szCs w:val="20"/>
              </w:rPr>
              <w:t>Resilient, proactive, self motivated, and achievement orientated.</w:t>
            </w:r>
          </w:p>
          <w:p w:rsidR="00630B57" w:rsidRDefault="00FB1D26">
            <w:pPr>
              <w:pBdr>
                <w:top w:val="nil"/>
                <w:left w:val="nil"/>
                <w:bottom w:val="nil"/>
                <w:right w:val="nil"/>
                <w:between w:val="nil"/>
              </w:pBdr>
              <w:rPr>
                <w:sz w:val="20"/>
                <w:szCs w:val="20"/>
              </w:rPr>
            </w:pPr>
            <w:r>
              <w:rPr>
                <w:sz w:val="20"/>
                <w:szCs w:val="20"/>
              </w:rPr>
              <w:t xml:space="preserve">Works </w:t>
            </w:r>
            <w:r>
              <w:rPr>
                <w:sz w:val="20"/>
                <w:szCs w:val="20"/>
              </w:rPr>
              <w:t>with minimal direct supervision.</w:t>
            </w:r>
          </w:p>
          <w:p w:rsidR="00630B57" w:rsidRDefault="00FB1D26">
            <w:pPr>
              <w:pBdr>
                <w:top w:val="nil"/>
                <w:left w:val="nil"/>
                <w:bottom w:val="nil"/>
                <w:right w:val="nil"/>
                <w:between w:val="nil"/>
              </w:pBdr>
              <w:rPr>
                <w:sz w:val="20"/>
                <w:szCs w:val="20"/>
              </w:rPr>
            </w:pPr>
            <w:r>
              <w:rPr>
                <w:sz w:val="20"/>
                <w:szCs w:val="20"/>
              </w:rPr>
              <w:t>Personality, conduct and credibility that engages and commands the confidence of colleagues, Council Members and other stakeholders.</w:t>
            </w:r>
          </w:p>
          <w:p w:rsidR="00630B57" w:rsidRDefault="00630B57">
            <w:pPr>
              <w:pBdr>
                <w:top w:val="nil"/>
                <w:left w:val="nil"/>
                <w:bottom w:val="nil"/>
                <w:right w:val="nil"/>
                <w:between w:val="nil"/>
              </w:pBdr>
              <w:rPr>
                <w:sz w:val="20"/>
                <w:szCs w:val="20"/>
              </w:rPr>
            </w:pPr>
          </w:p>
        </w:tc>
        <w:tc>
          <w:tcPr>
            <w:tcW w:w="6378" w:type="dxa"/>
          </w:tcPr>
          <w:p w:rsidR="00630B57" w:rsidRDefault="00630B57">
            <w:pPr>
              <w:pBdr>
                <w:top w:val="nil"/>
                <w:left w:val="nil"/>
                <w:bottom w:val="nil"/>
                <w:right w:val="nil"/>
                <w:between w:val="nil"/>
              </w:pBdr>
              <w:rPr>
                <w:sz w:val="20"/>
                <w:szCs w:val="20"/>
              </w:rPr>
            </w:pPr>
          </w:p>
        </w:tc>
        <w:tc>
          <w:tcPr>
            <w:tcW w:w="1665" w:type="dxa"/>
          </w:tcPr>
          <w:p w:rsidR="00630B57" w:rsidRDefault="00FB1D26">
            <w:pPr>
              <w:pBdr>
                <w:top w:val="nil"/>
                <w:left w:val="nil"/>
                <w:bottom w:val="nil"/>
                <w:right w:val="nil"/>
                <w:between w:val="nil"/>
              </w:pBdr>
              <w:rPr>
                <w:sz w:val="20"/>
                <w:szCs w:val="20"/>
              </w:rPr>
            </w:pPr>
            <w:r>
              <w:rPr>
                <w:sz w:val="20"/>
                <w:szCs w:val="20"/>
              </w:rPr>
              <w:t>(i), (r), (t)</w:t>
            </w:r>
          </w:p>
        </w:tc>
      </w:tr>
      <w:tr w:rsidR="00630B57">
        <w:tc>
          <w:tcPr>
            <w:tcW w:w="15950" w:type="dxa"/>
            <w:gridSpan w:val="3"/>
          </w:tcPr>
          <w:p w:rsidR="00630B57" w:rsidRDefault="00FB1D26">
            <w:pPr>
              <w:pBdr>
                <w:top w:val="nil"/>
                <w:left w:val="nil"/>
                <w:bottom w:val="nil"/>
                <w:right w:val="nil"/>
                <w:between w:val="nil"/>
              </w:pBdr>
              <w:rPr>
                <w:sz w:val="20"/>
                <w:szCs w:val="20"/>
              </w:rPr>
            </w:pPr>
            <w:r>
              <w:rPr>
                <w:b/>
                <w:sz w:val="20"/>
                <w:szCs w:val="20"/>
              </w:rPr>
              <w:t>Other</w:t>
            </w:r>
          </w:p>
        </w:tc>
      </w:tr>
      <w:tr w:rsidR="00630B57">
        <w:tc>
          <w:tcPr>
            <w:tcW w:w="7907" w:type="dxa"/>
          </w:tcPr>
          <w:p w:rsidR="00630B57" w:rsidRDefault="00FB1D26">
            <w:pPr>
              <w:pBdr>
                <w:top w:val="nil"/>
                <w:left w:val="nil"/>
                <w:bottom w:val="nil"/>
                <w:right w:val="nil"/>
                <w:between w:val="nil"/>
              </w:pBdr>
              <w:rPr>
                <w:sz w:val="20"/>
                <w:szCs w:val="20"/>
              </w:rPr>
            </w:pPr>
            <w:r>
              <w:rPr>
                <w:sz w:val="20"/>
                <w:szCs w:val="20"/>
              </w:rPr>
              <w:t xml:space="preserve"> The ability to drive and, as necessary, work unsocial working hours.</w:t>
            </w:r>
          </w:p>
          <w:p w:rsidR="00630B57" w:rsidRDefault="00FB1D26">
            <w:pPr>
              <w:pBdr>
                <w:top w:val="nil"/>
                <w:left w:val="nil"/>
                <w:bottom w:val="nil"/>
                <w:right w:val="nil"/>
                <w:between w:val="nil"/>
              </w:pBdr>
              <w:rPr>
                <w:sz w:val="20"/>
                <w:szCs w:val="20"/>
              </w:rPr>
            </w:pPr>
            <w:r>
              <w:rPr>
                <w:sz w:val="20"/>
                <w:szCs w:val="20"/>
              </w:rPr>
              <w:t xml:space="preserve"> Ability to meet the transport requirements of the post.</w:t>
            </w:r>
          </w:p>
        </w:tc>
        <w:tc>
          <w:tcPr>
            <w:tcW w:w="6378" w:type="dxa"/>
          </w:tcPr>
          <w:p w:rsidR="00630B57" w:rsidRDefault="00630B57">
            <w:pPr>
              <w:pBdr>
                <w:top w:val="nil"/>
                <w:left w:val="nil"/>
                <w:bottom w:val="nil"/>
                <w:right w:val="nil"/>
                <w:between w:val="nil"/>
              </w:pBdr>
              <w:rPr>
                <w:sz w:val="20"/>
                <w:szCs w:val="20"/>
              </w:rPr>
            </w:pPr>
          </w:p>
        </w:tc>
        <w:tc>
          <w:tcPr>
            <w:tcW w:w="1665" w:type="dxa"/>
          </w:tcPr>
          <w:p w:rsidR="00630B57" w:rsidRDefault="00FB1D26">
            <w:pPr>
              <w:pBdr>
                <w:top w:val="nil"/>
                <w:left w:val="nil"/>
                <w:bottom w:val="nil"/>
                <w:right w:val="nil"/>
                <w:between w:val="nil"/>
              </w:pBdr>
              <w:rPr>
                <w:sz w:val="20"/>
                <w:szCs w:val="20"/>
              </w:rPr>
            </w:pPr>
            <w:r>
              <w:rPr>
                <w:sz w:val="20"/>
                <w:szCs w:val="20"/>
              </w:rPr>
              <w:t>(a)</w:t>
            </w:r>
          </w:p>
        </w:tc>
      </w:tr>
    </w:tbl>
    <w:p w:rsidR="00630B57" w:rsidRDefault="00FB1D26">
      <w:pPr>
        <w:pBdr>
          <w:top w:val="nil"/>
          <w:left w:val="nil"/>
          <w:bottom w:val="nil"/>
          <w:right w:val="nil"/>
          <w:between w:val="nil"/>
        </w:pBdr>
        <w:rPr>
          <w:sz w:val="20"/>
          <w:szCs w:val="20"/>
        </w:rPr>
      </w:pPr>
      <w:r>
        <w:rPr>
          <w:sz w:val="20"/>
          <w:szCs w:val="20"/>
        </w:rPr>
        <w:t>Key to assessment methods; (a) application form, (i) interview, (r) references, (t) ability tests (q) personality questionnaire (g) assessed group work, (p) presentation, (o) others e.g. case studies/visits</w:t>
      </w:r>
    </w:p>
    <w:p w:rsidR="00630B57" w:rsidRDefault="00630B57">
      <w:pPr>
        <w:pBdr>
          <w:top w:val="nil"/>
          <w:left w:val="nil"/>
          <w:bottom w:val="nil"/>
          <w:right w:val="nil"/>
          <w:between w:val="nil"/>
        </w:pBdr>
        <w:rPr>
          <w:sz w:val="20"/>
          <w:szCs w:val="20"/>
        </w:rPr>
      </w:pPr>
    </w:p>
    <w:p w:rsidR="00630B57" w:rsidRDefault="00630B57">
      <w:pPr>
        <w:pBdr>
          <w:top w:val="nil"/>
          <w:left w:val="nil"/>
          <w:bottom w:val="nil"/>
          <w:right w:val="nil"/>
          <w:between w:val="nil"/>
        </w:pBdr>
        <w:rPr>
          <w:sz w:val="20"/>
          <w:szCs w:val="20"/>
        </w:rPr>
      </w:pPr>
    </w:p>
    <w:sectPr w:rsidR="00630B57">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52E8"/>
    <w:multiLevelType w:val="multilevel"/>
    <w:tmpl w:val="C11CF3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2E3E3F61"/>
    <w:multiLevelType w:val="multilevel"/>
    <w:tmpl w:val="538EF828"/>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E7E0D2D"/>
    <w:multiLevelType w:val="multilevel"/>
    <w:tmpl w:val="719021A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30B57"/>
    <w:rsid w:val="00630B57"/>
    <w:rsid w:val="00FB1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0"/>
      <w:szCs w:val="20"/>
    </w:rPr>
  </w:style>
  <w:style w:type="paragraph" w:styleId="Heading2">
    <w:name w:val="heading 2"/>
    <w:basedOn w:val="Normal"/>
    <w:next w:val="Normal"/>
    <w:pPr>
      <w:keepNext/>
      <w:keepLines/>
      <w:jc w:val="center"/>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0"/>
      <w:szCs w:val="20"/>
    </w:rPr>
  </w:style>
  <w:style w:type="paragraph" w:styleId="Heading2">
    <w:name w:val="heading 2"/>
    <w:basedOn w:val="Normal"/>
    <w:next w:val="Normal"/>
    <w:pPr>
      <w:keepNext/>
      <w:keepLines/>
      <w:jc w:val="center"/>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2018-06-07T10:04:00Z</dcterms:created>
  <dcterms:modified xsi:type="dcterms:W3CDTF">2018-06-07T10:04:00Z</dcterms:modified>
</cp:coreProperties>
</file>