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905A98" w:rsidP="00B038D0">
      <w:pPr>
        <w:ind w:left="5760" w:firstLine="720"/>
        <w:rPr>
          <w:rFonts w:ascii="Arial" w:hAnsi="Arial" w:cs="Arial"/>
          <w:sz w:val="24"/>
          <w:szCs w:val="24"/>
        </w:rPr>
      </w:pPr>
      <w:r>
        <w:rPr>
          <w:noProof/>
          <w:lang w:eastAsia="en-GB"/>
        </w:rPr>
        <w:drawing>
          <wp:inline distT="0" distB="0" distL="0" distR="0" wp14:anchorId="7E6FF36F" wp14:editId="27DAEF26">
            <wp:extent cx="198120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956945"/>
                    </a:xfrm>
                    <a:prstGeom prst="rect">
                      <a:avLst/>
                    </a:prstGeom>
                    <a:noFill/>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05A98">
        <w:rPr>
          <w:rFonts w:ascii="Arial" w:hAnsi="Arial" w:cs="Arial"/>
          <w:b/>
          <w:sz w:val="24"/>
          <w:szCs w:val="24"/>
        </w:rPr>
        <w:tab/>
      </w:r>
      <w:r w:rsidR="00905A98">
        <w:rPr>
          <w:rFonts w:ascii="Arial" w:hAnsi="Arial" w:cs="Arial"/>
          <w:b/>
          <w:sz w:val="24"/>
          <w:szCs w:val="24"/>
        </w:rPr>
        <w:tab/>
      </w:r>
      <w:r w:rsidR="004B0FF0">
        <w:rPr>
          <w:rFonts w:ascii="Arial" w:hAnsi="Arial" w:cs="Arial"/>
          <w:sz w:val="24"/>
          <w:szCs w:val="24"/>
        </w:rPr>
        <w:t>Commissioning Support Officer</w:t>
      </w:r>
      <w:r w:rsidR="00E93D08">
        <w:rPr>
          <w:rFonts w:ascii="Arial" w:hAnsi="Arial" w:cs="Arial"/>
          <w:b/>
          <w:sz w:val="24"/>
          <w:szCs w:val="24"/>
        </w:rPr>
        <w:t xml:space="preserve"> </w:t>
      </w:r>
    </w:p>
    <w:p w:rsidR="00B038D0" w:rsidRPr="002606E8" w:rsidRDefault="00B038D0" w:rsidP="00B038D0">
      <w:pPr>
        <w:rPr>
          <w:rFonts w:ascii="Arial" w:hAnsi="Arial" w:cs="Arial"/>
          <w:sz w:val="24"/>
          <w:szCs w:val="24"/>
        </w:rPr>
      </w:pPr>
      <w:r w:rsidRPr="00B038D0">
        <w:rPr>
          <w:rFonts w:ascii="Arial" w:hAnsi="Arial" w:cs="Arial"/>
          <w:b/>
          <w:sz w:val="24"/>
          <w:szCs w:val="24"/>
        </w:rPr>
        <w:t>Salary Grade:</w:t>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r w:rsidR="002606E8">
        <w:rPr>
          <w:rFonts w:ascii="Arial" w:hAnsi="Arial" w:cs="Arial"/>
          <w:sz w:val="24"/>
          <w:szCs w:val="24"/>
        </w:rPr>
        <w:t xml:space="preserve">Grade </w:t>
      </w:r>
      <w:r w:rsidR="004B0FF0">
        <w:rPr>
          <w:rFonts w:ascii="Arial" w:hAnsi="Arial" w:cs="Arial"/>
          <w:sz w:val="24"/>
          <w:szCs w:val="24"/>
        </w:rPr>
        <w:t>4</w:t>
      </w:r>
    </w:p>
    <w:p w:rsidR="00B038D0" w:rsidRPr="002606E8" w:rsidRDefault="00B038D0" w:rsidP="00B038D0">
      <w:pPr>
        <w:rPr>
          <w:rFonts w:ascii="Arial" w:hAnsi="Arial" w:cs="Arial"/>
          <w:sz w:val="24"/>
          <w:szCs w:val="24"/>
        </w:rPr>
      </w:pPr>
      <w:r w:rsidRPr="00B038D0">
        <w:rPr>
          <w:rFonts w:ascii="Arial" w:hAnsi="Arial" w:cs="Arial"/>
          <w:b/>
          <w:sz w:val="24"/>
          <w:szCs w:val="24"/>
        </w:rPr>
        <w:t>SCP:</w:t>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bookmarkStart w:id="0" w:name="_GoBack"/>
      <w:bookmarkEnd w:id="0"/>
    </w:p>
    <w:p w:rsidR="00B038D0" w:rsidRPr="002606E8" w:rsidRDefault="00B038D0" w:rsidP="00B038D0">
      <w:pPr>
        <w:rPr>
          <w:rFonts w:ascii="Arial" w:hAnsi="Arial" w:cs="Arial"/>
          <w:sz w:val="24"/>
          <w:szCs w:val="24"/>
        </w:rPr>
      </w:pPr>
      <w:r w:rsidRPr="00B038D0">
        <w:rPr>
          <w:rFonts w:ascii="Arial" w:hAnsi="Arial" w:cs="Arial"/>
          <w:b/>
          <w:sz w:val="24"/>
          <w:szCs w:val="24"/>
        </w:rPr>
        <w:t>Job Family:</w:t>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p>
    <w:p w:rsidR="00B038D0" w:rsidRPr="002606E8" w:rsidRDefault="00B038D0" w:rsidP="00B038D0">
      <w:pPr>
        <w:rPr>
          <w:rFonts w:ascii="Arial" w:hAnsi="Arial" w:cs="Arial"/>
          <w:sz w:val="24"/>
          <w:szCs w:val="24"/>
        </w:rPr>
      </w:pPr>
      <w:r w:rsidRPr="00B038D0">
        <w:rPr>
          <w:rFonts w:ascii="Arial" w:hAnsi="Arial" w:cs="Arial"/>
          <w:b/>
          <w:sz w:val="24"/>
          <w:szCs w:val="24"/>
        </w:rPr>
        <w:t>Job Profile:</w:t>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E93D08">
        <w:rPr>
          <w:rFonts w:ascii="Arial" w:hAnsi="Arial" w:cs="Arial"/>
          <w:b/>
          <w:sz w:val="24"/>
          <w:szCs w:val="24"/>
        </w:rPr>
        <w:tab/>
      </w:r>
      <w:r w:rsidR="00E93D08">
        <w:rPr>
          <w:rFonts w:ascii="Arial" w:hAnsi="Arial" w:cs="Arial"/>
          <w:b/>
          <w:sz w:val="24"/>
          <w:szCs w:val="24"/>
        </w:rPr>
        <w:tab/>
      </w:r>
      <w:r w:rsidR="00E93D08">
        <w:rPr>
          <w:rFonts w:ascii="Arial" w:hAnsi="Arial" w:cs="Arial"/>
          <w:b/>
          <w:sz w:val="24"/>
          <w:szCs w:val="24"/>
        </w:rPr>
        <w:tab/>
      </w:r>
      <w:r w:rsidR="00E93D08">
        <w:rPr>
          <w:rFonts w:ascii="Arial" w:hAnsi="Arial" w:cs="Arial"/>
          <w:b/>
          <w:sz w:val="24"/>
          <w:szCs w:val="24"/>
        </w:rPr>
        <w:tab/>
      </w:r>
      <w:r w:rsidR="00905A98" w:rsidRPr="00905A98">
        <w:rPr>
          <w:rFonts w:ascii="Arial" w:hAnsi="Arial" w:cs="Arial"/>
          <w:sz w:val="24"/>
          <w:szCs w:val="24"/>
        </w:rPr>
        <w:t>Together for Children</w:t>
      </w:r>
      <w:r w:rsidR="00E93D08">
        <w:rPr>
          <w:rFonts w:ascii="Arial" w:hAnsi="Arial" w:cs="Arial"/>
          <w:b/>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2606E8" w:rsidRDefault="00B038D0" w:rsidP="00B038D0">
      <w:pPr>
        <w:rPr>
          <w:rFonts w:ascii="Arial" w:hAnsi="Arial" w:cs="Arial"/>
          <w:sz w:val="24"/>
          <w:szCs w:val="24"/>
        </w:rPr>
      </w:pPr>
      <w:r w:rsidRPr="00B038D0">
        <w:rPr>
          <w:rFonts w:ascii="Arial" w:hAnsi="Arial" w:cs="Arial"/>
          <w:b/>
          <w:sz w:val="24"/>
          <w:szCs w:val="24"/>
        </w:rPr>
        <w:t>Work Environment:</w:t>
      </w:r>
      <w:r w:rsidR="002606E8">
        <w:rPr>
          <w:rFonts w:ascii="Arial" w:hAnsi="Arial" w:cs="Arial"/>
          <w:b/>
          <w:sz w:val="24"/>
          <w:szCs w:val="24"/>
        </w:rPr>
        <w:tab/>
      </w:r>
      <w:r w:rsidR="002606E8">
        <w:rPr>
          <w:rFonts w:ascii="Arial" w:hAnsi="Arial" w:cs="Arial"/>
          <w:b/>
          <w:sz w:val="24"/>
          <w:szCs w:val="24"/>
        </w:rPr>
        <w:tab/>
      </w:r>
      <w:r w:rsidR="004B0FF0">
        <w:rPr>
          <w:rFonts w:ascii="Arial" w:hAnsi="Arial" w:cs="Arial"/>
          <w:sz w:val="24"/>
          <w:szCs w:val="24"/>
        </w:rPr>
        <w:t>Civic Centre</w:t>
      </w:r>
      <w:r w:rsidR="00E93D08">
        <w:rPr>
          <w:rFonts w:ascii="Arial" w:hAnsi="Arial" w:cs="Arial"/>
          <w:b/>
          <w:sz w:val="24"/>
          <w:szCs w:val="24"/>
        </w:rPr>
        <w:t xml:space="preserve"> </w:t>
      </w:r>
    </w:p>
    <w:p w:rsidR="00B038D0" w:rsidRPr="00B038D0" w:rsidRDefault="00B038D0" w:rsidP="004B0FF0">
      <w:pPr>
        <w:ind w:left="3600" w:hanging="3600"/>
        <w:rPr>
          <w:rFonts w:ascii="Arial" w:hAnsi="Arial" w:cs="Arial"/>
          <w:b/>
          <w:sz w:val="24"/>
          <w:szCs w:val="24"/>
        </w:rPr>
      </w:pPr>
      <w:r w:rsidRPr="00B038D0">
        <w:rPr>
          <w:rFonts w:ascii="Arial" w:hAnsi="Arial" w:cs="Arial"/>
          <w:b/>
          <w:sz w:val="24"/>
          <w:szCs w:val="24"/>
        </w:rPr>
        <w:t>Reports to:</w:t>
      </w:r>
      <w:r w:rsidR="00E93D08">
        <w:rPr>
          <w:rFonts w:ascii="Arial" w:hAnsi="Arial" w:cs="Arial"/>
          <w:b/>
          <w:sz w:val="24"/>
          <w:szCs w:val="24"/>
        </w:rPr>
        <w:tab/>
      </w:r>
      <w:r w:rsidR="004B0FF0">
        <w:rPr>
          <w:rFonts w:ascii="Arial" w:hAnsi="Arial" w:cs="Arial"/>
          <w:sz w:val="24"/>
          <w:szCs w:val="24"/>
        </w:rPr>
        <w:t>Policy, Planning and Business Development</w:t>
      </w:r>
      <w:r w:rsidR="00905A98" w:rsidRPr="00905A98">
        <w:rPr>
          <w:rFonts w:ascii="Arial" w:hAnsi="Arial" w:cs="Arial"/>
          <w:sz w:val="24"/>
          <w:szCs w:val="24"/>
        </w:rPr>
        <w:t xml:space="preserve"> Manager</w:t>
      </w:r>
      <w:r w:rsidR="00E93D08">
        <w:rPr>
          <w:rFonts w:ascii="Arial" w:hAnsi="Arial" w:cs="Arial"/>
          <w:b/>
          <w:sz w:val="24"/>
          <w:szCs w:val="24"/>
        </w:rPr>
        <w:t xml:space="preserve"> </w:t>
      </w:r>
    </w:p>
    <w:p w:rsidR="00B038D0" w:rsidRPr="00B038D0" w:rsidRDefault="00B038D0" w:rsidP="00B038D0">
      <w:pPr>
        <w:rPr>
          <w:rFonts w:ascii="Arial" w:hAnsi="Arial" w:cs="Arial"/>
          <w:b/>
          <w:sz w:val="24"/>
          <w:szCs w:val="24"/>
        </w:rPr>
      </w:pPr>
    </w:p>
    <w:p w:rsidR="00B038D0" w:rsidRDefault="00570D33" w:rsidP="00B038D0">
      <w:pPr>
        <w:rPr>
          <w:rFonts w:ascii="Arial" w:hAnsi="Arial" w:cs="Arial"/>
          <w:b/>
          <w:sz w:val="24"/>
          <w:szCs w:val="24"/>
        </w:rPr>
      </w:pPr>
      <w:r>
        <w:rPr>
          <w:rFonts w:ascii="Arial" w:hAnsi="Arial" w:cs="Arial"/>
          <w:b/>
          <w:sz w:val="24"/>
          <w:szCs w:val="24"/>
        </w:rPr>
        <w:t>P</w:t>
      </w:r>
      <w:r w:rsidR="00B038D0" w:rsidRPr="00B038D0">
        <w:rPr>
          <w:rFonts w:ascii="Arial" w:hAnsi="Arial" w:cs="Arial"/>
          <w:b/>
          <w:sz w:val="24"/>
          <w:szCs w:val="24"/>
        </w:rPr>
        <w:t>urpose</w:t>
      </w:r>
      <w:r w:rsidR="00B038D0">
        <w:rPr>
          <w:rFonts w:ascii="Arial" w:hAnsi="Arial" w:cs="Arial"/>
          <w:b/>
          <w:sz w:val="24"/>
          <w:szCs w:val="24"/>
        </w:rPr>
        <w:t>:</w:t>
      </w:r>
    </w:p>
    <w:p w:rsidR="00B038D0" w:rsidRPr="00E93D08" w:rsidRDefault="003A6F29" w:rsidP="00570D33">
      <w:pPr>
        <w:rPr>
          <w:rFonts w:ascii="Arial" w:hAnsi="Arial" w:cs="Arial"/>
          <w:b/>
          <w:sz w:val="24"/>
          <w:szCs w:val="24"/>
        </w:rPr>
      </w:pPr>
      <w:r>
        <w:rPr>
          <w:rFonts w:ascii="Arial" w:hAnsi="Arial" w:cs="Arial"/>
          <w:noProof/>
          <w:sz w:val="24"/>
          <w:szCs w:val="24"/>
        </w:rPr>
        <w:t>Working as part of a team t</w:t>
      </w:r>
      <w:r w:rsidR="00E93D08" w:rsidRPr="00257547">
        <w:rPr>
          <w:rFonts w:ascii="Arial" w:hAnsi="Arial" w:cs="Arial"/>
          <w:noProof/>
          <w:sz w:val="24"/>
          <w:szCs w:val="24"/>
        </w:rPr>
        <w:t xml:space="preserve">o ensure </w:t>
      </w:r>
      <w:r>
        <w:rPr>
          <w:rFonts w:ascii="Arial" w:hAnsi="Arial" w:cs="Arial"/>
          <w:noProof/>
          <w:sz w:val="24"/>
          <w:szCs w:val="24"/>
        </w:rPr>
        <w:t>th</w:t>
      </w:r>
      <w:r w:rsidR="004B0FF0">
        <w:rPr>
          <w:rFonts w:ascii="Arial" w:hAnsi="Arial" w:cs="Arial"/>
          <w:noProof/>
          <w:sz w:val="24"/>
          <w:szCs w:val="24"/>
        </w:rPr>
        <w:t xml:space="preserve">at Together for Children commissions services to meet the needs of our children, young people and families and that these services are then closely monitored to keep their spending and performance on track </w:t>
      </w:r>
      <w:r w:rsidR="00E93D08" w:rsidRPr="00257547">
        <w:rPr>
          <w:rFonts w:ascii="Arial" w:hAnsi="Arial" w:cs="Arial"/>
          <w:sz w:val="24"/>
          <w:szCs w:val="24"/>
        </w:rPr>
        <w:t>.</w:t>
      </w:r>
    </w:p>
    <w:p w:rsidR="00D7782B" w:rsidRDefault="00D7782B" w:rsidP="003E4344">
      <w:pPr>
        <w:tabs>
          <w:tab w:val="num" w:pos="360"/>
        </w:tabs>
        <w:spacing w:after="0" w:line="240" w:lineRule="auto"/>
        <w:ind w:left="360" w:hanging="360"/>
        <w:rPr>
          <w:rFonts w:ascii="Arial" w:eastAsia="Times New Roman" w:hAnsi="Arial" w:cs="Times New Roman"/>
          <w:b/>
          <w:sz w:val="24"/>
          <w:szCs w:val="24"/>
          <w:lang w:eastAsia="en-GB"/>
        </w:rPr>
      </w:pPr>
    </w:p>
    <w:p w:rsidR="003E4344" w:rsidRPr="003E4344" w:rsidRDefault="00257547" w:rsidP="003E4344">
      <w:pPr>
        <w:tabs>
          <w:tab w:val="num" w:pos="360"/>
        </w:tabs>
        <w:spacing w:after="0" w:line="240" w:lineRule="auto"/>
        <w:ind w:left="360" w:hanging="360"/>
        <w:rPr>
          <w:rFonts w:ascii="Arial" w:eastAsia="Times New Roman" w:hAnsi="Arial" w:cs="Times New Roman"/>
          <w:b/>
          <w:sz w:val="24"/>
          <w:szCs w:val="24"/>
          <w:lang w:eastAsia="en-GB"/>
        </w:rPr>
      </w:pPr>
      <w:r>
        <w:rPr>
          <w:rFonts w:ascii="Arial" w:eastAsia="Times New Roman" w:hAnsi="Arial" w:cs="Times New Roman"/>
          <w:b/>
          <w:sz w:val="24"/>
          <w:szCs w:val="24"/>
          <w:lang w:eastAsia="en-GB"/>
        </w:rPr>
        <w:t>Key Responsibilities</w:t>
      </w:r>
      <w:r w:rsidR="003E4344" w:rsidRPr="003E4344">
        <w:rPr>
          <w:rFonts w:ascii="Arial" w:eastAsia="Times New Roman" w:hAnsi="Arial" w:cs="Times New Roman"/>
          <w:b/>
          <w:sz w:val="24"/>
          <w:szCs w:val="24"/>
          <w:lang w:eastAsia="en-GB"/>
        </w:rPr>
        <w:t>:</w:t>
      </w:r>
    </w:p>
    <w:p w:rsidR="003E4344" w:rsidRPr="003E4344" w:rsidRDefault="003E4344" w:rsidP="003E4344">
      <w:pPr>
        <w:tabs>
          <w:tab w:val="num" w:pos="360"/>
        </w:tabs>
        <w:spacing w:after="0" w:line="240" w:lineRule="auto"/>
        <w:ind w:left="360" w:hanging="360"/>
        <w:rPr>
          <w:rFonts w:ascii="Arial" w:eastAsia="Times New Roman" w:hAnsi="Arial" w:cs="Times New Roman"/>
          <w:b/>
          <w:sz w:val="24"/>
          <w:szCs w:val="24"/>
          <w:lang w:eastAsia="en-GB"/>
        </w:rPr>
      </w:pPr>
    </w:p>
    <w:p w:rsidR="004B0FF0" w:rsidRPr="004B0FF0" w:rsidRDefault="004B0FF0" w:rsidP="004B0FF0">
      <w:pPr>
        <w:rPr>
          <w:rFonts w:ascii="Arial" w:hAnsi="Arial" w:cs="Arial"/>
          <w:sz w:val="24"/>
        </w:rPr>
      </w:pPr>
      <w:r w:rsidRPr="004B0FF0">
        <w:rPr>
          <w:rFonts w:ascii="Arial" w:hAnsi="Arial" w:cs="Arial"/>
          <w:sz w:val="24"/>
        </w:rPr>
        <w:t>The post-holder will:</w:t>
      </w:r>
    </w:p>
    <w:p w:rsidR="004B0FF0" w:rsidRPr="004B0FF0" w:rsidRDefault="004B0FF0" w:rsidP="004B0FF0">
      <w:pPr>
        <w:rPr>
          <w:rFonts w:ascii="Arial" w:hAnsi="Arial" w:cs="Arial"/>
          <w:sz w:val="24"/>
        </w:rPr>
      </w:pPr>
      <w:r w:rsidRPr="004B0FF0">
        <w:rPr>
          <w:rFonts w:ascii="Arial" w:hAnsi="Arial" w:cs="Arial"/>
          <w:sz w:val="24"/>
        </w:rPr>
        <w:t>Support the external placement process including:</w:t>
      </w:r>
    </w:p>
    <w:p w:rsidR="004B0FF0" w:rsidRPr="004B0FF0" w:rsidRDefault="004B0FF0" w:rsidP="004B0FF0">
      <w:pPr>
        <w:pStyle w:val="ListParagraph"/>
        <w:numPr>
          <w:ilvl w:val="0"/>
          <w:numId w:val="10"/>
        </w:numPr>
        <w:rPr>
          <w:rFonts w:ascii="Arial" w:hAnsi="Arial" w:cs="Arial"/>
          <w:sz w:val="24"/>
        </w:rPr>
      </w:pPr>
      <w:r w:rsidRPr="004B0FF0">
        <w:rPr>
          <w:rFonts w:ascii="Arial" w:hAnsi="Arial" w:cs="Arial"/>
          <w:sz w:val="24"/>
        </w:rPr>
        <w:t>Issuing NE12 call-offs on the NEPO portal for pre-16 and post-16 educational placements, residential placements and short breaks placements</w:t>
      </w:r>
    </w:p>
    <w:p w:rsidR="004B0FF0" w:rsidRPr="004B0FF0" w:rsidRDefault="004B0FF0" w:rsidP="004B0FF0">
      <w:pPr>
        <w:pStyle w:val="ListParagraph"/>
        <w:numPr>
          <w:ilvl w:val="0"/>
          <w:numId w:val="10"/>
        </w:numPr>
        <w:rPr>
          <w:rFonts w:ascii="Arial" w:hAnsi="Arial" w:cs="Arial"/>
          <w:sz w:val="24"/>
        </w:rPr>
      </w:pPr>
      <w:r w:rsidRPr="004B0FF0">
        <w:rPr>
          <w:rFonts w:ascii="Arial" w:hAnsi="Arial" w:cs="Arial"/>
          <w:sz w:val="24"/>
        </w:rPr>
        <w:t>Ensuring that Children’s Social Care has submitted the correct paperwork initially and then award the placement following the ten-day call-off period</w:t>
      </w:r>
    </w:p>
    <w:p w:rsidR="004B0FF0" w:rsidRPr="004B0FF0" w:rsidRDefault="004B0FF0" w:rsidP="004B0FF0">
      <w:pPr>
        <w:pStyle w:val="ListParagraph"/>
        <w:numPr>
          <w:ilvl w:val="0"/>
          <w:numId w:val="8"/>
        </w:numPr>
        <w:rPr>
          <w:rFonts w:ascii="Arial" w:hAnsi="Arial" w:cs="Arial"/>
          <w:sz w:val="24"/>
        </w:rPr>
      </w:pPr>
      <w:r w:rsidRPr="004B0FF0">
        <w:rPr>
          <w:rFonts w:ascii="Arial" w:hAnsi="Arial" w:cs="Arial"/>
          <w:sz w:val="24"/>
        </w:rPr>
        <w:t>Liaising with Children’s Social Care and providers outside the NE12 framework where young people have to be placed in an emergency or off-framework if there is not an NE12 provider to meet their needs</w:t>
      </w:r>
    </w:p>
    <w:p w:rsidR="004B0FF0" w:rsidRPr="004B0FF0" w:rsidRDefault="004B0FF0" w:rsidP="004B0FF0">
      <w:pPr>
        <w:pStyle w:val="ListParagraph"/>
        <w:numPr>
          <w:ilvl w:val="0"/>
          <w:numId w:val="8"/>
        </w:numPr>
        <w:rPr>
          <w:rFonts w:ascii="Arial" w:hAnsi="Arial" w:cs="Arial"/>
          <w:sz w:val="24"/>
        </w:rPr>
      </w:pPr>
      <w:r w:rsidRPr="004B0FF0">
        <w:rPr>
          <w:rFonts w:ascii="Arial" w:hAnsi="Arial" w:cs="Arial"/>
          <w:sz w:val="24"/>
        </w:rPr>
        <w:t xml:space="preserve">Issuing </w:t>
      </w:r>
      <w:r>
        <w:rPr>
          <w:rFonts w:ascii="Arial" w:hAnsi="Arial" w:cs="Arial"/>
          <w:sz w:val="24"/>
        </w:rPr>
        <w:t>Individual Placement Agreements (</w:t>
      </w:r>
      <w:r w:rsidRPr="004B0FF0">
        <w:rPr>
          <w:rFonts w:ascii="Arial" w:hAnsi="Arial" w:cs="Arial"/>
          <w:sz w:val="24"/>
        </w:rPr>
        <w:t>IPA</w:t>
      </w:r>
      <w:r>
        <w:rPr>
          <w:rFonts w:ascii="Arial" w:hAnsi="Arial" w:cs="Arial"/>
          <w:sz w:val="24"/>
        </w:rPr>
        <w:t>)</w:t>
      </w:r>
      <w:r w:rsidRPr="004B0FF0">
        <w:rPr>
          <w:rFonts w:ascii="Arial" w:hAnsi="Arial" w:cs="Arial"/>
          <w:sz w:val="24"/>
        </w:rPr>
        <w:t xml:space="preserve">s </w:t>
      </w:r>
    </w:p>
    <w:p w:rsidR="004B0FF0" w:rsidRPr="004B0FF0" w:rsidRDefault="004B0FF0" w:rsidP="004B0FF0">
      <w:pPr>
        <w:pStyle w:val="ListParagraph"/>
        <w:numPr>
          <w:ilvl w:val="0"/>
          <w:numId w:val="8"/>
        </w:numPr>
        <w:rPr>
          <w:rFonts w:ascii="Arial" w:hAnsi="Arial" w:cs="Arial"/>
          <w:sz w:val="24"/>
        </w:rPr>
      </w:pPr>
      <w:r w:rsidRPr="004B0FF0">
        <w:rPr>
          <w:rFonts w:ascii="Arial" w:hAnsi="Arial" w:cs="Arial"/>
          <w:sz w:val="24"/>
        </w:rPr>
        <w:t>Liaising with external placement providers to ensure that documentation such as Ofsted reports and Regulation 44 reports are submitted in a timely fashion.</w:t>
      </w:r>
    </w:p>
    <w:p w:rsidR="004B0FF0" w:rsidRPr="004B0FF0" w:rsidRDefault="004B0FF0" w:rsidP="004B0FF0">
      <w:pPr>
        <w:rPr>
          <w:rFonts w:ascii="Arial" w:hAnsi="Arial" w:cs="Arial"/>
          <w:sz w:val="24"/>
        </w:rPr>
      </w:pPr>
      <w:r w:rsidRPr="004B0FF0">
        <w:rPr>
          <w:rFonts w:ascii="Arial" w:hAnsi="Arial" w:cs="Arial"/>
          <w:sz w:val="24"/>
        </w:rPr>
        <w:t>Support home-school transport including:</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Liaising between parents/carers, school and taxi companies to resolve any issues associated with home-school transport.</w:t>
      </w:r>
    </w:p>
    <w:p w:rsidR="004B0FF0" w:rsidRPr="004B0FF0" w:rsidRDefault="004B0FF0" w:rsidP="004B0FF0">
      <w:pPr>
        <w:rPr>
          <w:rFonts w:ascii="Arial" w:hAnsi="Arial" w:cs="Arial"/>
          <w:sz w:val="24"/>
        </w:rPr>
      </w:pPr>
      <w:r w:rsidRPr="004B0FF0">
        <w:rPr>
          <w:rFonts w:ascii="Arial" w:hAnsi="Arial" w:cs="Arial"/>
          <w:sz w:val="24"/>
        </w:rPr>
        <w:t>Support the generic commissioning process by:</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Providing a point of contact for financial information (e.g. invoices) and performance and related data (e.g. referrals, closure forms and case studies)</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Ensuring that invoices are processed in a timely fashion</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 xml:space="preserve">Updating finance and performance spread sheets </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Updating the contract schedule</w:t>
      </w:r>
    </w:p>
    <w:p w:rsidR="004B0FF0" w:rsidRPr="004B0FF0" w:rsidRDefault="004B0FF0" w:rsidP="004B0FF0">
      <w:pPr>
        <w:pStyle w:val="ListParagraph"/>
        <w:numPr>
          <w:ilvl w:val="0"/>
          <w:numId w:val="9"/>
        </w:numPr>
        <w:rPr>
          <w:rFonts w:ascii="Arial" w:hAnsi="Arial" w:cs="Arial"/>
          <w:sz w:val="24"/>
        </w:rPr>
      </w:pPr>
      <w:r w:rsidRPr="004B0FF0">
        <w:rPr>
          <w:rFonts w:ascii="Arial" w:hAnsi="Arial" w:cs="Arial"/>
          <w:sz w:val="24"/>
        </w:rPr>
        <w:t>Preparing for meetings e.g. issuing invitations, booking rooms, circulating meeting papers and preparing finance and performance data for presentation.</w:t>
      </w:r>
    </w:p>
    <w:p w:rsidR="00570D33" w:rsidRPr="002E1F86" w:rsidRDefault="00570D33" w:rsidP="00570D33">
      <w:pPr>
        <w:rPr>
          <w:rFonts w:ascii="Arial" w:hAnsi="Arial" w:cs="Arial"/>
          <w:b/>
          <w:sz w:val="24"/>
          <w:szCs w:val="24"/>
        </w:rPr>
      </w:pPr>
      <w:r w:rsidRPr="002E1F86">
        <w:rPr>
          <w:rFonts w:ascii="Arial" w:hAnsi="Arial" w:cs="Arial"/>
          <w:b/>
          <w:sz w:val="24"/>
          <w:szCs w:val="24"/>
        </w:rPr>
        <w:t>Statutory requirements:</w:t>
      </w:r>
    </w:p>
    <w:p w:rsidR="00570D33" w:rsidRPr="002E1F86" w:rsidRDefault="00570D33" w:rsidP="00570D33">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570D33" w:rsidRPr="002E1F86" w:rsidRDefault="00570D33" w:rsidP="00570D33">
      <w:pPr>
        <w:rPr>
          <w:rFonts w:ascii="Arial" w:hAnsi="Arial" w:cs="Arial"/>
          <w:sz w:val="24"/>
          <w:szCs w:val="24"/>
        </w:rPr>
      </w:pPr>
      <w:r w:rsidRPr="002E1F86">
        <w:rPr>
          <w:rFonts w:ascii="Arial" w:hAnsi="Arial" w:cs="Arial"/>
          <w:sz w:val="24"/>
          <w:szCs w:val="24"/>
        </w:rPr>
        <w:lastRenderedPageBreak/>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570D33" w:rsidRDefault="00570D33" w:rsidP="00570D33">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570D33" w:rsidRPr="002E1F86" w:rsidRDefault="00570D33" w:rsidP="00570D33">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570D33" w:rsidRPr="002E1F86" w:rsidRDefault="00570D33" w:rsidP="00570D33">
      <w:pPr>
        <w:rPr>
          <w:rFonts w:ascii="Arial" w:hAnsi="Arial" w:cs="Arial"/>
          <w:sz w:val="24"/>
          <w:szCs w:val="24"/>
        </w:rPr>
      </w:pPr>
      <w:r w:rsidRPr="002E1F86">
        <w:rPr>
          <w:rFonts w:ascii="Arial" w:hAnsi="Arial" w:cs="Arial"/>
          <w:sz w:val="24"/>
          <w:szCs w:val="24"/>
        </w:rPr>
        <w:t>Use information only for authorised purposes.</w:t>
      </w:r>
    </w:p>
    <w:p w:rsidR="00570D33" w:rsidRDefault="00570D33" w:rsidP="00570D33">
      <w:pPr>
        <w:spacing w:after="0" w:line="240" w:lineRule="auto"/>
        <w:rPr>
          <w:rFonts w:ascii="Arial" w:eastAsia="Times New Roman" w:hAnsi="Arial" w:cs="Times New Roman"/>
          <w:sz w:val="24"/>
          <w:szCs w:val="24"/>
          <w:lang w:eastAsia="en-GB"/>
        </w:rPr>
      </w:pPr>
    </w:p>
    <w:p w:rsidR="00570D33" w:rsidRDefault="00570D33" w:rsidP="00570D33">
      <w:pPr>
        <w:spacing w:after="0" w:line="240" w:lineRule="auto"/>
        <w:rPr>
          <w:rFonts w:ascii="Arial" w:eastAsia="Times New Roman" w:hAnsi="Arial" w:cs="Times New Roman"/>
          <w:sz w:val="24"/>
          <w:szCs w:val="24"/>
          <w:lang w:eastAsia="en-GB"/>
        </w:rPr>
      </w:pPr>
    </w:p>
    <w:p w:rsidR="00570D33" w:rsidRDefault="00570D33" w:rsidP="00570D33">
      <w:pPr>
        <w:spacing w:after="0" w:line="240" w:lineRule="auto"/>
        <w:rPr>
          <w:rFonts w:ascii="Arial" w:eastAsia="Times New Roman" w:hAnsi="Arial" w:cs="Times New Roman"/>
          <w:sz w:val="24"/>
          <w:szCs w:val="24"/>
          <w:lang w:eastAsia="en-GB"/>
        </w:rPr>
      </w:pPr>
    </w:p>
    <w:p w:rsidR="00570D33" w:rsidRDefault="00570D33" w:rsidP="00570D33">
      <w:pPr>
        <w:spacing w:after="0" w:line="240" w:lineRule="auto"/>
        <w:rPr>
          <w:rFonts w:ascii="Arial" w:eastAsia="Times New Roman" w:hAnsi="Arial" w:cs="Times New Roman"/>
          <w:sz w:val="24"/>
          <w:szCs w:val="24"/>
          <w:lang w:eastAsia="en-GB"/>
        </w:rPr>
      </w:pPr>
    </w:p>
    <w:p w:rsidR="00570D33" w:rsidRPr="000F0428" w:rsidRDefault="00570D33" w:rsidP="00570D33">
      <w:pPr>
        <w:spacing w:after="0" w:line="240" w:lineRule="auto"/>
        <w:rPr>
          <w:rFonts w:ascii="Arial" w:eastAsia="Times New Roman" w:hAnsi="Arial" w:cs="Times New Roman"/>
          <w:sz w:val="24"/>
          <w:szCs w:val="24"/>
          <w:lang w:eastAsia="en-GB"/>
        </w:rPr>
      </w:pPr>
    </w:p>
    <w:p w:rsidR="000F0428" w:rsidRPr="000F0428" w:rsidRDefault="000F0428" w:rsidP="000F0428">
      <w:pPr>
        <w:spacing w:after="0" w:line="240" w:lineRule="auto"/>
        <w:rPr>
          <w:rFonts w:ascii="Arial" w:hAnsi="Arial" w:cs="Arial"/>
          <w:noProof/>
        </w:rPr>
      </w:pPr>
    </w:p>
    <w:p w:rsidR="00257547" w:rsidRDefault="00257547" w:rsidP="000F0428">
      <w:pPr>
        <w:spacing w:after="0" w:line="240" w:lineRule="auto"/>
        <w:rPr>
          <w:rFonts w:ascii="Arial" w:eastAsia="Times New Roman" w:hAnsi="Arial" w:cs="Times New Roman"/>
          <w:sz w:val="24"/>
          <w:szCs w:val="24"/>
          <w:lang w:eastAsia="en-GB"/>
        </w:rPr>
      </w:pPr>
    </w:p>
    <w:p w:rsidR="00570D33" w:rsidRDefault="00570D33" w:rsidP="000F0428">
      <w:pPr>
        <w:spacing w:after="0" w:line="240" w:lineRule="auto"/>
        <w:rPr>
          <w:rFonts w:ascii="Arial" w:eastAsia="Times New Roman" w:hAnsi="Arial" w:cs="Times New Roman"/>
          <w:sz w:val="24"/>
          <w:szCs w:val="24"/>
          <w:lang w:eastAsia="en-GB"/>
        </w:rPr>
      </w:pPr>
    </w:p>
    <w:p w:rsidR="00570D33" w:rsidRDefault="00570D33" w:rsidP="000F0428">
      <w:pPr>
        <w:spacing w:after="0" w:line="240" w:lineRule="auto"/>
        <w:rPr>
          <w:rFonts w:ascii="Arial" w:eastAsia="Times New Roman" w:hAnsi="Arial" w:cs="Times New Roman"/>
          <w:sz w:val="24"/>
          <w:szCs w:val="24"/>
          <w:lang w:eastAsia="en-GB"/>
        </w:rPr>
      </w:pPr>
    </w:p>
    <w:p w:rsidR="00570D33" w:rsidRDefault="00570D33" w:rsidP="000F0428">
      <w:pPr>
        <w:spacing w:after="0" w:line="240" w:lineRule="auto"/>
        <w:rPr>
          <w:rFonts w:ascii="Arial" w:eastAsia="Times New Roman" w:hAnsi="Arial" w:cs="Times New Roman"/>
          <w:sz w:val="24"/>
          <w:szCs w:val="24"/>
          <w:lang w:eastAsia="en-GB"/>
        </w:rPr>
      </w:pPr>
    </w:p>
    <w:p w:rsidR="00570D33" w:rsidRDefault="00570D33" w:rsidP="000F0428">
      <w:pPr>
        <w:spacing w:after="0" w:line="240" w:lineRule="auto"/>
        <w:rPr>
          <w:rFonts w:ascii="Arial" w:eastAsia="Times New Roman" w:hAnsi="Arial" w:cs="Times New Roman"/>
          <w:sz w:val="24"/>
          <w:szCs w:val="24"/>
          <w:lang w:eastAsia="en-GB"/>
        </w:rPr>
      </w:pPr>
    </w:p>
    <w:p w:rsidR="000F0428" w:rsidRDefault="000F0428" w:rsidP="000F0428">
      <w:pPr>
        <w:spacing w:after="0" w:line="240" w:lineRule="auto"/>
        <w:rPr>
          <w:rFonts w:ascii="Arial" w:eastAsia="Times New Roman" w:hAnsi="Arial" w:cs="Times New Roman"/>
          <w:sz w:val="24"/>
          <w:szCs w:val="24"/>
          <w:lang w:eastAsia="en-GB"/>
        </w:rPr>
      </w:pPr>
    </w:p>
    <w:p w:rsidR="00905A98" w:rsidRPr="008C2A20" w:rsidRDefault="00905A98" w:rsidP="00905A98">
      <w:pPr>
        <w:spacing w:after="0" w:line="240" w:lineRule="auto"/>
        <w:jc w:val="both"/>
        <w:rPr>
          <w:rFonts w:ascii="Arial" w:hAnsi="Arial" w:cs="Arial"/>
          <w:b/>
          <w:sz w:val="24"/>
          <w:szCs w:val="24"/>
        </w:rPr>
      </w:pPr>
    </w:p>
    <w:p w:rsidR="00905A98" w:rsidRPr="008C2A20" w:rsidRDefault="00905A98" w:rsidP="00905A98">
      <w:pPr>
        <w:spacing w:after="0" w:line="240" w:lineRule="auto"/>
        <w:rPr>
          <w:rFonts w:ascii="Arial" w:hAnsi="Arial" w:cs="Arial"/>
          <w:b/>
          <w:sz w:val="24"/>
          <w:szCs w:val="24"/>
        </w:rPr>
      </w:pPr>
    </w:p>
    <w:p w:rsidR="000F0428" w:rsidRDefault="00905A98" w:rsidP="00905A98">
      <w:pPr>
        <w:spacing w:after="0" w:line="240" w:lineRule="auto"/>
        <w:rPr>
          <w:rFonts w:ascii="Arial" w:eastAsia="Times New Roman" w:hAnsi="Arial" w:cs="Times New Roman"/>
          <w:sz w:val="24"/>
          <w:szCs w:val="24"/>
          <w:lang w:eastAsia="en-GB"/>
        </w:rPr>
      </w:pPr>
      <w:r>
        <w:rPr>
          <w:rFonts w:ascii="Arial" w:hAnsi="Arial" w:cs="Arial"/>
          <w:b/>
          <w:sz w:val="28"/>
          <w:szCs w:val="28"/>
        </w:rPr>
        <w:br w:type="page"/>
      </w:r>
    </w:p>
    <w:p w:rsidR="000F0428" w:rsidRDefault="000F0428" w:rsidP="000F0428">
      <w:pPr>
        <w:spacing w:after="0" w:line="240" w:lineRule="auto"/>
        <w:rPr>
          <w:rFonts w:ascii="Arial" w:eastAsia="Times New Roman" w:hAnsi="Arial" w:cs="Times New Roman"/>
          <w:sz w:val="24"/>
          <w:szCs w:val="24"/>
          <w:lang w:eastAsia="en-GB"/>
        </w:rPr>
      </w:pPr>
    </w:p>
    <w:p w:rsidR="000F0428" w:rsidRDefault="000F0428" w:rsidP="000F0428">
      <w:pPr>
        <w:spacing w:after="0" w:line="240" w:lineRule="auto"/>
        <w:rPr>
          <w:rFonts w:ascii="Arial" w:eastAsia="Times New Roman" w:hAnsi="Arial" w:cs="Times New Roman"/>
          <w:sz w:val="24"/>
          <w:szCs w:val="24"/>
          <w:lang w:eastAsia="en-GB"/>
        </w:rPr>
      </w:pPr>
    </w:p>
    <w:p w:rsidR="000F0428" w:rsidRDefault="000F0428" w:rsidP="000F0428">
      <w:pPr>
        <w:spacing w:after="0" w:line="240" w:lineRule="auto"/>
        <w:rPr>
          <w:rFonts w:ascii="Arial" w:eastAsia="Times New Roman" w:hAnsi="Arial" w:cs="Times New Roman"/>
          <w:sz w:val="24"/>
          <w:szCs w:val="24"/>
          <w:lang w:eastAsia="en-GB"/>
        </w:rPr>
      </w:pPr>
    </w:p>
    <w:p w:rsidR="00905A98" w:rsidRPr="00763F92" w:rsidRDefault="00AD2D9D" w:rsidP="00905A98">
      <w:pPr>
        <w:rPr>
          <w:rFonts w:ascii="Arial" w:hAnsi="Arial" w:cs="Arial"/>
          <w:b/>
          <w:sz w:val="28"/>
          <w:szCs w:val="28"/>
        </w:rPr>
      </w:pPr>
      <w:r>
        <w:rPr>
          <w:rFonts w:ascii="Arial" w:hAnsi="Arial" w:cs="Arial"/>
          <w:b/>
          <w:sz w:val="28"/>
          <w:szCs w:val="28"/>
        </w:rPr>
        <w:t>P</w:t>
      </w:r>
      <w:r w:rsidR="00905A98" w:rsidRPr="00763F92">
        <w:rPr>
          <w:rFonts w:ascii="Arial" w:hAnsi="Arial" w:cs="Arial"/>
          <w:b/>
          <w:sz w:val="28"/>
          <w:szCs w:val="28"/>
        </w:rPr>
        <w:t>erson Specification</w:t>
      </w:r>
    </w:p>
    <w:p w:rsidR="00905A98" w:rsidRDefault="00905A98" w:rsidP="00905A98">
      <w:pPr>
        <w:tabs>
          <w:tab w:val="left" w:pos="2694"/>
        </w:tabs>
        <w:ind w:left="2694" w:hanging="2694"/>
        <w:rPr>
          <w:rFonts w:ascii="Arial" w:hAnsi="Arial" w:cs="Arial"/>
          <w:b/>
        </w:rPr>
      </w:pPr>
      <w:r w:rsidRPr="0091738E">
        <w:rPr>
          <w:rFonts w:ascii="Arial" w:hAnsi="Arial"/>
          <w:b/>
          <w:bCs/>
          <w:color w:val="000000"/>
          <w:sz w:val="28"/>
          <w:szCs w:val="28"/>
        </w:rPr>
        <w:t>Job Title:</w:t>
      </w:r>
      <w:r>
        <w:rPr>
          <w:rFonts w:ascii="Arial" w:hAnsi="Arial"/>
          <w:b/>
          <w:bCs/>
          <w:color w:val="000000"/>
          <w:sz w:val="28"/>
          <w:szCs w:val="28"/>
        </w:rPr>
        <w:t xml:space="preserve">  </w:t>
      </w:r>
      <w:r w:rsidR="004B0FF0">
        <w:rPr>
          <w:rFonts w:ascii="Arial" w:hAnsi="Arial" w:cs="Arial"/>
          <w:sz w:val="24"/>
          <w:szCs w:val="24"/>
        </w:rPr>
        <w:t>Commissioning Support Officer</w:t>
      </w:r>
    </w:p>
    <w:p w:rsidR="00905A98" w:rsidRPr="00A66025" w:rsidRDefault="00905A98" w:rsidP="00905A98">
      <w:pPr>
        <w:tabs>
          <w:tab w:val="left" w:pos="2694"/>
        </w:tabs>
        <w:ind w:left="2694" w:hanging="2694"/>
      </w:pPr>
      <w:r>
        <w:rPr>
          <w:rFonts w:ascii="Arial" w:hAnsi="Arial" w:cs="Arial"/>
          <w:b/>
        </w:rPr>
        <w:t>Essential Requirements</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7"/>
        <w:gridCol w:w="3709"/>
      </w:tblGrid>
      <w:tr w:rsidR="00905A98" w:rsidRPr="00596F44" w:rsidTr="002764B8">
        <w:trPr>
          <w:trHeight w:val="425"/>
        </w:trPr>
        <w:tc>
          <w:tcPr>
            <w:tcW w:w="5757" w:type="dxa"/>
            <w:shd w:val="clear" w:color="auto" w:fill="auto"/>
            <w:vAlign w:val="center"/>
          </w:tcPr>
          <w:p w:rsidR="00905A98" w:rsidRPr="00596F44" w:rsidRDefault="00905A98" w:rsidP="002764B8">
            <w:pPr>
              <w:spacing w:after="0"/>
              <w:rPr>
                <w:rFonts w:ascii="Arial" w:hAnsi="Arial" w:cs="Arial"/>
                <w:b/>
              </w:rPr>
            </w:pPr>
            <w:r w:rsidRPr="00596F44">
              <w:rPr>
                <w:rFonts w:ascii="Arial" w:hAnsi="Arial" w:cs="Arial"/>
                <w:b/>
              </w:rPr>
              <w:t>Requirement</w:t>
            </w:r>
          </w:p>
        </w:tc>
        <w:tc>
          <w:tcPr>
            <w:tcW w:w="3709" w:type="dxa"/>
            <w:shd w:val="clear" w:color="auto" w:fill="auto"/>
            <w:vAlign w:val="center"/>
          </w:tcPr>
          <w:p w:rsidR="00905A98" w:rsidRPr="00596F44" w:rsidRDefault="00905A98" w:rsidP="002764B8">
            <w:pPr>
              <w:spacing w:after="0"/>
              <w:jc w:val="center"/>
              <w:rPr>
                <w:rFonts w:ascii="Arial" w:hAnsi="Arial" w:cs="Arial"/>
                <w:b/>
              </w:rPr>
            </w:pPr>
            <w:r w:rsidRPr="00596F44">
              <w:rPr>
                <w:rFonts w:ascii="Arial" w:hAnsi="Arial" w:cs="Arial"/>
                <w:b/>
              </w:rPr>
              <w:t>Method of Assessment</w:t>
            </w:r>
          </w:p>
        </w:tc>
      </w:tr>
      <w:tr w:rsidR="00905A98" w:rsidRPr="00596F44" w:rsidTr="002764B8">
        <w:trPr>
          <w:trHeight w:val="876"/>
        </w:trPr>
        <w:tc>
          <w:tcPr>
            <w:tcW w:w="5757" w:type="dxa"/>
            <w:shd w:val="clear" w:color="auto" w:fill="auto"/>
          </w:tcPr>
          <w:p w:rsidR="00905A98" w:rsidRPr="008C2A20" w:rsidRDefault="00905A98" w:rsidP="002764B8">
            <w:pPr>
              <w:spacing w:after="0"/>
              <w:rPr>
                <w:rFonts w:ascii="Arial" w:hAnsi="Arial" w:cs="Arial"/>
                <w:b/>
                <w:sz w:val="24"/>
                <w:szCs w:val="24"/>
              </w:rPr>
            </w:pPr>
            <w:r w:rsidRPr="008C2A20">
              <w:rPr>
                <w:rFonts w:ascii="Arial" w:hAnsi="Arial" w:cs="Arial"/>
                <w:b/>
                <w:sz w:val="24"/>
                <w:szCs w:val="24"/>
              </w:rPr>
              <w:t>Experience</w:t>
            </w:r>
          </w:p>
          <w:p w:rsidR="00905A98" w:rsidRPr="008C2A20" w:rsidRDefault="00905A98" w:rsidP="004B0FF0">
            <w:pPr>
              <w:spacing w:after="0"/>
              <w:rPr>
                <w:rFonts w:ascii="Arial" w:hAnsi="Arial" w:cs="Arial"/>
                <w:sz w:val="24"/>
                <w:szCs w:val="24"/>
              </w:rPr>
            </w:pPr>
            <w:r w:rsidRPr="008C2A20">
              <w:rPr>
                <w:rFonts w:ascii="Arial" w:hAnsi="Arial" w:cs="Arial"/>
                <w:sz w:val="24"/>
                <w:szCs w:val="24"/>
              </w:rPr>
              <w:t>Experience in a</w:t>
            </w:r>
            <w:r w:rsidR="004B0FF0">
              <w:rPr>
                <w:rFonts w:ascii="Arial" w:hAnsi="Arial" w:cs="Arial"/>
                <w:sz w:val="24"/>
                <w:szCs w:val="24"/>
              </w:rPr>
              <w:t>n</w:t>
            </w:r>
            <w:r w:rsidRPr="008C2A20">
              <w:rPr>
                <w:rFonts w:ascii="Arial" w:hAnsi="Arial" w:cs="Arial"/>
                <w:sz w:val="24"/>
                <w:szCs w:val="24"/>
              </w:rPr>
              <w:t xml:space="preserve"> </w:t>
            </w:r>
            <w:r w:rsidR="004B0FF0">
              <w:rPr>
                <w:rFonts w:ascii="Arial" w:hAnsi="Arial" w:cs="Arial"/>
                <w:sz w:val="24"/>
                <w:szCs w:val="24"/>
              </w:rPr>
              <w:t>office</w:t>
            </w:r>
            <w:r w:rsidRPr="008C2A20">
              <w:rPr>
                <w:rFonts w:ascii="Arial" w:hAnsi="Arial" w:cs="Arial"/>
                <w:sz w:val="24"/>
                <w:szCs w:val="24"/>
              </w:rPr>
              <w:t xml:space="preserve"> environment undertaking </w:t>
            </w:r>
            <w:r w:rsidR="004B0FF0">
              <w:rPr>
                <w:rFonts w:ascii="Arial" w:hAnsi="Arial" w:cs="Arial"/>
                <w:sz w:val="24"/>
                <w:szCs w:val="24"/>
              </w:rPr>
              <w:t>administrative and financial duties including invoice payment and budget monitoring.</w:t>
            </w:r>
          </w:p>
        </w:tc>
        <w:tc>
          <w:tcPr>
            <w:tcW w:w="3709" w:type="dxa"/>
            <w:shd w:val="clear" w:color="auto" w:fill="auto"/>
            <w:vAlign w:val="center"/>
          </w:tcPr>
          <w:p w:rsidR="00905A98" w:rsidRPr="004D7782" w:rsidRDefault="00905A98" w:rsidP="002764B8">
            <w:pPr>
              <w:spacing w:after="0"/>
              <w:jc w:val="center"/>
              <w:rPr>
                <w:rFonts w:ascii="Arial" w:hAnsi="Arial" w:cs="Arial"/>
                <w:b/>
              </w:rPr>
            </w:pPr>
            <w:r>
              <w:rPr>
                <w:rFonts w:ascii="Arial" w:hAnsi="Arial" w:cs="Arial"/>
                <w:b/>
              </w:rPr>
              <w:t>Application form/</w:t>
            </w:r>
            <w:r w:rsidRPr="004D7782">
              <w:rPr>
                <w:rFonts w:ascii="Arial" w:hAnsi="Arial" w:cs="Arial"/>
                <w:b/>
              </w:rPr>
              <w:t>Interview</w:t>
            </w:r>
          </w:p>
        </w:tc>
      </w:tr>
      <w:tr w:rsidR="00905A98" w:rsidRPr="00596F44" w:rsidTr="002764B8">
        <w:trPr>
          <w:trHeight w:val="876"/>
        </w:trPr>
        <w:tc>
          <w:tcPr>
            <w:tcW w:w="5757" w:type="dxa"/>
            <w:shd w:val="clear" w:color="auto" w:fill="auto"/>
          </w:tcPr>
          <w:p w:rsidR="004B0FF0" w:rsidRPr="008C2A20" w:rsidRDefault="00905A98" w:rsidP="004B0FF0">
            <w:pPr>
              <w:spacing w:after="0"/>
              <w:rPr>
                <w:rFonts w:ascii="Arial" w:hAnsi="Arial" w:cs="Arial"/>
                <w:b/>
                <w:sz w:val="24"/>
                <w:szCs w:val="24"/>
              </w:rPr>
            </w:pPr>
            <w:r w:rsidRPr="008C2A20">
              <w:t xml:space="preserve"> </w:t>
            </w:r>
            <w:r w:rsidR="004B0FF0" w:rsidRPr="008C2A20">
              <w:rPr>
                <w:rFonts w:ascii="Arial" w:hAnsi="Arial" w:cs="Arial"/>
                <w:b/>
                <w:sz w:val="24"/>
                <w:szCs w:val="24"/>
              </w:rPr>
              <w:t>Experience</w:t>
            </w:r>
          </w:p>
          <w:p w:rsidR="00905A98" w:rsidRPr="008C2A20" w:rsidRDefault="004B0FF0" w:rsidP="004B0FF0">
            <w:pPr>
              <w:pStyle w:val="Default"/>
            </w:pPr>
            <w:r>
              <w:t>Experience of the commissioning process or the ability to acquire this.</w:t>
            </w:r>
          </w:p>
        </w:tc>
        <w:tc>
          <w:tcPr>
            <w:tcW w:w="3709" w:type="dxa"/>
            <w:shd w:val="clear" w:color="auto" w:fill="auto"/>
            <w:vAlign w:val="center"/>
          </w:tcPr>
          <w:p w:rsidR="00905A98" w:rsidRDefault="00905A98" w:rsidP="002764B8">
            <w:pPr>
              <w:jc w:val="center"/>
            </w:pPr>
            <w:r w:rsidRPr="00661E82">
              <w:rPr>
                <w:rFonts w:ascii="Arial" w:hAnsi="Arial" w:cs="Arial"/>
                <w:b/>
              </w:rPr>
              <w:t>Application form/Interview</w:t>
            </w:r>
          </w:p>
        </w:tc>
      </w:tr>
      <w:tr w:rsidR="00905A98" w:rsidRPr="00596F44" w:rsidTr="002764B8">
        <w:trPr>
          <w:trHeight w:val="876"/>
        </w:trPr>
        <w:tc>
          <w:tcPr>
            <w:tcW w:w="5757" w:type="dxa"/>
            <w:shd w:val="clear" w:color="auto" w:fill="auto"/>
          </w:tcPr>
          <w:p w:rsidR="00905A98" w:rsidRPr="008C2A20" w:rsidRDefault="00905A98" w:rsidP="002764B8">
            <w:pPr>
              <w:pStyle w:val="Default"/>
            </w:pPr>
            <w:r w:rsidRPr="008C2A20">
              <w:rPr>
                <w:b/>
              </w:rPr>
              <w:t xml:space="preserve">Skills and Knowledge </w:t>
            </w:r>
            <w:r w:rsidRPr="008C2A20">
              <w:t xml:space="preserve">  </w:t>
            </w:r>
          </w:p>
          <w:p w:rsidR="00905A98" w:rsidRPr="004B0FF0" w:rsidRDefault="004B0FF0" w:rsidP="004B0FF0">
            <w:pPr>
              <w:pStyle w:val="Default"/>
            </w:pPr>
            <w:r w:rsidRPr="004B0FF0">
              <w:t>Attention to detail</w:t>
            </w:r>
            <w:r>
              <w:t xml:space="preserve"> and the ability to establish and maintain logical and ordered data/information tracking processes.</w:t>
            </w:r>
          </w:p>
        </w:tc>
        <w:tc>
          <w:tcPr>
            <w:tcW w:w="3709" w:type="dxa"/>
            <w:shd w:val="clear" w:color="auto" w:fill="auto"/>
            <w:vAlign w:val="center"/>
          </w:tcPr>
          <w:p w:rsidR="00905A98" w:rsidRDefault="00905A98" w:rsidP="002764B8">
            <w:pPr>
              <w:jc w:val="center"/>
            </w:pPr>
            <w:r w:rsidRPr="00661E82">
              <w:rPr>
                <w:rFonts w:ascii="Arial" w:hAnsi="Arial" w:cs="Arial"/>
                <w:b/>
              </w:rPr>
              <w:t>Application form/Interview</w:t>
            </w:r>
          </w:p>
        </w:tc>
      </w:tr>
      <w:tr w:rsidR="00905A98" w:rsidRPr="00596F44" w:rsidTr="002764B8">
        <w:trPr>
          <w:trHeight w:val="560"/>
        </w:trPr>
        <w:tc>
          <w:tcPr>
            <w:tcW w:w="5757" w:type="dxa"/>
            <w:shd w:val="clear" w:color="auto" w:fill="auto"/>
          </w:tcPr>
          <w:p w:rsidR="00905A98" w:rsidRPr="008C2A20" w:rsidRDefault="00905A98" w:rsidP="002764B8">
            <w:pPr>
              <w:spacing w:after="0"/>
              <w:rPr>
                <w:rFonts w:ascii="Arial" w:hAnsi="Arial" w:cs="Arial"/>
                <w:sz w:val="24"/>
                <w:szCs w:val="24"/>
              </w:rPr>
            </w:pPr>
            <w:r w:rsidRPr="008C2A20">
              <w:rPr>
                <w:rFonts w:ascii="Arial" w:hAnsi="Arial" w:cs="Arial"/>
                <w:b/>
                <w:sz w:val="24"/>
                <w:szCs w:val="24"/>
              </w:rPr>
              <w:t xml:space="preserve">Skills and Knowledge </w:t>
            </w:r>
            <w:r w:rsidRPr="008C2A20">
              <w:rPr>
                <w:rFonts w:ascii="Arial" w:hAnsi="Arial" w:cs="Arial"/>
                <w:sz w:val="24"/>
                <w:szCs w:val="24"/>
              </w:rPr>
              <w:t xml:space="preserve"> </w:t>
            </w:r>
          </w:p>
          <w:p w:rsidR="00905A98" w:rsidRPr="004B0FF0" w:rsidRDefault="004B0FF0" w:rsidP="004B0FF0">
            <w:pPr>
              <w:spacing w:after="0"/>
              <w:rPr>
                <w:rFonts w:ascii="Arial" w:hAnsi="Arial" w:cs="Arial"/>
                <w:sz w:val="24"/>
                <w:szCs w:val="24"/>
              </w:rPr>
            </w:pPr>
            <w:r w:rsidRPr="004B0FF0">
              <w:rPr>
                <w:rFonts w:ascii="Arial" w:hAnsi="Arial" w:cs="Arial"/>
                <w:sz w:val="24"/>
              </w:rPr>
              <w:t>Some knowledge of the issues facing vulnerable children, young people and families and the ability to develop further knowledge within the first year of employment.</w:t>
            </w:r>
          </w:p>
        </w:tc>
        <w:tc>
          <w:tcPr>
            <w:tcW w:w="3709" w:type="dxa"/>
            <w:shd w:val="clear" w:color="auto" w:fill="auto"/>
            <w:vAlign w:val="center"/>
          </w:tcPr>
          <w:p w:rsidR="00905A98" w:rsidRPr="004D7782" w:rsidRDefault="00905A98" w:rsidP="002764B8">
            <w:pPr>
              <w:spacing w:after="0"/>
              <w:jc w:val="center"/>
              <w:rPr>
                <w:rFonts w:ascii="Arial" w:hAnsi="Arial" w:cs="Arial"/>
                <w:b/>
              </w:rPr>
            </w:pPr>
            <w:r>
              <w:rPr>
                <w:rFonts w:ascii="Arial" w:hAnsi="Arial" w:cs="Arial"/>
                <w:b/>
              </w:rPr>
              <w:t>Application form/</w:t>
            </w:r>
            <w:r w:rsidRPr="004D7782">
              <w:rPr>
                <w:rFonts w:ascii="Arial" w:hAnsi="Arial" w:cs="Arial"/>
                <w:b/>
              </w:rPr>
              <w:t>Interview</w:t>
            </w:r>
          </w:p>
        </w:tc>
      </w:tr>
      <w:tr w:rsidR="004B0FF0" w:rsidRPr="00596F44" w:rsidTr="002764B8">
        <w:trPr>
          <w:trHeight w:val="880"/>
        </w:trPr>
        <w:tc>
          <w:tcPr>
            <w:tcW w:w="5757" w:type="dxa"/>
            <w:shd w:val="clear" w:color="auto" w:fill="auto"/>
          </w:tcPr>
          <w:p w:rsidR="004B0FF0" w:rsidRDefault="004B0FF0" w:rsidP="008D3980">
            <w:pPr>
              <w:spacing w:after="0"/>
              <w:rPr>
                <w:rFonts w:ascii="Arial" w:hAnsi="Arial" w:cs="Arial"/>
                <w:sz w:val="24"/>
                <w:szCs w:val="24"/>
              </w:rPr>
            </w:pPr>
            <w:r w:rsidRPr="008C2A20">
              <w:rPr>
                <w:rFonts w:ascii="Arial" w:hAnsi="Arial" w:cs="Arial"/>
                <w:b/>
                <w:sz w:val="24"/>
                <w:szCs w:val="24"/>
              </w:rPr>
              <w:t>Communication (</w:t>
            </w:r>
            <w:r>
              <w:rPr>
                <w:rFonts w:ascii="Arial" w:hAnsi="Arial" w:cs="Arial"/>
                <w:b/>
                <w:sz w:val="24"/>
                <w:szCs w:val="24"/>
              </w:rPr>
              <w:t>verbal</w:t>
            </w:r>
            <w:r w:rsidRPr="008C2A20">
              <w:rPr>
                <w:rFonts w:ascii="Arial" w:hAnsi="Arial" w:cs="Arial"/>
                <w:b/>
                <w:sz w:val="24"/>
                <w:szCs w:val="24"/>
              </w:rPr>
              <w:t xml:space="preserve">) </w:t>
            </w:r>
          </w:p>
          <w:p w:rsidR="004B0FF0" w:rsidRPr="008C2A20" w:rsidRDefault="004B0FF0" w:rsidP="004B0FF0">
            <w:pPr>
              <w:spacing w:after="0"/>
              <w:rPr>
                <w:rFonts w:ascii="Arial" w:hAnsi="Arial" w:cs="Arial"/>
                <w:sz w:val="24"/>
                <w:szCs w:val="24"/>
              </w:rPr>
            </w:pPr>
            <w:r w:rsidRPr="008C2A20">
              <w:rPr>
                <w:rFonts w:ascii="Arial" w:hAnsi="Arial" w:cs="Arial"/>
                <w:sz w:val="24"/>
                <w:szCs w:val="24"/>
              </w:rPr>
              <w:t xml:space="preserve">Ability to share information and obtain information from others </w:t>
            </w:r>
            <w:r>
              <w:rPr>
                <w:rFonts w:ascii="Arial" w:hAnsi="Arial" w:cs="Arial"/>
                <w:sz w:val="24"/>
                <w:szCs w:val="24"/>
              </w:rPr>
              <w:t xml:space="preserve">including parents/carers, schools and commissioned providers </w:t>
            </w:r>
            <w:r w:rsidRPr="008C2A20">
              <w:rPr>
                <w:rFonts w:ascii="Arial" w:hAnsi="Arial" w:cs="Arial"/>
                <w:sz w:val="24"/>
                <w:szCs w:val="24"/>
              </w:rPr>
              <w:t xml:space="preserve">through </w:t>
            </w:r>
            <w:r>
              <w:rPr>
                <w:rFonts w:ascii="Arial" w:hAnsi="Arial" w:cs="Arial"/>
                <w:sz w:val="24"/>
                <w:szCs w:val="24"/>
              </w:rPr>
              <w:t>face-to-face or telephone interaction</w:t>
            </w:r>
            <w:r w:rsidRPr="008C2A20">
              <w:rPr>
                <w:rFonts w:ascii="Arial" w:hAnsi="Arial" w:cs="Arial"/>
                <w:sz w:val="24"/>
                <w:szCs w:val="24"/>
              </w:rPr>
              <w:t>.</w:t>
            </w:r>
          </w:p>
        </w:tc>
        <w:tc>
          <w:tcPr>
            <w:tcW w:w="3709" w:type="dxa"/>
            <w:shd w:val="clear" w:color="auto" w:fill="auto"/>
            <w:vAlign w:val="center"/>
          </w:tcPr>
          <w:p w:rsidR="004B0FF0" w:rsidRDefault="004B0FF0" w:rsidP="008D3980">
            <w:pPr>
              <w:jc w:val="center"/>
            </w:pPr>
            <w:r w:rsidRPr="00D4775C">
              <w:rPr>
                <w:rFonts w:ascii="Arial" w:hAnsi="Arial" w:cs="Arial"/>
                <w:b/>
              </w:rPr>
              <w:t>Application form/Interview</w:t>
            </w:r>
          </w:p>
        </w:tc>
      </w:tr>
      <w:tr w:rsidR="004B0FF0" w:rsidRPr="00596F44" w:rsidTr="002764B8">
        <w:trPr>
          <w:trHeight w:val="880"/>
        </w:trPr>
        <w:tc>
          <w:tcPr>
            <w:tcW w:w="5757" w:type="dxa"/>
            <w:shd w:val="clear" w:color="auto" w:fill="auto"/>
          </w:tcPr>
          <w:p w:rsidR="004B0FF0" w:rsidRDefault="004B0FF0" w:rsidP="002764B8">
            <w:pPr>
              <w:spacing w:after="0"/>
              <w:rPr>
                <w:rFonts w:ascii="Arial" w:hAnsi="Arial" w:cs="Arial"/>
                <w:sz w:val="24"/>
                <w:szCs w:val="24"/>
              </w:rPr>
            </w:pPr>
            <w:r w:rsidRPr="008C2A20">
              <w:rPr>
                <w:rFonts w:ascii="Arial" w:hAnsi="Arial" w:cs="Arial"/>
                <w:b/>
                <w:sz w:val="24"/>
                <w:szCs w:val="24"/>
              </w:rPr>
              <w:t xml:space="preserve">Communication (written) </w:t>
            </w:r>
          </w:p>
          <w:p w:rsidR="004B0FF0" w:rsidRPr="008C2A20" w:rsidRDefault="004B0FF0" w:rsidP="004B0FF0">
            <w:pPr>
              <w:spacing w:after="0"/>
              <w:rPr>
                <w:rFonts w:ascii="Arial" w:hAnsi="Arial" w:cs="Arial"/>
                <w:sz w:val="24"/>
                <w:szCs w:val="24"/>
              </w:rPr>
            </w:pPr>
            <w:r w:rsidRPr="008C2A20">
              <w:rPr>
                <w:rFonts w:ascii="Arial" w:hAnsi="Arial" w:cs="Arial"/>
                <w:sz w:val="24"/>
                <w:szCs w:val="24"/>
              </w:rPr>
              <w:t>Ability to share information and obtain information from others through written communications.</w:t>
            </w:r>
          </w:p>
        </w:tc>
        <w:tc>
          <w:tcPr>
            <w:tcW w:w="3709" w:type="dxa"/>
            <w:shd w:val="clear" w:color="auto" w:fill="auto"/>
            <w:vAlign w:val="center"/>
          </w:tcPr>
          <w:p w:rsidR="004B0FF0" w:rsidRDefault="004B0FF0" w:rsidP="002764B8">
            <w:pPr>
              <w:jc w:val="center"/>
            </w:pPr>
            <w:r w:rsidRPr="00D4775C">
              <w:rPr>
                <w:rFonts w:ascii="Arial" w:hAnsi="Arial" w:cs="Arial"/>
                <w:b/>
              </w:rPr>
              <w:t>Application form/Interview</w:t>
            </w:r>
          </w:p>
        </w:tc>
      </w:tr>
      <w:tr w:rsidR="004B0FF0" w:rsidRPr="00596F44" w:rsidTr="002764B8">
        <w:trPr>
          <w:trHeight w:val="639"/>
        </w:trPr>
        <w:tc>
          <w:tcPr>
            <w:tcW w:w="5757" w:type="dxa"/>
            <w:shd w:val="clear" w:color="auto" w:fill="auto"/>
          </w:tcPr>
          <w:p w:rsidR="004B0FF0" w:rsidRDefault="004B0FF0" w:rsidP="002764B8">
            <w:pPr>
              <w:spacing w:after="0"/>
              <w:rPr>
                <w:rFonts w:ascii="Arial" w:hAnsi="Arial" w:cs="Arial"/>
                <w:sz w:val="24"/>
                <w:szCs w:val="24"/>
              </w:rPr>
            </w:pPr>
            <w:r w:rsidRPr="008C2A20">
              <w:rPr>
                <w:rFonts w:ascii="Arial" w:hAnsi="Arial" w:cs="Arial"/>
                <w:b/>
                <w:sz w:val="24"/>
                <w:szCs w:val="24"/>
              </w:rPr>
              <w:t xml:space="preserve">Listening </w:t>
            </w:r>
          </w:p>
          <w:p w:rsidR="004B0FF0" w:rsidRPr="008C2A20" w:rsidRDefault="004B0FF0" w:rsidP="002764B8">
            <w:pPr>
              <w:spacing w:after="0"/>
              <w:rPr>
                <w:rFonts w:ascii="Arial" w:hAnsi="Arial" w:cs="Arial"/>
                <w:sz w:val="24"/>
                <w:szCs w:val="24"/>
              </w:rPr>
            </w:pPr>
            <w:r w:rsidRPr="008C2A20">
              <w:rPr>
                <w:rFonts w:ascii="Arial" w:hAnsi="Arial" w:cs="Arial"/>
                <w:sz w:val="24"/>
                <w:szCs w:val="24"/>
              </w:rPr>
              <w:t>Listens to others to assess requirements in order to respond appropriately and efficiently</w:t>
            </w:r>
          </w:p>
        </w:tc>
        <w:tc>
          <w:tcPr>
            <w:tcW w:w="3709" w:type="dxa"/>
            <w:shd w:val="clear" w:color="auto" w:fill="auto"/>
            <w:vAlign w:val="center"/>
          </w:tcPr>
          <w:p w:rsidR="004B0FF0" w:rsidRDefault="004B0FF0" w:rsidP="002764B8">
            <w:pPr>
              <w:jc w:val="center"/>
            </w:pPr>
            <w:r w:rsidRPr="00D4775C">
              <w:rPr>
                <w:rFonts w:ascii="Arial" w:hAnsi="Arial" w:cs="Arial"/>
                <w:b/>
              </w:rPr>
              <w:t>Application form/Interview</w:t>
            </w:r>
          </w:p>
        </w:tc>
      </w:tr>
      <w:tr w:rsidR="004B0FF0" w:rsidRPr="00596F44" w:rsidTr="002764B8">
        <w:trPr>
          <w:trHeight w:val="592"/>
        </w:trPr>
        <w:tc>
          <w:tcPr>
            <w:tcW w:w="5757" w:type="dxa"/>
            <w:shd w:val="clear" w:color="auto" w:fill="auto"/>
          </w:tcPr>
          <w:p w:rsidR="004B0FF0" w:rsidRDefault="004B0FF0" w:rsidP="002764B8">
            <w:pPr>
              <w:spacing w:after="0"/>
              <w:rPr>
                <w:rFonts w:ascii="Arial" w:hAnsi="Arial" w:cs="Arial"/>
                <w:sz w:val="24"/>
                <w:szCs w:val="24"/>
              </w:rPr>
            </w:pPr>
            <w:r w:rsidRPr="008C2A20">
              <w:rPr>
                <w:rFonts w:ascii="Arial" w:hAnsi="Arial" w:cs="Arial"/>
                <w:b/>
                <w:sz w:val="24"/>
                <w:szCs w:val="24"/>
              </w:rPr>
              <w:t xml:space="preserve">PC Skills </w:t>
            </w:r>
          </w:p>
          <w:p w:rsidR="004B0FF0" w:rsidRPr="008C2A20" w:rsidRDefault="004B0FF0" w:rsidP="004B0FF0">
            <w:pPr>
              <w:spacing w:after="0"/>
              <w:rPr>
                <w:rFonts w:ascii="Arial" w:hAnsi="Arial" w:cs="Arial"/>
                <w:sz w:val="24"/>
                <w:szCs w:val="24"/>
              </w:rPr>
            </w:pPr>
            <w:r w:rsidRPr="008C2A20">
              <w:rPr>
                <w:rFonts w:ascii="Arial" w:hAnsi="Arial" w:cs="Arial"/>
                <w:sz w:val="24"/>
                <w:szCs w:val="24"/>
              </w:rPr>
              <w:t xml:space="preserve">Able to effectively use a PC to </w:t>
            </w:r>
            <w:r w:rsidRPr="008C2A20">
              <w:rPr>
                <w:rFonts w:ascii="Arial" w:hAnsi="Arial" w:cs="Arial"/>
                <w:sz w:val="24"/>
                <w:szCs w:val="24"/>
              </w:rPr>
              <w:t>input data</w:t>
            </w:r>
            <w:r>
              <w:rPr>
                <w:rFonts w:ascii="Arial" w:hAnsi="Arial" w:cs="Arial"/>
                <w:sz w:val="24"/>
                <w:szCs w:val="24"/>
              </w:rPr>
              <w:t>,</w:t>
            </w:r>
            <w:r w:rsidRPr="008C2A20">
              <w:rPr>
                <w:rFonts w:ascii="Arial" w:hAnsi="Arial" w:cs="Arial"/>
                <w:sz w:val="24"/>
                <w:szCs w:val="24"/>
              </w:rPr>
              <w:t xml:space="preserve"> </w:t>
            </w:r>
            <w:r w:rsidRPr="008C2A20">
              <w:rPr>
                <w:rFonts w:ascii="Arial" w:hAnsi="Arial" w:cs="Arial"/>
                <w:sz w:val="24"/>
                <w:szCs w:val="24"/>
              </w:rPr>
              <w:t>record information</w:t>
            </w:r>
            <w:r>
              <w:rPr>
                <w:rFonts w:ascii="Arial" w:hAnsi="Arial" w:cs="Arial"/>
                <w:sz w:val="24"/>
                <w:szCs w:val="24"/>
              </w:rPr>
              <w:t xml:space="preserve"> and</w:t>
            </w:r>
            <w:r w:rsidRPr="008C2A20">
              <w:rPr>
                <w:rFonts w:ascii="Arial" w:hAnsi="Arial" w:cs="Arial"/>
                <w:sz w:val="24"/>
                <w:szCs w:val="24"/>
              </w:rPr>
              <w:t xml:space="preserve"> </w:t>
            </w:r>
            <w:r w:rsidRPr="008C2A20">
              <w:rPr>
                <w:rFonts w:ascii="Arial" w:hAnsi="Arial" w:cs="Arial"/>
                <w:sz w:val="24"/>
                <w:szCs w:val="24"/>
              </w:rPr>
              <w:t xml:space="preserve">prepare </w:t>
            </w:r>
            <w:r>
              <w:rPr>
                <w:rFonts w:ascii="Arial" w:hAnsi="Arial" w:cs="Arial"/>
                <w:sz w:val="24"/>
                <w:szCs w:val="24"/>
              </w:rPr>
              <w:t>documents.</w:t>
            </w:r>
          </w:p>
        </w:tc>
        <w:tc>
          <w:tcPr>
            <w:tcW w:w="3709" w:type="dxa"/>
            <w:shd w:val="clear" w:color="auto" w:fill="auto"/>
            <w:vAlign w:val="center"/>
          </w:tcPr>
          <w:p w:rsidR="004B0FF0" w:rsidRDefault="004B0FF0" w:rsidP="002764B8">
            <w:pPr>
              <w:jc w:val="center"/>
            </w:pPr>
            <w:r w:rsidRPr="00D4775C">
              <w:rPr>
                <w:rFonts w:ascii="Arial" w:hAnsi="Arial" w:cs="Arial"/>
                <w:b/>
              </w:rPr>
              <w:t>Application form/Interview</w:t>
            </w:r>
          </w:p>
        </w:tc>
      </w:tr>
      <w:tr w:rsidR="004B0FF0" w:rsidRPr="00596F44" w:rsidTr="002764B8">
        <w:trPr>
          <w:trHeight w:val="592"/>
        </w:trPr>
        <w:tc>
          <w:tcPr>
            <w:tcW w:w="5757" w:type="dxa"/>
            <w:shd w:val="clear" w:color="auto" w:fill="auto"/>
          </w:tcPr>
          <w:p w:rsidR="004B0FF0" w:rsidRDefault="004B0FF0" w:rsidP="008D3980">
            <w:pPr>
              <w:spacing w:after="0"/>
              <w:rPr>
                <w:rFonts w:ascii="Arial" w:hAnsi="Arial" w:cs="Arial"/>
                <w:sz w:val="24"/>
                <w:szCs w:val="24"/>
              </w:rPr>
            </w:pPr>
            <w:r w:rsidRPr="008C2A20">
              <w:rPr>
                <w:rFonts w:ascii="Arial" w:hAnsi="Arial" w:cs="Arial"/>
                <w:b/>
                <w:sz w:val="24"/>
                <w:szCs w:val="24"/>
              </w:rPr>
              <w:t xml:space="preserve">PC Skills </w:t>
            </w:r>
          </w:p>
          <w:p w:rsidR="004B0FF0" w:rsidRPr="008C2A20" w:rsidRDefault="004B0FF0" w:rsidP="004B0FF0">
            <w:pPr>
              <w:spacing w:after="0"/>
              <w:rPr>
                <w:rFonts w:ascii="Arial" w:hAnsi="Arial" w:cs="Arial"/>
                <w:sz w:val="24"/>
                <w:szCs w:val="24"/>
              </w:rPr>
            </w:pPr>
            <w:r w:rsidRPr="008C2A20">
              <w:rPr>
                <w:rFonts w:ascii="Arial" w:hAnsi="Arial" w:cs="Arial"/>
                <w:sz w:val="24"/>
                <w:szCs w:val="24"/>
              </w:rPr>
              <w:t xml:space="preserve">Able to effectively use </w:t>
            </w:r>
            <w:r>
              <w:rPr>
                <w:rFonts w:ascii="Arial" w:hAnsi="Arial" w:cs="Arial"/>
                <w:sz w:val="24"/>
                <w:szCs w:val="24"/>
              </w:rPr>
              <w:t>Microsoft Office to present finance and performance data in a clear and logical way.</w:t>
            </w:r>
          </w:p>
        </w:tc>
        <w:tc>
          <w:tcPr>
            <w:tcW w:w="3709" w:type="dxa"/>
            <w:shd w:val="clear" w:color="auto" w:fill="auto"/>
            <w:vAlign w:val="center"/>
          </w:tcPr>
          <w:p w:rsidR="004B0FF0" w:rsidRDefault="004B0FF0" w:rsidP="008D3980">
            <w:pPr>
              <w:jc w:val="center"/>
            </w:pPr>
            <w:r w:rsidRPr="00D4775C">
              <w:rPr>
                <w:rFonts w:ascii="Arial" w:hAnsi="Arial" w:cs="Arial"/>
                <w:b/>
              </w:rPr>
              <w:t>Application form/Interview</w:t>
            </w:r>
          </w:p>
        </w:tc>
      </w:tr>
      <w:tr w:rsidR="004B0FF0" w:rsidRPr="00596F44" w:rsidTr="002764B8">
        <w:trPr>
          <w:trHeight w:val="577"/>
        </w:trPr>
        <w:tc>
          <w:tcPr>
            <w:tcW w:w="5757" w:type="dxa"/>
            <w:shd w:val="clear" w:color="auto" w:fill="auto"/>
          </w:tcPr>
          <w:p w:rsidR="004B0FF0" w:rsidRPr="008C2A20" w:rsidRDefault="004B0FF0" w:rsidP="002764B8">
            <w:pPr>
              <w:spacing w:after="0"/>
              <w:rPr>
                <w:rFonts w:ascii="Arial" w:hAnsi="Arial" w:cs="Arial"/>
                <w:sz w:val="24"/>
                <w:szCs w:val="24"/>
              </w:rPr>
            </w:pPr>
            <w:r w:rsidRPr="008C2A20">
              <w:rPr>
                <w:rFonts w:ascii="Arial" w:hAnsi="Arial" w:cs="Arial"/>
                <w:sz w:val="24"/>
                <w:szCs w:val="24"/>
              </w:rPr>
              <w:t>Commitment to Equal Opportunities</w:t>
            </w:r>
          </w:p>
        </w:tc>
        <w:tc>
          <w:tcPr>
            <w:tcW w:w="3709" w:type="dxa"/>
            <w:shd w:val="clear" w:color="auto" w:fill="auto"/>
            <w:vAlign w:val="center"/>
          </w:tcPr>
          <w:p w:rsidR="004B0FF0" w:rsidRDefault="004B0FF0" w:rsidP="002764B8">
            <w:pPr>
              <w:jc w:val="center"/>
            </w:pPr>
            <w:r w:rsidRPr="00D4775C">
              <w:rPr>
                <w:rFonts w:ascii="Arial" w:hAnsi="Arial" w:cs="Arial"/>
                <w:b/>
              </w:rPr>
              <w:t>Application form/Interview</w:t>
            </w:r>
          </w:p>
        </w:tc>
      </w:tr>
    </w:tbl>
    <w:p w:rsidR="00E93D08" w:rsidRPr="00E93D08" w:rsidRDefault="004B0FF0" w:rsidP="00B038D0">
      <w:pPr>
        <w:rPr>
          <w:rFonts w:ascii="Arial" w:hAnsi="Arial" w:cs="Arial"/>
          <w:sz w:val="24"/>
          <w:szCs w:val="24"/>
          <w:u w:val="single"/>
        </w:rPr>
      </w:pPr>
      <w:r>
        <w:rPr>
          <w:rFonts w:ascii="Arial" w:hAnsi="Arial" w:cs="Arial"/>
        </w:rPr>
        <w:t xml:space="preserve">March </w:t>
      </w:r>
      <w:r w:rsidR="00D7782B">
        <w:rPr>
          <w:rFonts w:ascii="Arial" w:hAnsi="Arial" w:cs="Arial"/>
        </w:rPr>
        <w:t>2018</w:t>
      </w:r>
    </w:p>
    <w:sectPr w:rsidR="00E93D08" w:rsidRPr="00E93D08" w:rsidSect="00905A9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EE"/>
    <w:multiLevelType w:val="hybridMultilevel"/>
    <w:tmpl w:val="5050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A691B"/>
    <w:multiLevelType w:val="hybridMultilevel"/>
    <w:tmpl w:val="9E8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27DF8"/>
    <w:multiLevelType w:val="hybridMultilevel"/>
    <w:tmpl w:val="C6D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54F22"/>
    <w:multiLevelType w:val="hybridMultilevel"/>
    <w:tmpl w:val="07360F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7A5483C"/>
    <w:multiLevelType w:val="hybridMultilevel"/>
    <w:tmpl w:val="45E24B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C355DF2"/>
    <w:multiLevelType w:val="hybridMultilevel"/>
    <w:tmpl w:val="C32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755E9"/>
    <w:multiLevelType w:val="hybridMultilevel"/>
    <w:tmpl w:val="4CE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3103D2"/>
    <w:multiLevelType w:val="hybridMultilevel"/>
    <w:tmpl w:val="15DC1F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9"/>
  </w:num>
  <w:num w:numId="5">
    <w:abstractNumId w:val="8"/>
  </w:num>
  <w:num w:numId="6">
    <w:abstractNumId w:val="5"/>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22BF7"/>
    <w:rsid w:val="000F0428"/>
    <w:rsid w:val="00257547"/>
    <w:rsid w:val="002606E8"/>
    <w:rsid w:val="00302D34"/>
    <w:rsid w:val="003A6F29"/>
    <w:rsid w:val="003E4344"/>
    <w:rsid w:val="003F1896"/>
    <w:rsid w:val="00467734"/>
    <w:rsid w:val="004B0FF0"/>
    <w:rsid w:val="00570D33"/>
    <w:rsid w:val="007F7843"/>
    <w:rsid w:val="00905A98"/>
    <w:rsid w:val="00AD2D9D"/>
    <w:rsid w:val="00B038D0"/>
    <w:rsid w:val="00CF1F0A"/>
    <w:rsid w:val="00D167EC"/>
    <w:rsid w:val="00D52725"/>
    <w:rsid w:val="00D7782B"/>
    <w:rsid w:val="00E93D0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93D08"/>
    <w:pPr>
      <w:ind w:left="720"/>
      <w:contextualSpacing/>
    </w:pPr>
  </w:style>
  <w:style w:type="paragraph" w:customStyle="1" w:styleId="Default">
    <w:name w:val="Default"/>
    <w:rsid w:val="00905A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93D08"/>
    <w:pPr>
      <w:ind w:left="720"/>
      <w:contextualSpacing/>
    </w:pPr>
  </w:style>
  <w:style w:type="paragraph" w:customStyle="1" w:styleId="Default">
    <w:name w:val="Default"/>
    <w:rsid w:val="00905A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Laura Johnstone</cp:lastModifiedBy>
  <cp:revision>2</cp:revision>
  <cp:lastPrinted>2016-04-15T13:43:00Z</cp:lastPrinted>
  <dcterms:created xsi:type="dcterms:W3CDTF">2018-03-15T07:59:00Z</dcterms:created>
  <dcterms:modified xsi:type="dcterms:W3CDTF">2018-03-15T07:59:00Z</dcterms:modified>
</cp:coreProperties>
</file>