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9739D" w:rsidRPr="00F6238C" w:rsidTr="00B00783">
        <w:trPr>
          <w:cantSplit/>
          <w:trHeight w:val="1248"/>
        </w:trPr>
        <w:tc>
          <w:tcPr>
            <w:tcW w:w="4261" w:type="dxa"/>
          </w:tcPr>
          <w:p w:rsidR="0089739D" w:rsidRPr="00F6238C" w:rsidRDefault="00B07120" w:rsidP="00B00783">
            <w:pPr>
              <w:pStyle w:val="Header"/>
              <w:tabs>
                <w:tab w:val="clear" w:pos="4320"/>
                <w:tab w:val="clear" w:pos="8640"/>
                <w:tab w:val="left" w:pos="69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-5715</wp:posOffset>
                  </wp:positionV>
                  <wp:extent cx="1823720" cy="1426845"/>
                  <wp:effectExtent l="0" t="0" r="5080" b="1905"/>
                  <wp:wrapThrough wrapText="bothSides">
                    <wp:wrapPolygon edited="0">
                      <wp:start x="0" y="0"/>
                      <wp:lineTo x="0" y="21340"/>
                      <wp:lineTo x="21435" y="21340"/>
                      <wp:lineTo x="21435" y="0"/>
                      <wp:lineTo x="0" y="0"/>
                    </wp:wrapPolygon>
                  </wp:wrapThrough>
                  <wp:docPr id="2" name="Picture 2" descr="MC_logo_Pro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_logo_Pro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720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1" w:type="dxa"/>
          </w:tcPr>
          <w:p w:rsidR="0089739D" w:rsidRDefault="0089739D" w:rsidP="00B00783">
            <w:pPr>
              <w:pStyle w:val="Heading3"/>
              <w:rPr>
                <w:rFonts w:ascii="Arial" w:hAnsi="Arial" w:cs="Arial"/>
                <w:b w:val="0"/>
              </w:rPr>
            </w:pPr>
          </w:p>
          <w:p w:rsidR="0089739D" w:rsidRDefault="0089739D" w:rsidP="00B00783">
            <w:pPr>
              <w:pStyle w:val="Heading3"/>
              <w:rPr>
                <w:rFonts w:ascii="Arial" w:hAnsi="Arial" w:cs="Arial"/>
                <w:b w:val="0"/>
              </w:rPr>
            </w:pPr>
          </w:p>
          <w:p w:rsidR="0089739D" w:rsidRDefault="0089739D" w:rsidP="00B00783">
            <w:pPr>
              <w:pStyle w:val="Heading3"/>
              <w:rPr>
                <w:rFonts w:ascii="Arial" w:hAnsi="Arial" w:cs="Arial"/>
                <w:b w:val="0"/>
              </w:rPr>
            </w:pPr>
          </w:p>
          <w:p w:rsidR="002D0094" w:rsidRPr="002D0094" w:rsidRDefault="00DF7D95" w:rsidP="002D0094">
            <w:pPr>
              <w:pStyle w:val="Heading3"/>
              <w:rPr>
                <w:rFonts w:ascii="Arial" w:hAnsi="Arial" w:cs="Arial"/>
              </w:rPr>
            </w:pPr>
            <w:r w:rsidRPr="002D0094">
              <w:rPr>
                <w:rFonts w:ascii="Arial" w:hAnsi="Arial" w:cs="Arial"/>
              </w:rPr>
              <w:t>Mission Statement</w:t>
            </w:r>
          </w:p>
          <w:p w:rsidR="0089739D" w:rsidRPr="00F6238C" w:rsidRDefault="002D0094" w:rsidP="002D0094">
            <w:pPr>
              <w:tabs>
                <w:tab w:val="left" w:pos="6930"/>
              </w:tabs>
              <w:jc w:val="center"/>
              <w:rPr>
                <w:rFonts w:ascii="Arial" w:hAnsi="Arial" w:cs="Arial"/>
                <w:sz w:val="20"/>
              </w:rPr>
            </w:pPr>
            <w:r w:rsidRPr="002D0094">
              <w:rPr>
                <w:rFonts w:ascii="Arial" w:hAnsi="Arial" w:cs="Arial"/>
              </w:rPr>
              <w:t>‘Driving Ambition, Inspiring Success’</w:t>
            </w:r>
          </w:p>
        </w:tc>
      </w:tr>
    </w:tbl>
    <w:p w:rsidR="00437109" w:rsidRDefault="00437109">
      <w:pPr>
        <w:pStyle w:val="Heading1"/>
        <w:jc w:val="left"/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4274"/>
      </w:tblGrid>
      <w:tr w:rsidR="00437109">
        <w:trPr>
          <w:cantSplit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109" w:rsidRDefault="00DF7D95">
            <w:pPr>
              <w:pStyle w:val="Heading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Description</w:t>
            </w:r>
          </w:p>
        </w:tc>
        <w:tc>
          <w:tcPr>
            <w:tcW w:w="4274" w:type="dxa"/>
            <w:tcBorders>
              <w:left w:val="single" w:sz="4" w:space="0" w:color="auto"/>
            </w:tcBorders>
          </w:tcPr>
          <w:p w:rsidR="00437109" w:rsidRDefault="0089739D" w:rsidP="0005486A">
            <w:pPr>
              <w:pStyle w:val="Heading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  <w:r w:rsidR="00437109">
              <w:rPr>
                <w:rFonts w:ascii="Arial" w:hAnsi="Arial" w:cs="Arial"/>
              </w:rPr>
              <w:t xml:space="preserve"> No:</w:t>
            </w:r>
            <w:r w:rsidR="005217F2">
              <w:rPr>
                <w:rFonts w:ascii="Arial" w:hAnsi="Arial" w:cs="Arial"/>
              </w:rPr>
              <w:t xml:space="preserve"> </w:t>
            </w:r>
          </w:p>
        </w:tc>
      </w:tr>
    </w:tbl>
    <w:p w:rsidR="00437109" w:rsidRDefault="0043710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5534"/>
      </w:tblGrid>
      <w:tr w:rsidR="00437109">
        <w:trPr>
          <w:cantSplit/>
        </w:trPr>
        <w:tc>
          <w:tcPr>
            <w:tcW w:w="2988" w:type="dxa"/>
          </w:tcPr>
          <w:p w:rsidR="00437109" w:rsidRDefault="00437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Holder</w:t>
            </w:r>
          </w:p>
        </w:tc>
        <w:tc>
          <w:tcPr>
            <w:tcW w:w="5534" w:type="dxa"/>
          </w:tcPr>
          <w:p w:rsidR="00437109" w:rsidRDefault="0043710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  <w:p w:rsidR="00FC16EA" w:rsidRPr="002C2B14" w:rsidRDefault="00FC16E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</w:tr>
      <w:tr w:rsidR="00437109">
        <w:trPr>
          <w:cantSplit/>
        </w:trPr>
        <w:tc>
          <w:tcPr>
            <w:tcW w:w="2988" w:type="dxa"/>
          </w:tcPr>
          <w:p w:rsidR="00437109" w:rsidRDefault="00437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5534" w:type="dxa"/>
          </w:tcPr>
          <w:p w:rsidR="00437109" w:rsidRDefault="008058D9" w:rsidP="00834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Placement Coordinator</w:t>
            </w:r>
            <w:r w:rsidR="007E4F5B">
              <w:rPr>
                <w:rFonts w:ascii="Arial" w:hAnsi="Arial" w:cs="Arial"/>
              </w:rPr>
              <w:t xml:space="preserve"> – Part Time</w:t>
            </w:r>
          </w:p>
          <w:p w:rsidR="00730CF9" w:rsidRDefault="00730CF9" w:rsidP="008346DB">
            <w:pPr>
              <w:rPr>
                <w:rFonts w:ascii="Arial" w:hAnsi="Arial" w:cs="Arial"/>
              </w:rPr>
            </w:pPr>
          </w:p>
        </w:tc>
      </w:tr>
      <w:tr w:rsidR="00437109">
        <w:trPr>
          <w:cantSplit/>
        </w:trPr>
        <w:tc>
          <w:tcPr>
            <w:tcW w:w="2988" w:type="dxa"/>
          </w:tcPr>
          <w:p w:rsidR="00437109" w:rsidRDefault="00437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to</w:t>
            </w:r>
          </w:p>
        </w:tc>
        <w:tc>
          <w:tcPr>
            <w:tcW w:w="5534" w:type="dxa"/>
            <w:tcBorders>
              <w:bottom w:val="single" w:sz="4" w:space="0" w:color="auto"/>
            </w:tcBorders>
          </w:tcPr>
          <w:p w:rsidR="00437109" w:rsidRDefault="00730CF9" w:rsidP="00805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&amp; Learning Manager</w:t>
            </w:r>
          </w:p>
          <w:p w:rsidR="00730CF9" w:rsidRDefault="00730CF9" w:rsidP="008058D9">
            <w:pPr>
              <w:rPr>
                <w:rFonts w:ascii="Arial" w:hAnsi="Arial" w:cs="Arial"/>
              </w:rPr>
            </w:pPr>
          </w:p>
        </w:tc>
      </w:tr>
    </w:tbl>
    <w:p w:rsidR="00437109" w:rsidRDefault="0043710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37109" w:rsidRDefault="00437109" w:rsidP="008B3D0B">
      <w:pPr>
        <w:pStyle w:val="Heading4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Purpose: Key Strategic Objectives </w:t>
      </w:r>
    </w:p>
    <w:p w:rsidR="00437109" w:rsidRDefault="00437109" w:rsidP="008B3D0B">
      <w:pPr>
        <w:pStyle w:val="Header"/>
        <w:tabs>
          <w:tab w:val="clear" w:pos="4320"/>
          <w:tab w:val="clear" w:pos="8640"/>
        </w:tabs>
        <w:ind w:left="-426"/>
        <w:rPr>
          <w:rFonts w:ascii="Arial" w:hAnsi="Arial" w:cs="Arial"/>
        </w:rPr>
      </w:pPr>
    </w:p>
    <w:p w:rsidR="00437109" w:rsidRDefault="006665A3" w:rsidP="008B3D0B">
      <w:pPr>
        <w:numPr>
          <w:ilvl w:val="0"/>
          <w:numId w:val="5"/>
        </w:numPr>
        <w:tabs>
          <w:tab w:val="clear" w:pos="360"/>
          <w:tab w:val="num" w:pos="-142"/>
        </w:tabs>
        <w:ind w:left="-142" w:hanging="284"/>
        <w:rPr>
          <w:rFonts w:ascii="Arial" w:hAnsi="Arial" w:cs="Arial"/>
        </w:rPr>
      </w:pPr>
      <w:r>
        <w:rPr>
          <w:rFonts w:ascii="Arial" w:hAnsi="Arial" w:cs="Arial"/>
        </w:rPr>
        <w:t>To manage and organise multiple</w:t>
      </w:r>
      <w:r w:rsidR="004371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work placements and work experience related activities linked to a student’s main programme of study</w:t>
      </w:r>
    </w:p>
    <w:p w:rsidR="00FC16EA" w:rsidRDefault="00FC16EA" w:rsidP="008B3D0B">
      <w:pPr>
        <w:tabs>
          <w:tab w:val="num" w:pos="-142"/>
        </w:tabs>
        <w:ind w:left="-142" w:right="-908" w:hanging="284"/>
        <w:rPr>
          <w:rFonts w:ascii="Arial" w:hAnsi="Arial" w:cs="Arial"/>
        </w:rPr>
      </w:pPr>
    </w:p>
    <w:p w:rsidR="00437109" w:rsidRDefault="00437109" w:rsidP="008B3D0B">
      <w:pPr>
        <w:numPr>
          <w:ilvl w:val="0"/>
          <w:numId w:val="5"/>
        </w:numPr>
        <w:tabs>
          <w:tab w:val="clear" w:pos="360"/>
          <w:tab w:val="num" w:pos="-142"/>
        </w:tabs>
        <w:ind w:left="-142" w:hanging="284"/>
        <w:rPr>
          <w:rFonts w:ascii="Arial" w:hAnsi="Arial" w:cs="Arial"/>
        </w:rPr>
      </w:pPr>
      <w:r>
        <w:rPr>
          <w:rFonts w:ascii="Arial" w:hAnsi="Arial" w:cs="Arial"/>
        </w:rPr>
        <w:t>To develop</w:t>
      </w:r>
      <w:r w:rsidR="006665A3">
        <w:rPr>
          <w:rFonts w:ascii="Arial" w:hAnsi="Arial" w:cs="Arial"/>
        </w:rPr>
        <w:t xml:space="preserve"> and maintain</w:t>
      </w:r>
      <w:r>
        <w:rPr>
          <w:rFonts w:ascii="Arial" w:hAnsi="Arial" w:cs="Arial"/>
        </w:rPr>
        <w:t xml:space="preserve"> a database of suitable </w:t>
      </w:r>
      <w:r w:rsidR="006665A3">
        <w:rPr>
          <w:rFonts w:ascii="Arial" w:hAnsi="Arial" w:cs="Arial"/>
        </w:rPr>
        <w:t xml:space="preserve">external </w:t>
      </w:r>
      <w:r>
        <w:rPr>
          <w:rFonts w:ascii="Arial" w:hAnsi="Arial" w:cs="Arial"/>
        </w:rPr>
        <w:t>placement providers</w:t>
      </w:r>
      <w:r w:rsidR="000573E8">
        <w:rPr>
          <w:rFonts w:ascii="Arial" w:hAnsi="Arial" w:cs="Arial"/>
        </w:rPr>
        <w:t>.</w:t>
      </w:r>
    </w:p>
    <w:p w:rsidR="00FC16EA" w:rsidRDefault="00FC16EA" w:rsidP="008B3D0B">
      <w:pPr>
        <w:tabs>
          <w:tab w:val="num" w:pos="-142"/>
        </w:tabs>
        <w:ind w:left="-142" w:hanging="284"/>
        <w:rPr>
          <w:rFonts w:ascii="Arial" w:hAnsi="Arial" w:cs="Arial"/>
        </w:rPr>
      </w:pPr>
    </w:p>
    <w:p w:rsidR="006665A3" w:rsidRDefault="006665A3" w:rsidP="008B3D0B">
      <w:pPr>
        <w:numPr>
          <w:ilvl w:val="0"/>
          <w:numId w:val="5"/>
        </w:numPr>
        <w:tabs>
          <w:tab w:val="clear" w:pos="360"/>
          <w:tab w:val="num" w:pos="-142"/>
        </w:tabs>
        <w:ind w:left="-142" w:hanging="284"/>
        <w:rPr>
          <w:rFonts w:ascii="Arial" w:hAnsi="Arial" w:cs="Arial"/>
        </w:rPr>
      </w:pPr>
      <w:r>
        <w:rPr>
          <w:rFonts w:ascii="Arial" w:hAnsi="Arial" w:cs="Arial"/>
        </w:rPr>
        <w:t>To ensure that all placements used for work experience have and hold current liability insurance and have met all the requirements o</w:t>
      </w:r>
      <w:r w:rsidR="00900843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the college vetting procedure.</w:t>
      </w:r>
    </w:p>
    <w:p w:rsidR="00FC16EA" w:rsidRDefault="00FC16EA" w:rsidP="008B3D0B">
      <w:pPr>
        <w:tabs>
          <w:tab w:val="num" w:pos="-142"/>
        </w:tabs>
        <w:ind w:left="-142" w:hanging="284"/>
        <w:rPr>
          <w:rFonts w:ascii="Arial" w:hAnsi="Arial" w:cs="Arial"/>
        </w:rPr>
      </w:pPr>
    </w:p>
    <w:p w:rsidR="00FC16EA" w:rsidRDefault="00437109" w:rsidP="008B3D0B">
      <w:pPr>
        <w:numPr>
          <w:ilvl w:val="0"/>
          <w:numId w:val="5"/>
        </w:numPr>
        <w:tabs>
          <w:tab w:val="clear" w:pos="360"/>
          <w:tab w:val="num" w:pos="-426"/>
          <w:tab w:val="num" w:pos="-142"/>
        </w:tabs>
        <w:ind w:left="-142" w:hanging="284"/>
        <w:rPr>
          <w:rFonts w:ascii="Arial" w:hAnsi="Arial" w:cs="Arial"/>
        </w:rPr>
      </w:pPr>
      <w:r>
        <w:rPr>
          <w:rFonts w:ascii="Arial" w:hAnsi="Arial" w:cs="Arial"/>
        </w:rPr>
        <w:t>To ensure</w:t>
      </w:r>
      <w:r w:rsidR="000573E8">
        <w:rPr>
          <w:rFonts w:ascii="Arial" w:hAnsi="Arial" w:cs="Arial"/>
        </w:rPr>
        <w:t xml:space="preserve"> the safety of learners on placements by ensuring adequate risk management within that working environment in accordance with College policy, specific department procedures and in accordance with individual learner requirements.</w:t>
      </w:r>
    </w:p>
    <w:p w:rsidR="00FC16EA" w:rsidRPr="00FC16EA" w:rsidRDefault="00FC16EA" w:rsidP="008B3D0B">
      <w:pPr>
        <w:tabs>
          <w:tab w:val="num" w:pos="-142"/>
        </w:tabs>
        <w:ind w:left="-142" w:hanging="284"/>
        <w:rPr>
          <w:rFonts w:ascii="Arial" w:hAnsi="Arial" w:cs="Arial"/>
        </w:rPr>
      </w:pPr>
    </w:p>
    <w:p w:rsidR="00437109" w:rsidRDefault="00437109" w:rsidP="008B3D0B">
      <w:pPr>
        <w:numPr>
          <w:ilvl w:val="0"/>
          <w:numId w:val="5"/>
        </w:numPr>
        <w:tabs>
          <w:tab w:val="clear" w:pos="360"/>
          <w:tab w:val="num" w:pos="-142"/>
        </w:tabs>
        <w:ind w:left="-142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To liaise with </w:t>
      </w:r>
      <w:r w:rsidR="006665A3">
        <w:rPr>
          <w:rFonts w:ascii="Arial" w:hAnsi="Arial" w:cs="Arial"/>
        </w:rPr>
        <w:t>tutors, managers and businesses to ensure students have opportunity to and take part in meaningful work placements and or work related activities.</w:t>
      </w:r>
    </w:p>
    <w:p w:rsidR="00FC16EA" w:rsidRDefault="00FC16EA" w:rsidP="008B3D0B">
      <w:pPr>
        <w:tabs>
          <w:tab w:val="num" w:pos="-142"/>
        </w:tabs>
        <w:ind w:left="-142" w:hanging="284"/>
        <w:rPr>
          <w:rFonts w:ascii="Arial" w:hAnsi="Arial" w:cs="Arial"/>
        </w:rPr>
      </w:pPr>
    </w:p>
    <w:p w:rsidR="00437109" w:rsidRDefault="00437109" w:rsidP="008B3D0B">
      <w:pPr>
        <w:numPr>
          <w:ilvl w:val="0"/>
          <w:numId w:val="5"/>
        </w:numPr>
        <w:tabs>
          <w:tab w:val="clear" w:pos="360"/>
          <w:tab w:val="num" w:pos="-142"/>
        </w:tabs>
        <w:ind w:left="-142" w:hanging="284"/>
        <w:rPr>
          <w:rFonts w:ascii="Arial" w:hAnsi="Arial" w:cs="Arial"/>
        </w:rPr>
      </w:pPr>
      <w:r>
        <w:rPr>
          <w:rFonts w:ascii="Arial" w:hAnsi="Arial" w:cs="Arial"/>
        </w:rPr>
        <w:t>To ensure suitable assessments are carried out during placement provision</w:t>
      </w:r>
      <w:r w:rsidR="00A042DA">
        <w:rPr>
          <w:rFonts w:ascii="Arial" w:hAnsi="Arial" w:cs="Arial"/>
        </w:rPr>
        <w:t>.</w:t>
      </w:r>
    </w:p>
    <w:p w:rsidR="00FC16EA" w:rsidRDefault="00FC16EA" w:rsidP="008B3D0B">
      <w:pPr>
        <w:tabs>
          <w:tab w:val="num" w:pos="-142"/>
        </w:tabs>
        <w:ind w:left="-142" w:hanging="284"/>
        <w:rPr>
          <w:rFonts w:ascii="Arial" w:hAnsi="Arial" w:cs="Arial"/>
        </w:rPr>
      </w:pPr>
    </w:p>
    <w:p w:rsidR="00FC16EA" w:rsidRDefault="00437109" w:rsidP="008B3D0B">
      <w:pPr>
        <w:pStyle w:val="Header"/>
        <w:numPr>
          <w:ilvl w:val="0"/>
          <w:numId w:val="5"/>
        </w:numPr>
        <w:tabs>
          <w:tab w:val="clear" w:pos="360"/>
          <w:tab w:val="clear" w:pos="4320"/>
          <w:tab w:val="clear" w:pos="8640"/>
          <w:tab w:val="num" w:pos="-142"/>
        </w:tabs>
        <w:ind w:left="-142" w:hanging="284"/>
        <w:rPr>
          <w:rFonts w:ascii="Arial" w:hAnsi="Arial" w:cs="Arial"/>
        </w:rPr>
      </w:pPr>
      <w:r w:rsidRPr="00FC16EA">
        <w:rPr>
          <w:rFonts w:ascii="Arial" w:hAnsi="Arial" w:cs="Arial"/>
        </w:rPr>
        <w:t xml:space="preserve">To liaise with other </w:t>
      </w:r>
      <w:r w:rsidR="000E6A92" w:rsidRPr="00FC16EA">
        <w:rPr>
          <w:rFonts w:ascii="Arial" w:hAnsi="Arial" w:cs="Arial"/>
        </w:rPr>
        <w:t>Directorates</w:t>
      </w:r>
      <w:r w:rsidRPr="00FC16EA">
        <w:rPr>
          <w:rFonts w:ascii="Arial" w:hAnsi="Arial" w:cs="Arial"/>
        </w:rPr>
        <w:t xml:space="preserve"> in the development of the provision of quality placements</w:t>
      </w:r>
      <w:r w:rsidR="00A042DA" w:rsidRPr="00FC16EA">
        <w:rPr>
          <w:rFonts w:ascii="Arial" w:hAnsi="Arial" w:cs="Arial"/>
        </w:rPr>
        <w:t>.</w:t>
      </w:r>
    </w:p>
    <w:p w:rsidR="00FC16EA" w:rsidRDefault="00FC16EA" w:rsidP="008B3D0B">
      <w:pPr>
        <w:pStyle w:val="ListParagraph"/>
        <w:tabs>
          <w:tab w:val="num" w:pos="-142"/>
        </w:tabs>
        <w:ind w:left="-142" w:hanging="284"/>
        <w:rPr>
          <w:rFonts w:ascii="Arial" w:hAnsi="Arial" w:cs="Arial"/>
        </w:rPr>
      </w:pPr>
    </w:p>
    <w:p w:rsidR="00066BC7" w:rsidRDefault="00066BC7" w:rsidP="008B3D0B">
      <w:pPr>
        <w:pStyle w:val="Header"/>
        <w:numPr>
          <w:ilvl w:val="0"/>
          <w:numId w:val="5"/>
        </w:numPr>
        <w:tabs>
          <w:tab w:val="clear" w:pos="360"/>
          <w:tab w:val="clear" w:pos="4320"/>
          <w:tab w:val="clear" w:pos="8640"/>
          <w:tab w:val="num" w:pos="-142"/>
        </w:tabs>
        <w:ind w:left="-142" w:hanging="284"/>
        <w:rPr>
          <w:rFonts w:ascii="Arial" w:hAnsi="Arial" w:cs="Arial"/>
        </w:rPr>
      </w:pPr>
      <w:r w:rsidRPr="00FC16EA">
        <w:rPr>
          <w:rFonts w:ascii="Arial" w:hAnsi="Arial" w:cs="Arial"/>
        </w:rPr>
        <w:t>To be actively involved in the attainment of objectives contained within the College’s Development Plan.</w:t>
      </w:r>
    </w:p>
    <w:p w:rsidR="00FC16EA" w:rsidRPr="00FC16EA" w:rsidRDefault="00FC16EA" w:rsidP="008B3D0B">
      <w:pPr>
        <w:pStyle w:val="Header"/>
        <w:tabs>
          <w:tab w:val="clear" w:pos="4320"/>
          <w:tab w:val="clear" w:pos="8640"/>
          <w:tab w:val="num" w:pos="-142"/>
        </w:tabs>
        <w:ind w:left="-142" w:hanging="284"/>
        <w:rPr>
          <w:rFonts w:ascii="Arial" w:hAnsi="Arial" w:cs="Arial"/>
        </w:rPr>
      </w:pPr>
    </w:p>
    <w:p w:rsidR="002C2B14" w:rsidRDefault="002C2B14" w:rsidP="008B3D0B">
      <w:pPr>
        <w:numPr>
          <w:ilvl w:val="0"/>
          <w:numId w:val="5"/>
        </w:numPr>
        <w:tabs>
          <w:tab w:val="clear" w:pos="360"/>
          <w:tab w:val="num" w:pos="-142"/>
        </w:tabs>
        <w:ind w:left="-142" w:hanging="284"/>
        <w:rPr>
          <w:rFonts w:ascii="Arial" w:hAnsi="Arial" w:cs="Arial"/>
        </w:rPr>
      </w:pPr>
      <w:r>
        <w:rPr>
          <w:rFonts w:ascii="Arial" w:hAnsi="Arial" w:cs="Arial"/>
        </w:rPr>
        <w:t>To commit to the Colleges Child Protection policy and promote a safe environment for children, young people and vulnerable adults within the College.</w:t>
      </w:r>
    </w:p>
    <w:p w:rsidR="00437109" w:rsidRDefault="00437109">
      <w:pPr>
        <w:rPr>
          <w:rFonts w:ascii="Arial" w:hAnsi="Arial" w:cs="Arial"/>
        </w:rPr>
      </w:pPr>
    </w:p>
    <w:p w:rsidR="006665A3" w:rsidRDefault="006665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:rsidR="008B3D0B" w:rsidRDefault="008B3D0B">
      <w:pPr>
        <w:rPr>
          <w:rFonts w:ascii="Arial" w:hAnsi="Arial" w:cs="Arial"/>
          <w:b/>
          <w:bCs/>
        </w:rPr>
      </w:pPr>
    </w:p>
    <w:p w:rsidR="008B3D0B" w:rsidRDefault="008B3D0B">
      <w:pPr>
        <w:rPr>
          <w:rFonts w:ascii="Arial" w:hAnsi="Arial" w:cs="Arial"/>
          <w:b/>
          <w:bCs/>
        </w:rPr>
      </w:pPr>
    </w:p>
    <w:p w:rsidR="008B3D0B" w:rsidRDefault="008B3D0B">
      <w:pPr>
        <w:rPr>
          <w:rFonts w:ascii="Arial" w:hAnsi="Arial" w:cs="Arial"/>
          <w:b/>
          <w:bCs/>
        </w:rPr>
      </w:pPr>
    </w:p>
    <w:p w:rsidR="008B3D0B" w:rsidRDefault="008B3D0B">
      <w:pPr>
        <w:rPr>
          <w:rFonts w:ascii="Arial" w:hAnsi="Arial" w:cs="Arial"/>
          <w:b/>
          <w:bCs/>
        </w:rPr>
      </w:pPr>
    </w:p>
    <w:p w:rsidR="00437109" w:rsidRDefault="00437109" w:rsidP="008B3D0B">
      <w:pPr>
        <w:ind w:left="-786" w:right="-24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Specifically the post holder's responsibilities will be as follows:</w:t>
      </w:r>
    </w:p>
    <w:p w:rsidR="00437109" w:rsidRDefault="00437109" w:rsidP="008B3D0B">
      <w:pPr>
        <w:ind w:left="-426" w:right="-241"/>
        <w:jc w:val="both"/>
        <w:rPr>
          <w:rFonts w:ascii="Arial" w:hAnsi="Arial" w:cs="Arial"/>
          <w:sz w:val="22"/>
        </w:rPr>
      </w:pPr>
    </w:p>
    <w:p w:rsidR="006665A3" w:rsidRDefault="006665A3" w:rsidP="008B3D0B">
      <w:pPr>
        <w:numPr>
          <w:ilvl w:val="0"/>
          <w:numId w:val="11"/>
        </w:numPr>
        <w:ind w:left="-426" w:right="-241"/>
        <w:jc w:val="both"/>
        <w:rPr>
          <w:rFonts w:ascii="Arial" w:hAnsi="Arial" w:cs="Arial"/>
        </w:rPr>
      </w:pPr>
      <w:r>
        <w:rPr>
          <w:rFonts w:ascii="Arial" w:hAnsi="Arial" w:cs="Arial"/>
        </w:rPr>
        <w:t>To maintain, review, develop and increase the work placement opportunities.</w:t>
      </w:r>
    </w:p>
    <w:p w:rsidR="006665A3" w:rsidRDefault="006665A3" w:rsidP="008B3D0B">
      <w:pPr>
        <w:ind w:left="-426" w:right="-241"/>
        <w:jc w:val="both"/>
        <w:rPr>
          <w:rFonts w:ascii="Arial" w:hAnsi="Arial" w:cs="Arial"/>
        </w:rPr>
      </w:pPr>
    </w:p>
    <w:p w:rsidR="00437109" w:rsidRDefault="00437109" w:rsidP="008B3D0B">
      <w:pPr>
        <w:numPr>
          <w:ilvl w:val="0"/>
          <w:numId w:val="11"/>
        </w:numPr>
        <w:ind w:left="-426" w:right="-2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be responsible under the direction of the </w:t>
      </w:r>
      <w:r w:rsidR="000E6A92">
        <w:rPr>
          <w:rFonts w:ascii="Arial" w:hAnsi="Arial" w:cs="Arial"/>
        </w:rPr>
        <w:t>Director of Programme/Deputy Director of Programme</w:t>
      </w:r>
      <w:r>
        <w:rPr>
          <w:rFonts w:ascii="Arial" w:hAnsi="Arial" w:cs="Arial"/>
        </w:rPr>
        <w:t xml:space="preserve"> </w:t>
      </w:r>
      <w:r w:rsidR="000573E8">
        <w:rPr>
          <w:rFonts w:ascii="Arial" w:hAnsi="Arial" w:cs="Arial"/>
        </w:rPr>
        <w:t>for the organising, coordinating</w:t>
      </w:r>
      <w:r>
        <w:rPr>
          <w:rFonts w:ascii="Arial" w:hAnsi="Arial" w:cs="Arial"/>
        </w:rPr>
        <w:t xml:space="preserve"> and monitor </w:t>
      </w:r>
      <w:r w:rsidR="000573E8">
        <w:rPr>
          <w:rFonts w:ascii="Arial" w:hAnsi="Arial" w:cs="Arial"/>
        </w:rPr>
        <w:t xml:space="preserve">of learners </w:t>
      </w:r>
      <w:r>
        <w:rPr>
          <w:rFonts w:ascii="Arial" w:hAnsi="Arial" w:cs="Arial"/>
        </w:rPr>
        <w:t>whilst on placement.</w:t>
      </w:r>
    </w:p>
    <w:p w:rsidR="008058D9" w:rsidRDefault="008058D9" w:rsidP="008B3D0B">
      <w:pPr>
        <w:pStyle w:val="ListParagraph"/>
        <w:ind w:left="-426" w:right="-241"/>
        <w:rPr>
          <w:rFonts w:ascii="Arial" w:hAnsi="Arial" w:cs="Arial"/>
        </w:rPr>
      </w:pPr>
    </w:p>
    <w:p w:rsidR="008058D9" w:rsidRDefault="008058D9" w:rsidP="008B3D0B">
      <w:pPr>
        <w:numPr>
          <w:ilvl w:val="0"/>
          <w:numId w:val="11"/>
        </w:numPr>
        <w:ind w:left="-426" w:right="-241"/>
        <w:jc w:val="both"/>
        <w:rPr>
          <w:rFonts w:ascii="Arial" w:hAnsi="Arial" w:cs="Arial"/>
        </w:rPr>
      </w:pPr>
      <w:r>
        <w:rPr>
          <w:rFonts w:ascii="Arial" w:hAnsi="Arial" w:cs="Arial"/>
        </w:rPr>
        <w:t>To liaise with the Director of Programme on placement opportunities.</w:t>
      </w:r>
    </w:p>
    <w:p w:rsidR="008058D9" w:rsidRDefault="008058D9" w:rsidP="008B3D0B">
      <w:pPr>
        <w:pStyle w:val="ListParagraph"/>
        <w:ind w:left="-426" w:right="-241"/>
        <w:rPr>
          <w:rFonts w:ascii="Arial" w:hAnsi="Arial" w:cs="Arial"/>
        </w:rPr>
      </w:pPr>
    </w:p>
    <w:p w:rsidR="008058D9" w:rsidRDefault="008058D9" w:rsidP="008B3D0B">
      <w:pPr>
        <w:numPr>
          <w:ilvl w:val="0"/>
          <w:numId w:val="11"/>
        </w:numPr>
        <w:ind w:left="-426" w:right="-241"/>
        <w:jc w:val="both"/>
        <w:rPr>
          <w:rFonts w:ascii="Arial" w:hAnsi="Arial" w:cs="Arial"/>
        </w:rPr>
      </w:pPr>
      <w:r>
        <w:rPr>
          <w:rFonts w:ascii="Arial" w:hAnsi="Arial" w:cs="Arial"/>
        </w:rPr>
        <w:t>To ensure that all placement providers comply with the health and safety regulations and that appropriate risk assessments are carried out for specific learner requirements.</w:t>
      </w:r>
    </w:p>
    <w:p w:rsidR="00437109" w:rsidRPr="008058D9" w:rsidRDefault="00437109" w:rsidP="008B3D0B">
      <w:pPr>
        <w:ind w:left="-426" w:right="-241"/>
        <w:jc w:val="both"/>
        <w:rPr>
          <w:rFonts w:ascii="Arial" w:hAnsi="Arial" w:cs="Arial"/>
        </w:rPr>
      </w:pPr>
    </w:p>
    <w:p w:rsidR="00437109" w:rsidRDefault="00437109" w:rsidP="008B3D0B">
      <w:pPr>
        <w:numPr>
          <w:ilvl w:val="0"/>
          <w:numId w:val="11"/>
        </w:numPr>
        <w:ind w:left="-426" w:right="-241"/>
        <w:jc w:val="both"/>
        <w:rPr>
          <w:rFonts w:ascii="Arial" w:hAnsi="Arial" w:cs="Arial"/>
        </w:rPr>
      </w:pPr>
      <w:r>
        <w:rPr>
          <w:rFonts w:ascii="Arial" w:hAnsi="Arial" w:cs="Arial"/>
        </w:rPr>
        <w:t>To keep an up to date database of placement providers</w:t>
      </w:r>
      <w:r w:rsidR="000573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</w:t>
      </w:r>
      <w:r w:rsidR="000573E8">
        <w:rPr>
          <w:rFonts w:ascii="Arial" w:hAnsi="Arial" w:cs="Arial"/>
        </w:rPr>
        <w:t>nd opportunities they can offer, and record their performance, through review procedures or otherwise, regarding health, safety and effective supervision.</w:t>
      </w:r>
    </w:p>
    <w:p w:rsidR="00437109" w:rsidRDefault="00437109" w:rsidP="008B3D0B">
      <w:pPr>
        <w:ind w:left="-426" w:right="-241"/>
        <w:jc w:val="both"/>
        <w:rPr>
          <w:rFonts w:ascii="Arial" w:hAnsi="Arial" w:cs="Arial"/>
        </w:rPr>
      </w:pPr>
    </w:p>
    <w:p w:rsidR="00437109" w:rsidRDefault="00437109" w:rsidP="008B3D0B">
      <w:pPr>
        <w:numPr>
          <w:ilvl w:val="0"/>
          <w:numId w:val="11"/>
        </w:numPr>
        <w:ind w:left="-426" w:right="-241"/>
        <w:jc w:val="both"/>
        <w:rPr>
          <w:rFonts w:ascii="Arial" w:hAnsi="Arial" w:cs="Arial"/>
        </w:rPr>
      </w:pPr>
      <w:r>
        <w:rPr>
          <w:rFonts w:ascii="Arial" w:hAnsi="Arial" w:cs="Arial"/>
        </w:rPr>
        <w:t>To meet with students prior to their placements and discuss their needs and college’s expectations of students whilst on placement.</w:t>
      </w:r>
    </w:p>
    <w:p w:rsidR="00437109" w:rsidRDefault="00437109" w:rsidP="008B3D0B">
      <w:pPr>
        <w:ind w:left="-426" w:right="-241"/>
        <w:jc w:val="both"/>
        <w:rPr>
          <w:rFonts w:ascii="Arial" w:hAnsi="Arial" w:cs="Arial"/>
        </w:rPr>
      </w:pPr>
    </w:p>
    <w:p w:rsidR="00437109" w:rsidRDefault="00437109" w:rsidP="008B3D0B">
      <w:pPr>
        <w:pStyle w:val="BodyTextIndent"/>
        <w:numPr>
          <w:ilvl w:val="0"/>
          <w:numId w:val="11"/>
        </w:numPr>
        <w:ind w:left="-426" w:right="-241"/>
      </w:pPr>
      <w:r>
        <w:t xml:space="preserve">To update the staff on new placement opportunities and </w:t>
      </w:r>
      <w:r w:rsidR="006665A3">
        <w:t xml:space="preserve">the </w:t>
      </w:r>
      <w:r>
        <w:t>progress of students whilst on placement.</w:t>
      </w:r>
      <w:r>
        <w:tab/>
      </w:r>
    </w:p>
    <w:p w:rsidR="00437109" w:rsidRDefault="00437109" w:rsidP="008B3D0B">
      <w:pPr>
        <w:ind w:left="-426" w:right="-241"/>
        <w:jc w:val="both"/>
        <w:rPr>
          <w:rFonts w:ascii="Arial" w:hAnsi="Arial" w:cs="Arial"/>
        </w:rPr>
      </w:pPr>
    </w:p>
    <w:p w:rsidR="00437109" w:rsidRDefault="00437109" w:rsidP="008B3D0B">
      <w:pPr>
        <w:numPr>
          <w:ilvl w:val="0"/>
          <w:numId w:val="11"/>
        </w:numPr>
        <w:ind w:left="-426" w:right="-2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provide </w:t>
      </w:r>
      <w:r w:rsidR="006665A3">
        <w:rPr>
          <w:rFonts w:ascii="Arial" w:hAnsi="Arial" w:cs="Arial"/>
        </w:rPr>
        <w:t xml:space="preserve">accurate </w:t>
      </w:r>
      <w:r>
        <w:rPr>
          <w:rFonts w:ascii="Arial" w:hAnsi="Arial" w:cs="Arial"/>
        </w:rPr>
        <w:t xml:space="preserve">reports and data on the various placement providers for inclusion in </w:t>
      </w:r>
      <w:r w:rsidR="000E6A92">
        <w:rPr>
          <w:rFonts w:ascii="Arial" w:hAnsi="Arial" w:cs="Arial"/>
        </w:rPr>
        <w:t>Director of Programme</w:t>
      </w:r>
      <w:r>
        <w:rPr>
          <w:rFonts w:ascii="Arial" w:hAnsi="Arial" w:cs="Arial"/>
        </w:rPr>
        <w:t xml:space="preserve"> reports to governors and operating statements.</w:t>
      </w:r>
    </w:p>
    <w:p w:rsidR="00437109" w:rsidRDefault="00437109" w:rsidP="008B3D0B">
      <w:pPr>
        <w:ind w:left="-426" w:right="-241"/>
        <w:jc w:val="both"/>
        <w:rPr>
          <w:rFonts w:ascii="Arial" w:hAnsi="Arial" w:cs="Arial"/>
        </w:rPr>
      </w:pPr>
    </w:p>
    <w:p w:rsidR="00437109" w:rsidRDefault="00437109" w:rsidP="008B3D0B">
      <w:pPr>
        <w:numPr>
          <w:ilvl w:val="0"/>
          <w:numId w:val="11"/>
        </w:numPr>
        <w:ind w:left="-426" w:right="-2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actively show a commitment to the </w:t>
      </w:r>
      <w:r w:rsidR="000E6A92">
        <w:rPr>
          <w:rFonts w:ascii="Arial" w:hAnsi="Arial" w:cs="Arial"/>
        </w:rPr>
        <w:t>Directorate</w:t>
      </w:r>
      <w:r>
        <w:rPr>
          <w:rFonts w:ascii="Arial" w:hAnsi="Arial" w:cs="Arial"/>
        </w:rPr>
        <w:t xml:space="preserve"> Strategic Objectives</w:t>
      </w:r>
      <w:r w:rsidR="000E6A92">
        <w:rPr>
          <w:rFonts w:ascii="Arial" w:hAnsi="Arial" w:cs="Arial"/>
        </w:rPr>
        <w:t>.</w:t>
      </w:r>
    </w:p>
    <w:p w:rsidR="00437109" w:rsidRDefault="00437109" w:rsidP="008B3D0B">
      <w:pPr>
        <w:ind w:left="-426" w:right="-241"/>
        <w:rPr>
          <w:rFonts w:ascii="Arial" w:hAnsi="Arial" w:cs="Arial"/>
        </w:rPr>
      </w:pPr>
    </w:p>
    <w:p w:rsidR="00437109" w:rsidRDefault="00437109" w:rsidP="008B3D0B">
      <w:pPr>
        <w:numPr>
          <w:ilvl w:val="0"/>
          <w:numId w:val="11"/>
        </w:numPr>
        <w:ind w:left="-426" w:right="-241"/>
        <w:rPr>
          <w:rFonts w:ascii="Arial" w:hAnsi="Arial" w:cs="Arial"/>
        </w:rPr>
      </w:pPr>
      <w:r>
        <w:rPr>
          <w:rFonts w:ascii="Arial" w:hAnsi="Arial" w:cs="Arial"/>
        </w:rPr>
        <w:t xml:space="preserve">To show an active commitment to the college’s equality and diversity policy, quality frameworks and health and safety procedures including participation in the college’s open day and </w:t>
      </w:r>
      <w:r w:rsidR="000E6A92">
        <w:rPr>
          <w:rFonts w:ascii="Arial" w:hAnsi="Arial" w:cs="Arial"/>
        </w:rPr>
        <w:t>parent’s</w:t>
      </w:r>
      <w:r>
        <w:rPr>
          <w:rFonts w:ascii="Arial" w:hAnsi="Arial" w:cs="Arial"/>
        </w:rPr>
        <w:t xml:space="preserve"> consultation evenings.</w:t>
      </w:r>
    </w:p>
    <w:p w:rsidR="00437109" w:rsidRDefault="00437109" w:rsidP="008B3D0B">
      <w:pPr>
        <w:ind w:left="-426" w:right="-241"/>
        <w:rPr>
          <w:rFonts w:ascii="Arial" w:hAnsi="Arial" w:cs="Arial"/>
        </w:rPr>
      </w:pPr>
    </w:p>
    <w:p w:rsidR="00437109" w:rsidRDefault="00437109" w:rsidP="008B3D0B">
      <w:pPr>
        <w:numPr>
          <w:ilvl w:val="0"/>
          <w:numId w:val="11"/>
        </w:numPr>
        <w:ind w:left="-426" w:right="-241"/>
        <w:rPr>
          <w:rFonts w:ascii="Arial" w:hAnsi="Arial" w:cs="Arial"/>
        </w:rPr>
      </w:pPr>
      <w:r>
        <w:rPr>
          <w:rFonts w:ascii="Arial" w:hAnsi="Arial" w:cs="Arial"/>
        </w:rPr>
        <w:t>To actively participate in Continuous Professional Development including the introduction of new technologies to allow you to contribute effectively to the success of the College.</w:t>
      </w:r>
    </w:p>
    <w:p w:rsidR="00437109" w:rsidRDefault="00437109" w:rsidP="008B3D0B">
      <w:pPr>
        <w:ind w:left="-426" w:right="-241"/>
        <w:rPr>
          <w:rFonts w:ascii="Arial" w:hAnsi="Arial" w:cs="Arial"/>
        </w:rPr>
      </w:pPr>
    </w:p>
    <w:p w:rsidR="00437109" w:rsidRDefault="00437109" w:rsidP="008B3D0B">
      <w:pPr>
        <w:numPr>
          <w:ilvl w:val="0"/>
          <w:numId w:val="11"/>
        </w:numPr>
        <w:ind w:left="-426" w:right="-241"/>
        <w:rPr>
          <w:rFonts w:ascii="Arial" w:hAnsi="Arial" w:cs="Arial"/>
        </w:rPr>
      </w:pPr>
      <w:r>
        <w:rPr>
          <w:rFonts w:ascii="Arial" w:hAnsi="Arial" w:cs="Arial"/>
        </w:rPr>
        <w:t>To carry out such other appropriate duties commensurate with your skills, knowledge and experience.</w:t>
      </w:r>
    </w:p>
    <w:p w:rsidR="00437109" w:rsidRDefault="00437109" w:rsidP="008B3D0B">
      <w:pPr>
        <w:ind w:left="-426" w:right="-241"/>
        <w:rPr>
          <w:rFonts w:ascii="Arial" w:hAnsi="Arial" w:cs="Arial"/>
        </w:rPr>
      </w:pPr>
    </w:p>
    <w:p w:rsidR="00437109" w:rsidRDefault="00437109" w:rsidP="008B3D0B">
      <w:pPr>
        <w:numPr>
          <w:ilvl w:val="0"/>
          <w:numId w:val="11"/>
        </w:numPr>
        <w:ind w:left="-426" w:right="-241"/>
        <w:rPr>
          <w:rFonts w:ascii="Arial" w:hAnsi="Arial" w:cs="Arial"/>
        </w:rPr>
      </w:pPr>
      <w:r>
        <w:rPr>
          <w:rFonts w:ascii="Arial" w:hAnsi="Arial" w:cs="Arial"/>
        </w:rPr>
        <w:t>The College may, in consultation with you, need to vary these duties from time to time in order to respond to the changing requirements of the College.</w:t>
      </w:r>
    </w:p>
    <w:p w:rsidR="00437109" w:rsidRDefault="00437109" w:rsidP="00FC16EA">
      <w:pPr>
        <w:ind w:left="-426" w:right="-766"/>
        <w:jc w:val="both"/>
        <w:rPr>
          <w:rFonts w:ascii="Arial" w:hAnsi="Arial" w:cs="Arial"/>
          <w:b/>
          <w:bCs/>
        </w:rPr>
      </w:pPr>
    </w:p>
    <w:p w:rsidR="00437109" w:rsidRDefault="00437109" w:rsidP="00FC16EA">
      <w:pPr>
        <w:pStyle w:val="Header"/>
        <w:tabs>
          <w:tab w:val="clear" w:pos="4320"/>
          <w:tab w:val="clear" w:pos="8640"/>
        </w:tabs>
        <w:ind w:left="-426"/>
        <w:rPr>
          <w:rFonts w:ascii="Arial" w:hAnsi="Arial" w:cs="Arial"/>
        </w:rPr>
      </w:pPr>
    </w:p>
    <w:p w:rsidR="00437109" w:rsidRDefault="0043710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37109" w:rsidRDefault="0043710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346DB" w:rsidRDefault="00437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Signed:  </w:t>
      </w:r>
      <w:r w:rsidR="00FF5D6C">
        <w:rPr>
          <w:rFonts w:ascii="Arial" w:hAnsi="Arial" w:cs="Arial"/>
        </w:rPr>
        <w:t xml:space="preserve">_________________________________ </w:t>
      </w:r>
      <w:r>
        <w:rPr>
          <w:rFonts w:ascii="Arial" w:hAnsi="Arial" w:cs="Arial"/>
        </w:rPr>
        <w:t xml:space="preserve">     </w:t>
      </w:r>
      <w:r w:rsidR="00FF5D6C">
        <w:rPr>
          <w:rFonts w:ascii="Arial" w:hAnsi="Arial" w:cs="Arial"/>
        </w:rPr>
        <w:t>Date:  _____________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E6A92" w:rsidRDefault="000E6A92">
      <w:pPr>
        <w:rPr>
          <w:rFonts w:ascii="Arial" w:hAnsi="Arial" w:cs="Arial"/>
        </w:rPr>
      </w:pPr>
    </w:p>
    <w:p w:rsidR="00FC16EA" w:rsidRDefault="00FC16EA">
      <w:pPr>
        <w:rPr>
          <w:rFonts w:ascii="Arial" w:hAnsi="Arial" w:cs="Arial"/>
        </w:rPr>
      </w:pPr>
    </w:p>
    <w:p w:rsidR="00FC16EA" w:rsidRDefault="00FC16EA">
      <w:pPr>
        <w:rPr>
          <w:rFonts w:ascii="Arial" w:hAnsi="Arial" w:cs="Arial"/>
        </w:rPr>
      </w:pPr>
    </w:p>
    <w:p w:rsidR="008B3D0B" w:rsidRDefault="008B3D0B">
      <w:pPr>
        <w:rPr>
          <w:rFonts w:ascii="Arial" w:hAnsi="Arial" w:cs="Arial"/>
        </w:rPr>
      </w:pPr>
    </w:p>
    <w:p w:rsidR="008B3D0B" w:rsidRDefault="008B3D0B">
      <w:pPr>
        <w:rPr>
          <w:rFonts w:ascii="Arial" w:hAnsi="Arial" w:cs="Arial"/>
        </w:rPr>
      </w:pPr>
    </w:p>
    <w:p w:rsidR="008B3D0B" w:rsidRDefault="008B3D0B">
      <w:pPr>
        <w:rPr>
          <w:rFonts w:ascii="Arial" w:hAnsi="Arial" w:cs="Arial"/>
        </w:rPr>
      </w:pPr>
    </w:p>
    <w:p w:rsidR="008B3D0B" w:rsidRDefault="008B3D0B">
      <w:pPr>
        <w:rPr>
          <w:rFonts w:ascii="Arial" w:hAnsi="Arial" w:cs="Arial"/>
        </w:rPr>
      </w:pPr>
    </w:p>
    <w:p w:rsidR="008B3D0B" w:rsidRDefault="008B3D0B">
      <w:pPr>
        <w:rPr>
          <w:rFonts w:ascii="Arial" w:hAnsi="Arial" w:cs="Arial"/>
        </w:rPr>
      </w:pPr>
    </w:p>
    <w:p w:rsidR="00FC16EA" w:rsidRDefault="00FC16EA">
      <w:pPr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4274"/>
      </w:tblGrid>
      <w:tr w:rsidR="000E6A92" w:rsidRPr="000048F0" w:rsidTr="00FC16EA">
        <w:trPr>
          <w:cantSplit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E6A92" w:rsidRPr="00C27A91" w:rsidRDefault="00FC16EA" w:rsidP="00E32B81">
            <w:pPr>
              <w:pStyle w:val="Heading1"/>
              <w:jc w:val="left"/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  <w:u w:val="single"/>
              </w:rPr>
              <w:t>Person Specification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E6A92" w:rsidRPr="000048F0" w:rsidRDefault="000E6A92" w:rsidP="008346DB">
            <w:pPr>
              <w:pStyle w:val="Heading1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="00433145" w:rsidRDefault="00433145" w:rsidP="000E6A92">
      <w:pPr>
        <w:jc w:val="center"/>
        <w:rPr>
          <w:rFonts w:ascii="Arial" w:hAnsi="Arial" w:cs="Arial"/>
          <w:b/>
          <w:bCs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750"/>
        <w:gridCol w:w="4320"/>
        <w:gridCol w:w="2700"/>
      </w:tblGrid>
      <w:tr w:rsidR="000E6A92" w:rsidRPr="00FD0324" w:rsidTr="00FD0324">
        <w:tc>
          <w:tcPr>
            <w:tcW w:w="2130" w:type="dxa"/>
            <w:shd w:val="clear" w:color="auto" w:fill="auto"/>
          </w:tcPr>
          <w:p w:rsidR="000E6A92" w:rsidRPr="00FD0324" w:rsidRDefault="00FC16EA" w:rsidP="00E32B81">
            <w:pPr>
              <w:rPr>
                <w:rFonts w:ascii="Arial" w:hAnsi="Arial" w:cs="Arial"/>
                <w:b/>
              </w:rPr>
            </w:pPr>
            <w:r w:rsidRPr="00FD0324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750" w:type="dxa"/>
            <w:shd w:val="clear" w:color="auto" w:fill="auto"/>
          </w:tcPr>
          <w:p w:rsidR="000E6A92" w:rsidRPr="00FD0324" w:rsidRDefault="00FC16EA" w:rsidP="00E32B81">
            <w:pPr>
              <w:rPr>
                <w:rFonts w:ascii="Arial" w:hAnsi="Arial" w:cs="Arial"/>
                <w:b/>
              </w:rPr>
            </w:pPr>
            <w:r w:rsidRPr="00FD0324">
              <w:rPr>
                <w:rFonts w:ascii="Arial" w:hAnsi="Arial" w:cs="Arial"/>
                <w:b/>
              </w:rPr>
              <w:t>Ref</w:t>
            </w:r>
          </w:p>
        </w:tc>
        <w:tc>
          <w:tcPr>
            <w:tcW w:w="4320" w:type="dxa"/>
            <w:shd w:val="clear" w:color="auto" w:fill="auto"/>
          </w:tcPr>
          <w:p w:rsidR="000E6A92" w:rsidRPr="00FD0324" w:rsidRDefault="00FC16EA" w:rsidP="00E32B81">
            <w:pPr>
              <w:rPr>
                <w:rFonts w:ascii="Arial" w:hAnsi="Arial" w:cs="Arial"/>
                <w:b/>
              </w:rPr>
            </w:pPr>
            <w:r w:rsidRPr="00FD0324">
              <w:rPr>
                <w:rFonts w:ascii="Arial" w:hAnsi="Arial" w:cs="Arial"/>
                <w:b/>
              </w:rPr>
              <w:t>Criteria description</w:t>
            </w:r>
          </w:p>
        </w:tc>
        <w:tc>
          <w:tcPr>
            <w:tcW w:w="2700" w:type="dxa"/>
            <w:shd w:val="clear" w:color="auto" w:fill="auto"/>
          </w:tcPr>
          <w:p w:rsidR="000E6A92" w:rsidRPr="00FD0324" w:rsidRDefault="00FC16EA" w:rsidP="00E32B81">
            <w:pPr>
              <w:rPr>
                <w:rFonts w:ascii="Arial" w:hAnsi="Arial" w:cs="Arial"/>
                <w:b/>
              </w:rPr>
            </w:pPr>
            <w:r w:rsidRPr="00FD0324">
              <w:rPr>
                <w:rFonts w:ascii="Arial" w:hAnsi="Arial" w:cs="Arial"/>
                <w:b/>
              </w:rPr>
              <w:t>Method of assessment</w:t>
            </w:r>
          </w:p>
        </w:tc>
      </w:tr>
      <w:tr w:rsidR="000E6A92" w:rsidRPr="00FD0324" w:rsidTr="00FD0324">
        <w:tc>
          <w:tcPr>
            <w:tcW w:w="9900" w:type="dxa"/>
            <w:gridSpan w:val="4"/>
            <w:shd w:val="clear" w:color="auto" w:fill="auto"/>
          </w:tcPr>
          <w:p w:rsidR="000E6A92" w:rsidRDefault="000E6A92" w:rsidP="00730CF9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FD0324">
              <w:rPr>
                <w:rFonts w:ascii="Arial" w:hAnsi="Arial" w:cs="Arial"/>
                <w:b/>
              </w:rPr>
              <w:t>Skills and Abilities</w:t>
            </w:r>
          </w:p>
          <w:p w:rsidR="00730CF9" w:rsidRPr="00FD0324" w:rsidRDefault="00730CF9" w:rsidP="00730CF9">
            <w:pPr>
              <w:ind w:left="720"/>
              <w:rPr>
                <w:rFonts w:ascii="Arial" w:hAnsi="Arial" w:cs="Arial"/>
                <w:b/>
              </w:rPr>
            </w:pPr>
          </w:p>
        </w:tc>
      </w:tr>
      <w:tr w:rsidR="008058D9" w:rsidRPr="00FD0324" w:rsidTr="00FD0324">
        <w:tc>
          <w:tcPr>
            <w:tcW w:w="2130" w:type="dxa"/>
            <w:vMerge w:val="restart"/>
            <w:shd w:val="clear" w:color="auto" w:fill="auto"/>
          </w:tcPr>
          <w:p w:rsidR="008058D9" w:rsidRPr="00FD0324" w:rsidRDefault="008058D9" w:rsidP="00E32B81">
            <w:pPr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Essential</w:t>
            </w:r>
          </w:p>
        </w:tc>
        <w:tc>
          <w:tcPr>
            <w:tcW w:w="7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058D9" w:rsidRPr="00FD0324" w:rsidRDefault="008058D9" w:rsidP="00E32B81">
            <w:pPr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1.1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058D9" w:rsidRDefault="008058D9" w:rsidP="00E32B81">
            <w:pPr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A high degree of IT literacy</w:t>
            </w:r>
            <w:r w:rsidR="0096363F">
              <w:rPr>
                <w:rFonts w:ascii="Arial" w:hAnsi="Arial" w:cs="Arial"/>
              </w:rPr>
              <w:t xml:space="preserve"> and competence</w:t>
            </w:r>
          </w:p>
          <w:p w:rsidR="00730CF9" w:rsidRPr="00FD0324" w:rsidRDefault="00730CF9" w:rsidP="00E32B8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8058D9" w:rsidRPr="00FD0324" w:rsidRDefault="008058D9" w:rsidP="00FD0324">
            <w:pPr>
              <w:jc w:val="center"/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Application/Interview</w:t>
            </w:r>
          </w:p>
        </w:tc>
      </w:tr>
      <w:tr w:rsidR="008058D9" w:rsidRPr="00FD0324" w:rsidTr="00FD0324">
        <w:tc>
          <w:tcPr>
            <w:tcW w:w="2130" w:type="dxa"/>
            <w:vMerge/>
            <w:shd w:val="clear" w:color="auto" w:fill="auto"/>
          </w:tcPr>
          <w:p w:rsidR="008058D9" w:rsidRPr="00FD0324" w:rsidRDefault="008058D9" w:rsidP="00E32B81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058D9" w:rsidRPr="00FD0324" w:rsidRDefault="008058D9" w:rsidP="00E32B81">
            <w:pPr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1.2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058D9" w:rsidRDefault="008058D9" w:rsidP="00E32B81">
            <w:pPr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Excellent customer service/interpersonal skills</w:t>
            </w:r>
            <w:r w:rsidR="0096363F">
              <w:rPr>
                <w:rFonts w:ascii="Arial" w:hAnsi="Arial" w:cs="Arial"/>
              </w:rPr>
              <w:t xml:space="preserve"> with both adults and young people</w:t>
            </w:r>
          </w:p>
          <w:p w:rsidR="00730CF9" w:rsidRPr="00FD0324" w:rsidRDefault="00730CF9" w:rsidP="00E32B8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8058D9" w:rsidRPr="00FD0324" w:rsidRDefault="008058D9" w:rsidP="00FD0324">
            <w:pPr>
              <w:jc w:val="center"/>
              <w:rPr>
                <w:rFonts w:ascii="Arial" w:hAnsi="Arial" w:cs="Arial"/>
              </w:rPr>
            </w:pPr>
          </w:p>
        </w:tc>
      </w:tr>
      <w:tr w:rsidR="008058D9" w:rsidRPr="00FD0324" w:rsidTr="00FD0324">
        <w:tc>
          <w:tcPr>
            <w:tcW w:w="2130" w:type="dxa"/>
            <w:vMerge/>
            <w:shd w:val="clear" w:color="auto" w:fill="auto"/>
          </w:tcPr>
          <w:p w:rsidR="008058D9" w:rsidRPr="00FD0324" w:rsidRDefault="008058D9" w:rsidP="00E32B81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auto"/>
          </w:tcPr>
          <w:p w:rsidR="008058D9" w:rsidRPr="00FD0324" w:rsidRDefault="008058D9" w:rsidP="00E32B81">
            <w:pPr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1.3</w:t>
            </w:r>
          </w:p>
        </w:tc>
        <w:tc>
          <w:tcPr>
            <w:tcW w:w="4320" w:type="dxa"/>
            <w:shd w:val="clear" w:color="auto" w:fill="auto"/>
          </w:tcPr>
          <w:p w:rsidR="008058D9" w:rsidRDefault="008058D9" w:rsidP="00E32B81">
            <w:pPr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The ability to prioritise at all times and work under pressure</w:t>
            </w:r>
          </w:p>
          <w:p w:rsidR="00730CF9" w:rsidRPr="00FD0324" w:rsidRDefault="00730CF9" w:rsidP="00E32B8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8058D9" w:rsidRPr="00FD0324" w:rsidRDefault="008058D9" w:rsidP="00FD0324">
            <w:pPr>
              <w:jc w:val="center"/>
              <w:rPr>
                <w:rFonts w:ascii="Arial" w:hAnsi="Arial" w:cs="Arial"/>
              </w:rPr>
            </w:pPr>
          </w:p>
        </w:tc>
      </w:tr>
      <w:tr w:rsidR="008058D9" w:rsidRPr="00FD0324" w:rsidTr="00FD0324">
        <w:tc>
          <w:tcPr>
            <w:tcW w:w="2130" w:type="dxa"/>
            <w:vMerge/>
            <w:shd w:val="clear" w:color="auto" w:fill="auto"/>
          </w:tcPr>
          <w:p w:rsidR="008058D9" w:rsidRPr="00FD0324" w:rsidRDefault="008058D9" w:rsidP="00E32B81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auto"/>
          </w:tcPr>
          <w:p w:rsidR="008058D9" w:rsidRPr="00FD0324" w:rsidRDefault="008058D9" w:rsidP="00E32B81">
            <w:pPr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1.4</w:t>
            </w:r>
          </w:p>
        </w:tc>
        <w:tc>
          <w:tcPr>
            <w:tcW w:w="4320" w:type="dxa"/>
            <w:shd w:val="clear" w:color="auto" w:fill="auto"/>
          </w:tcPr>
          <w:p w:rsidR="008058D9" w:rsidRDefault="006665A3" w:rsidP="00E3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</w:t>
            </w:r>
            <w:r w:rsidR="008058D9" w:rsidRPr="00FD0324">
              <w:rPr>
                <w:rFonts w:ascii="Arial" w:hAnsi="Arial" w:cs="Arial"/>
              </w:rPr>
              <w:t xml:space="preserve"> team worker with an ability </w:t>
            </w:r>
            <w:r>
              <w:rPr>
                <w:rFonts w:ascii="Arial" w:hAnsi="Arial" w:cs="Arial"/>
              </w:rPr>
              <w:t xml:space="preserve">take responsibility </w:t>
            </w:r>
            <w:r w:rsidR="008058D9" w:rsidRPr="00FD0324">
              <w:rPr>
                <w:rFonts w:ascii="Arial" w:hAnsi="Arial" w:cs="Arial"/>
              </w:rPr>
              <w:t>to work independently</w:t>
            </w:r>
          </w:p>
          <w:p w:rsidR="00730CF9" w:rsidRPr="00FD0324" w:rsidRDefault="00730CF9" w:rsidP="00E32B8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8058D9" w:rsidRPr="00FD0324" w:rsidRDefault="008058D9" w:rsidP="00FD0324">
            <w:pPr>
              <w:jc w:val="center"/>
              <w:rPr>
                <w:rFonts w:ascii="Arial" w:hAnsi="Arial" w:cs="Arial"/>
              </w:rPr>
            </w:pPr>
          </w:p>
        </w:tc>
      </w:tr>
      <w:tr w:rsidR="000E6A92" w:rsidRPr="00FD0324" w:rsidTr="00FD0324">
        <w:tc>
          <w:tcPr>
            <w:tcW w:w="9900" w:type="dxa"/>
            <w:gridSpan w:val="4"/>
            <w:shd w:val="clear" w:color="auto" w:fill="auto"/>
          </w:tcPr>
          <w:p w:rsidR="000E6A92" w:rsidRDefault="000E6A92" w:rsidP="00730CF9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FD0324">
              <w:rPr>
                <w:rFonts w:ascii="Arial" w:hAnsi="Arial" w:cs="Arial"/>
                <w:b/>
              </w:rPr>
              <w:t>Qualifications and Training</w:t>
            </w:r>
          </w:p>
          <w:p w:rsidR="00730CF9" w:rsidRPr="00FD0324" w:rsidRDefault="00730CF9" w:rsidP="00730CF9">
            <w:pPr>
              <w:ind w:left="720"/>
              <w:rPr>
                <w:rFonts w:ascii="Arial" w:hAnsi="Arial" w:cs="Arial"/>
                <w:b/>
              </w:rPr>
            </w:pPr>
          </w:p>
        </w:tc>
      </w:tr>
      <w:tr w:rsidR="00FC16EA" w:rsidRPr="00FD0324" w:rsidTr="00FD0324">
        <w:tc>
          <w:tcPr>
            <w:tcW w:w="2130" w:type="dxa"/>
            <w:vMerge w:val="restart"/>
            <w:shd w:val="clear" w:color="auto" w:fill="auto"/>
          </w:tcPr>
          <w:p w:rsidR="00FC16EA" w:rsidRPr="00FD0324" w:rsidRDefault="00FC16EA" w:rsidP="00E32B81">
            <w:pPr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Essential</w:t>
            </w:r>
          </w:p>
        </w:tc>
        <w:tc>
          <w:tcPr>
            <w:tcW w:w="750" w:type="dxa"/>
            <w:shd w:val="clear" w:color="auto" w:fill="auto"/>
          </w:tcPr>
          <w:p w:rsidR="00FC16EA" w:rsidRPr="00FD0324" w:rsidRDefault="00FC16EA" w:rsidP="00E32B81">
            <w:pPr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2.1</w:t>
            </w:r>
          </w:p>
        </w:tc>
        <w:tc>
          <w:tcPr>
            <w:tcW w:w="4320" w:type="dxa"/>
            <w:shd w:val="clear" w:color="auto" w:fill="auto"/>
          </w:tcPr>
          <w:p w:rsidR="00FC16EA" w:rsidRDefault="00FC16EA" w:rsidP="00E32B81">
            <w:pPr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Grade C or above in Maths and English (or equivalent)</w:t>
            </w:r>
          </w:p>
          <w:p w:rsidR="00FC16EA" w:rsidRPr="00FD0324" w:rsidRDefault="00FC16EA" w:rsidP="00E32B8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FC16EA" w:rsidRPr="00FD0324" w:rsidRDefault="00FC16EA" w:rsidP="00E32B81">
            <w:pPr>
              <w:rPr>
                <w:rFonts w:ascii="Arial" w:hAnsi="Arial" w:cs="Arial"/>
              </w:rPr>
            </w:pPr>
          </w:p>
        </w:tc>
      </w:tr>
      <w:tr w:rsidR="00FC16EA" w:rsidTr="00FD0324">
        <w:tc>
          <w:tcPr>
            <w:tcW w:w="2130" w:type="dxa"/>
            <w:vMerge/>
            <w:shd w:val="clear" w:color="auto" w:fill="auto"/>
          </w:tcPr>
          <w:p w:rsidR="00FC16EA" w:rsidRPr="00FD0324" w:rsidRDefault="00FC16EA" w:rsidP="00E32B81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auto"/>
          </w:tcPr>
          <w:p w:rsidR="00FC16EA" w:rsidRPr="00FD0324" w:rsidRDefault="00FC16EA" w:rsidP="00E32B81">
            <w:pPr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2.2</w:t>
            </w:r>
          </w:p>
        </w:tc>
        <w:tc>
          <w:tcPr>
            <w:tcW w:w="4320" w:type="dxa"/>
            <w:shd w:val="clear" w:color="auto" w:fill="auto"/>
          </w:tcPr>
          <w:p w:rsidR="00FC16EA" w:rsidRDefault="00FC16EA" w:rsidP="00E32B81">
            <w:pPr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A commitment to undertake any mandatory training relevant to the role</w:t>
            </w:r>
          </w:p>
          <w:p w:rsidR="00FC16EA" w:rsidRPr="00FD0324" w:rsidRDefault="00FC16EA" w:rsidP="00E32B8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FC16EA" w:rsidRPr="00FD0324" w:rsidRDefault="00FC16EA" w:rsidP="00E32B81">
            <w:pPr>
              <w:rPr>
                <w:rFonts w:ascii="Arial" w:hAnsi="Arial" w:cs="Arial"/>
              </w:rPr>
            </w:pPr>
          </w:p>
          <w:p w:rsidR="00FC16EA" w:rsidRDefault="00FC16EA" w:rsidP="00E32B81">
            <w:r w:rsidRPr="00FD0324">
              <w:rPr>
                <w:rFonts w:ascii="Arial" w:hAnsi="Arial" w:cs="Arial"/>
              </w:rPr>
              <w:t>Application/Verification of original certificates</w:t>
            </w:r>
          </w:p>
        </w:tc>
      </w:tr>
      <w:tr w:rsidR="00FC16EA" w:rsidTr="00FD0324">
        <w:tc>
          <w:tcPr>
            <w:tcW w:w="2130" w:type="dxa"/>
            <w:vMerge/>
            <w:shd w:val="clear" w:color="auto" w:fill="auto"/>
          </w:tcPr>
          <w:p w:rsidR="00FC16EA" w:rsidRPr="00FD0324" w:rsidRDefault="00FC16EA" w:rsidP="00E32B81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auto"/>
          </w:tcPr>
          <w:p w:rsidR="00FC16EA" w:rsidRPr="00FD0324" w:rsidRDefault="00FC16EA" w:rsidP="00E32B81">
            <w:pPr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2.3</w:t>
            </w:r>
          </w:p>
        </w:tc>
        <w:tc>
          <w:tcPr>
            <w:tcW w:w="4320" w:type="dxa"/>
            <w:shd w:val="clear" w:color="auto" w:fill="auto"/>
          </w:tcPr>
          <w:p w:rsidR="00FC16EA" w:rsidRDefault="00FC16EA" w:rsidP="008058D9">
            <w:pPr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 xml:space="preserve">To hold an </w:t>
            </w:r>
            <w:r>
              <w:rPr>
                <w:rFonts w:ascii="Arial" w:hAnsi="Arial" w:cs="Arial"/>
              </w:rPr>
              <w:t>relevant Level 3 qualification</w:t>
            </w:r>
          </w:p>
          <w:p w:rsidR="00FC16EA" w:rsidRPr="00FD0324" w:rsidRDefault="00FC16EA" w:rsidP="008058D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C16EA" w:rsidRDefault="00FC16EA" w:rsidP="00E32B81"/>
        </w:tc>
      </w:tr>
      <w:tr w:rsidR="00FC16EA" w:rsidTr="00FD0324">
        <w:tc>
          <w:tcPr>
            <w:tcW w:w="2130" w:type="dxa"/>
            <w:shd w:val="clear" w:color="auto" w:fill="auto"/>
          </w:tcPr>
          <w:p w:rsidR="00FC16EA" w:rsidRPr="00FD0324" w:rsidRDefault="00FC16EA" w:rsidP="00FC16EA">
            <w:pPr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Desirable</w:t>
            </w:r>
          </w:p>
        </w:tc>
        <w:tc>
          <w:tcPr>
            <w:tcW w:w="750" w:type="dxa"/>
            <w:shd w:val="clear" w:color="auto" w:fill="auto"/>
          </w:tcPr>
          <w:p w:rsidR="00FC16EA" w:rsidRPr="00FD0324" w:rsidRDefault="00FC16EA" w:rsidP="00FC16EA">
            <w:pPr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2.4</w:t>
            </w:r>
          </w:p>
        </w:tc>
        <w:tc>
          <w:tcPr>
            <w:tcW w:w="4320" w:type="dxa"/>
            <w:shd w:val="clear" w:color="auto" w:fill="auto"/>
          </w:tcPr>
          <w:p w:rsidR="00FC16EA" w:rsidRDefault="00FC16EA" w:rsidP="00FC16EA">
            <w:pPr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Relevant Health &amp; Safety qualification (or be willing to work towards)</w:t>
            </w:r>
          </w:p>
          <w:p w:rsidR="00FC16EA" w:rsidRPr="00FD0324" w:rsidRDefault="00FC16EA" w:rsidP="00FC16E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C16EA" w:rsidRDefault="00FC16EA" w:rsidP="00FC16EA"/>
        </w:tc>
      </w:tr>
      <w:tr w:rsidR="00FC16EA" w:rsidRPr="00FD0324" w:rsidTr="00FD0324">
        <w:tc>
          <w:tcPr>
            <w:tcW w:w="9900" w:type="dxa"/>
            <w:gridSpan w:val="4"/>
            <w:shd w:val="clear" w:color="auto" w:fill="auto"/>
          </w:tcPr>
          <w:p w:rsidR="00FC16EA" w:rsidRDefault="00FC16EA" w:rsidP="00FC16EA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FD0324">
              <w:rPr>
                <w:rFonts w:ascii="Arial" w:hAnsi="Arial" w:cs="Arial"/>
                <w:b/>
              </w:rPr>
              <w:t>Attitude/Disposition</w:t>
            </w:r>
          </w:p>
          <w:p w:rsidR="00FC16EA" w:rsidRPr="00FD0324" w:rsidRDefault="00FC16EA" w:rsidP="00FC16EA">
            <w:pPr>
              <w:ind w:left="720"/>
              <w:rPr>
                <w:rFonts w:ascii="Arial" w:hAnsi="Arial" w:cs="Arial"/>
                <w:b/>
              </w:rPr>
            </w:pPr>
          </w:p>
        </w:tc>
      </w:tr>
      <w:tr w:rsidR="00FC16EA" w:rsidRPr="00FD0324" w:rsidTr="00FD0324">
        <w:tc>
          <w:tcPr>
            <w:tcW w:w="2130" w:type="dxa"/>
            <w:vMerge w:val="restart"/>
            <w:shd w:val="clear" w:color="auto" w:fill="auto"/>
          </w:tcPr>
          <w:p w:rsidR="00FC16EA" w:rsidRPr="00FD0324" w:rsidRDefault="00FC16EA" w:rsidP="00FC16EA">
            <w:pPr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Essential</w:t>
            </w:r>
          </w:p>
        </w:tc>
        <w:tc>
          <w:tcPr>
            <w:tcW w:w="750" w:type="dxa"/>
            <w:tcBorders>
              <w:bottom w:val="nil"/>
            </w:tcBorders>
            <w:shd w:val="clear" w:color="auto" w:fill="auto"/>
          </w:tcPr>
          <w:p w:rsidR="00FC16EA" w:rsidRPr="00FD0324" w:rsidRDefault="00FC16EA" w:rsidP="00FC16EA">
            <w:pPr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3.1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:rsidR="00FC16EA" w:rsidRDefault="00FC16EA" w:rsidP="00FC16EA">
            <w:pPr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To commit to the safeguarding and promotion of the welfare of children, young people and vulnerable adults within the College</w:t>
            </w:r>
          </w:p>
          <w:p w:rsidR="00FC16EA" w:rsidRPr="00FD0324" w:rsidRDefault="00FC16EA" w:rsidP="00FC16E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FC16EA" w:rsidRPr="00FD0324" w:rsidRDefault="00FC16EA" w:rsidP="00FC16EA">
            <w:pPr>
              <w:jc w:val="center"/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Application/Interview/</w:t>
            </w:r>
          </w:p>
          <w:p w:rsidR="00FC16EA" w:rsidRPr="00FD0324" w:rsidRDefault="00FC16EA" w:rsidP="00FC16EA">
            <w:pPr>
              <w:jc w:val="center"/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References</w:t>
            </w:r>
          </w:p>
        </w:tc>
      </w:tr>
      <w:tr w:rsidR="00FC16EA" w:rsidRPr="00FD0324" w:rsidTr="00FD0324">
        <w:tc>
          <w:tcPr>
            <w:tcW w:w="2130" w:type="dxa"/>
            <w:vMerge/>
            <w:shd w:val="clear" w:color="auto" w:fill="auto"/>
          </w:tcPr>
          <w:p w:rsidR="00FC16EA" w:rsidRPr="00FD0324" w:rsidRDefault="00FC16EA" w:rsidP="00FC16EA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bottom w:val="nil"/>
            </w:tcBorders>
            <w:shd w:val="clear" w:color="auto" w:fill="auto"/>
          </w:tcPr>
          <w:p w:rsidR="00FC16EA" w:rsidRPr="00FD0324" w:rsidRDefault="00FC16EA" w:rsidP="00FC16EA">
            <w:pPr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3.2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:rsidR="00FC16EA" w:rsidRDefault="00FC16EA" w:rsidP="00FC16EA">
            <w:pPr>
              <w:rPr>
                <w:rFonts w:ascii="Arial" w:hAnsi="Arial" w:cs="Arial"/>
                <w:szCs w:val="24"/>
              </w:rPr>
            </w:pPr>
            <w:r w:rsidRPr="00FD0324">
              <w:rPr>
                <w:rFonts w:ascii="Arial" w:hAnsi="Arial" w:cs="Arial"/>
                <w:szCs w:val="24"/>
              </w:rPr>
              <w:t xml:space="preserve">Flexibility in terms of working day (some evening work may be </w:t>
            </w:r>
          </w:p>
          <w:p w:rsidR="00FC16EA" w:rsidRDefault="00FC16EA" w:rsidP="00FC16EA">
            <w:pPr>
              <w:rPr>
                <w:rFonts w:ascii="Arial" w:hAnsi="Arial" w:cs="Arial"/>
                <w:szCs w:val="24"/>
              </w:rPr>
            </w:pPr>
            <w:r w:rsidRPr="00FD0324">
              <w:rPr>
                <w:rFonts w:ascii="Arial" w:hAnsi="Arial" w:cs="Arial"/>
                <w:szCs w:val="24"/>
              </w:rPr>
              <w:t>necessary)</w:t>
            </w:r>
          </w:p>
          <w:p w:rsidR="00FC16EA" w:rsidRPr="00FD0324" w:rsidRDefault="00FC16EA" w:rsidP="00FC16E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C16EA" w:rsidRPr="00FD0324" w:rsidRDefault="00FC16EA" w:rsidP="00FC16EA">
            <w:pPr>
              <w:jc w:val="center"/>
              <w:rPr>
                <w:rFonts w:ascii="Arial" w:hAnsi="Arial" w:cs="Arial"/>
              </w:rPr>
            </w:pPr>
          </w:p>
        </w:tc>
      </w:tr>
      <w:tr w:rsidR="00FC16EA" w:rsidRPr="00FD0324" w:rsidTr="00FD0324">
        <w:tc>
          <w:tcPr>
            <w:tcW w:w="2130" w:type="dxa"/>
            <w:vMerge/>
            <w:shd w:val="clear" w:color="auto" w:fill="auto"/>
          </w:tcPr>
          <w:p w:rsidR="00FC16EA" w:rsidRPr="00FD0324" w:rsidRDefault="00FC16EA" w:rsidP="00FC16EA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bottom w:val="nil"/>
            </w:tcBorders>
            <w:shd w:val="clear" w:color="auto" w:fill="auto"/>
          </w:tcPr>
          <w:p w:rsidR="00FC16EA" w:rsidRPr="00FD0324" w:rsidRDefault="00FC16EA" w:rsidP="00FC16EA">
            <w:pPr>
              <w:rPr>
                <w:rFonts w:ascii="Arial" w:hAnsi="Arial" w:cs="Arial"/>
                <w:szCs w:val="24"/>
              </w:rPr>
            </w:pPr>
            <w:r w:rsidRPr="00FD0324">
              <w:rPr>
                <w:rFonts w:ascii="Arial" w:hAnsi="Arial" w:cs="Arial"/>
                <w:szCs w:val="24"/>
              </w:rPr>
              <w:t>3.3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:rsidR="00FC16EA" w:rsidRDefault="00FC16EA" w:rsidP="00FC16EA">
            <w:pPr>
              <w:rPr>
                <w:rFonts w:ascii="Arial" w:hAnsi="Arial" w:cs="Arial"/>
                <w:szCs w:val="24"/>
              </w:rPr>
            </w:pPr>
            <w:r w:rsidRPr="00FD0324">
              <w:rPr>
                <w:rFonts w:ascii="Arial" w:hAnsi="Arial" w:cs="Arial"/>
                <w:szCs w:val="24"/>
              </w:rPr>
              <w:t>Commitment to quality of work with an excellent attention to detail</w:t>
            </w:r>
          </w:p>
          <w:p w:rsidR="00FC16EA" w:rsidRDefault="00FC16EA" w:rsidP="00FC16EA">
            <w:pPr>
              <w:rPr>
                <w:rFonts w:ascii="Arial" w:hAnsi="Arial" w:cs="Arial"/>
                <w:szCs w:val="24"/>
              </w:rPr>
            </w:pPr>
          </w:p>
          <w:p w:rsidR="008B3D0B" w:rsidRPr="00FD0324" w:rsidRDefault="008B3D0B" w:rsidP="00FC16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C16EA" w:rsidRPr="00FD0324" w:rsidRDefault="00FC16EA" w:rsidP="00FC16EA">
            <w:pPr>
              <w:jc w:val="center"/>
              <w:rPr>
                <w:rFonts w:ascii="Arial" w:hAnsi="Arial" w:cs="Arial"/>
              </w:rPr>
            </w:pPr>
          </w:p>
        </w:tc>
      </w:tr>
      <w:tr w:rsidR="00FC16EA" w:rsidRPr="00FD0324" w:rsidTr="00FD0324">
        <w:tc>
          <w:tcPr>
            <w:tcW w:w="2130" w:type="dxa"/>
            <w:vMerge/>
            <w:tcBorders>
              <w:bottom w:val="nil"/>
            </w:tcBorders>
            <w:shd w:val="clear" w:color="auto" w:fill="auto"/>
          </w:tcPr>
          <w:p w:rsidR="00FC16EA" w:rsidRPr="00FD0324" w:rsidRDefault="00FC16EA" w:rsidP="00FC16EA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bottom w:val="nil"/>
            </w:tcBorders>
            <w:shd w:val="clear" w:color="auto" w:fill="auto"/>
          </w:tcPr>
          <w:p w:rsidR="00FC16EA" w:rsidRPr="00FD0324" w:rsidRDefault="00FC16EA" w:rsidP="00FC16EA">
            <w:pPr>
              <w:rPr>
                <w:rFonts w:ascii="Arial" w:hAnsi="Arial" w:cs="Arial"/>
                <w:szCs w:val="24"/>
              </w:rPr>
            </w:pPr>
            <w:r w:rsidRPr="00FD0324">
              <w:rPr>
                <w:rFonts w:ascii="Arial" w:hAnsi="Arial" w:cs="Arial"/>
                <w:szCs w:val="24"/>
              </w:rPr>
              <w:t>3.4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:rsidR="00FC16EA" w:rsidRDefault="00FC16EA" w:rsidP="00FC16E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Progressive growth mind-set towards solving challenging situations </w:t>
            </w:r>
          </w:p>
          <w:p w:rsidR="00FC16EA" w:rsidRDefault="00FC16EA" w:rsidP="00FC16EA">
            <w:pPr>
              <w:rPr>
                <w:rFonts w:ascii="Arial" w:hAnsi="Arial" w:cs="Arial"/>
                <w:szCs w:val="24"/>
              </w:rPr>
            </w:pPr>
          </w:p>
          <w:p w:rsidR="00FC16EA" w:rsidRPr="00FD0324" w:rsidRDefault="00FC16EA" w:rsidP="00FC16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C16EA" w:rsidRPr="00FD0324" w:rsidRDefault="00FC16EA" w:rsidP="00FC16EA">
            <w:pPr>
              <w:jc w:val="center"/>
              <w:rPr>
                <w:rFonts w:ascii="Arial" w:hAnsi="Arial" w:cs="Arial"/>
              </w:rPr>
            </w:pPr>
          </w:p>
        </w:tc>
      </w:tr>
      <w:tr w:rsidR="00FC16EA" w:rsidRPr="00FD0324" w:rsidTr="00FD0324">
        <w:tc>
          <w:tcPr>
            <w:tcW w:w="9900" w:type="dxa"/>
            <w:gridSpan w:val="4"/>
            <w:shd w:val="clear" w:color="auto" w:fill="auto"/>
          </w:tcPr>
          <w:p w:rsidR="00FC16EA" w:rsidRDefault="00FC16EA" w:rsidP="00FC16EA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FD0324">
              <w:rPr>
                <w:rFonts w:ascii="Arial" w:hAnsi="Arial" w:cs="Arial"/>
                <w:b/>
              </w:rPr>
              <w:t>Other Requirements</w:t>
            </w:r>
          </w:p>
          <w:p w:rsidR="00FC16EA" w:rsidRPr="00FD0324" w:rsidRDefault="00FC16EA" w:rsidP="00FC16EA">
            <w:pPr>
              <w:ind w:left="720"/>
              <w:rPr>
                <w:rFonts w:ascii="Arial" w:hAnsi="Arial" w:cs="Arial"/>
                <w:b/>
              </w:rPr>
            </w:pPr>
          </w:p>
        </w:tc>
      </w:tr>
      <w:tr w:rsidR="00FC16EA" w:rsidRPr="00FD0324" w:rsidTr="00FD0324">
        <w:tc>
          <w:tcPr>
            <w:tcW w:w="2130" w:type="dxa"/>
            <w:shd w:val="clear" w:color="auto" w:fill="auto"/>
          </w:tcPr>
          <w:p w:rsidR="00FC16EA" w:rsidRPr="00FD0324" w:rsidRDefault="00FC16EA" w:rsidP="00FC16EA">
            <w:pPr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Essential</w:t>
            </w:r>
          </w:p>
        </w:tc>
        <w:tc>
          <w:tcPr>
            <w:tcW w:w="750" w:type="dxa"/>
            <w:shd w:val="clear" w:color="auto" w:fill="auto"/>
          </w:tcPr>
          <w:p w:rsidR="00FC16EA" w:rsidRPr="00FD0324" w:rsidRDefault="00FC16EA" w:rsidP="00FC16EA">
            <w:pPr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4.1</w:t>
            </w:r>
          </w:p>
        </w:tc>
        <w:tc>
          <w:tcPr>
            <w:tcW w:w="4320" w:type="dxa"/>
            <w:shd w:val="clear" w:color="auto" w:fill="auto"/>
          </w:tcPr>
          <w:p w:rsidR="00FC16EA" w:rsidRDefault="00FC16EA" w:rsidP="00FC16EA">
            <w:pPr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Car owner with driving licence and business use insurance cover</w:t>
            </w:r>
            <w:r>
              <w:rPr>
                <w:rFonts w:ascii="Arial" w:hAnsi="Arial" w:cs="Arial"/>
              </w:rPr>
              <w:t>.</w:t>
            </w:r>
          </w:p>
          <w:p w:rsidR="00FC16EA" w:rsidRPr="00FD0324" w:rsidRDefault="00FC16EA" w:rsidP="00FC16E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C16EA" w:rsidRPr="00FD0324" w:rsidRDefault="00FC16EA" w:rsidP="00FC16EA">
            <w:pPr>
              <w:jc w:val="center"/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Application/Interview</w:t>
            </w:r>
          </w:p>
        </w:tc>
      </w:tr>
      <w:tr w:rsidR="00FC16EA" w:rsidRPr="00FD0324" w:rsidTr="00FD0324">
        <w:tc>
          <w:tcPr>
            <w:tcW w:w="9900" w:type="dxa"/>
            <w:gridSpan w:val="4"/>
            <w:shd w:val="clear" w:color="auto" w:fill="auto"/>
          </w:tcPr>
          <w:p w:rsidR="00FC16EA" w:rsidRDefault="00FC16EA" w:rsidP="00FC16EA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FD0324">
              <w:rPr>
                <w:rFonts w:ascii="Arial" w:hAnsi="Arial" w:cs="Arial"/>
                <w:b/>
              </w:rPr>
              <w:t>Knowledge</w:t>
            </w:r>
          </w:p>
          <w:p w:rsidR="00FC16EA" w:rsidRPr="00FD0324" w:rsidRDefault="00FC16EA" w:rsidP="00FC16EA">
            <w:pPr>
              <w:ind w:left="720"/>
              <w:rPr>
                <w:rFonts w:ascii="Arial" w:hAnsi="Arial" w:cs="Arial"/>
                <w:b/>
              </w:rPr>
            </w:pPr>
          </w:p>
        </w:tc>
      </w:tr>
      <w:tr w:rsidR="00FC16EA" w:rsidRPr="00FD0324" w:rsidTr="00FD0324">
        <w:tc>
          <w:tcPr>
            <w:tcW w:w="2130" w:type="dxa"/>
            <w:vMerge w:val="restart"/>
            <w:shd w:val="clear" w:color="auto" w:fill="auto"/>
          </w:tcPr>
          <w:p w:rsidR="00FC16EA" w:rsidRPr="00FD0324" w:rsidRDefault="00FC16EA" w:rsidP="00FC16EA">
            <w:pPr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Essential</w:t>
            </w:r>
          </w:p>
        </w:tc>
        <w:tc>
          <w:tcPr>
            <w:tcW w:w="750" w:type="dxa"/>
            <w:shd w:val="clear" w:color="auto" w:fill="auto"/>
          </w:tcPr>
          <w:p w:rsidR="00FC16EA" w:rsidRPr="00FD0324" w:rsidRDefault="00FC16EA" w:rsidP="00FC16EA">
            <w:pPr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5.1</w:t>
            </w:r>
          </w:p>
        </w:tc>
        <w:tc>
          <w:tcPr>
            <w:tcW w:w="4320" w:type="dxa"/>
            <w:shd w:val="clear" w:color="auto" w:fill="auto"/>
          </w:tcPr>
          <w:p w:rsidR="00FC16EA" w:rsidRDefault="00FC16EA" w:rsidP="00FC16EA">
            <w:pPr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Knowledge and understanding of Health &amp; Safety Legislation</w:t>
            </w:r>
            <w:r>
              <w:rPr>
                <w:rFonts w:ascii="Arial" w:hAnsi="Arial" w:cs="Arial"/>
              </w:rPr>
              <w:t>.</w:t>
            </w:r>
          </w:p>
          <w:p w:rsidR="00FC16EA" w:rsidRPr="00FD0324" w:rsidRDefault="00FC16EA" w:rsidP="00FC16E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FC16EA" w:rsidRPr="00FD0324" w:rsidRDefault="00FC16EA" w:rsidP="00FC16EA">
            <w:pPr>
              <w:jc w:val="center"/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Application/Interview</w:t>
            </w:r>
          </w:p>
        </w:tc>
      </w:tr>
      <w:tr w:rsidR="00FC16EA" w:rsidRPr="00FD0324" w:rsidTr="00FD0324">
        <w:tc>
          <w:tcPr>
            <w:tcW w:w="2130" w:type="dxa"/>
            <w:vMerge/>
            <w:shd w:val="clear" w:color="auto" w:fill="auto"/>
          </w:tcPr>
          <w:p w:rsidR="00FC16EA" w:rsidRPr="00FD0324" w:rsidRDefault="00FC16EA" w:rsidP="00FC16EA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auto"/>
          </w:tcPr>
          <w:p w:rsidR="00FC16EA" w:rsidRPr="00FD0324" w:rsidRDefault="00FC16EA" w:rsidP="00FC1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20" w:type="dxa"/>
            <w:shd w:val="clear" w:color="auto" w:fill="auto"/>
          </w:tcPr>
          <w:p w:rsidR="00FC16EA" w:rsidRDefault="00FC16EA" w:rsidP="00FC1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current work placement policy and key strategic aims.</w:t>
            </w:r>
          </w:p>
          <w:p w:rsidR="00FC16EA" w:rsidRPr="00FD0324" w:rsidRDefault="00FC16EA" w:rsidP="00FC16E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C16EA" w:rsidRPr="00FD0324" w:rsidRDefault="00FC16EA" w:rsidP="00FC16EA">
            <w:pPr>
              <w:jc w:val="center"/>
              <w:rPr>
                <w:rFonts w:ascii="Arial" w:hAnsi="Arial" w:cs="Arial"/>
              </w:rPr>
            </w:pPr>
          </w:p>
        </w:tc>
      </w:tr>
      <w:tr w:rsidR="00FC16EA" w:rsidRPr="00FD0324" w:rsidTr="00FD0324">
        <w:tc>
          <w:tcPr>
            <w:tcW w:w="2130" w:type="dxa"/>
            <w:vMerge/>
            <w:shd w:val="clear" w:color="auto" w:fill="auto"/>
          </w:tcPr>
          <w:p w:rsidR="00FC16EA" w:rsidRPr="00FD0324" w:rsidRDefault="00FC16EA" w:rsidP="00FC16EA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auto"/>
          </w:tcPr>
          <w:p w:rsidR="00FC16EA" w:rsidRPr="00FD0324" w:rsidRDefault="00FC16EA" w:rsidP="00FC16EA">
            <w:pPr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FC16EA" w:rsidRDefault="00FC16EA" w:rsidP="00FC16EA">
            <w:pPr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Knowledge of managing placements and dealing with placement providers</w:t>
            </w:r>
            <w:r>
              <w:rPr>
                <w:rFonts w:ascii="Arial" w:hAnsi="Arial" w:cs="Arial"/>
              </w:rPr>
              <w:t>.</w:t>
            </w:r>
          </w:p>
          <w:p w:rsidR="00FC16EA" w:rsidRPr="00FD0324" w:rsidRDefault="00FC16EA" w:rsidP="00FC16E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C16EA" w:rsidRPr="00FD0324" w:rsidRDefault="00FC16EA" w:rsidP="00FC16EA">
            <w:pPr>
              <w:jc w:val="center"/>
              <w:rPr>
                <w:rFonts w:ascii="Arial" w:hAnsi="Arial" w:cs="Arial"/>
              </w:rPr>
            </w:pPr>
          </w:p>
        </w:tc>
      </w:tr>
      <w:tr w:rsidR="00FC16EA" w:rsidRPr="00FD0324" w:rsidTr="00FD0324">
        <w:tc>
          <w:tcPr>
            <w:tcW w:w="9900" w:type="dxa"/>
            <w:gridSpan w:val="4"/>
            <w:shd w:val="clear" w:color="auto" w:fill="auto"/>
          </w:tcPr>
          <w:p w:rsidR="00FC16EA" w:rsidRDefault="00FC16EA" w:rsidP="00FC16EA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FD0324">
              <w:rPr>
                <w:rFonts w:ascii="Arial" w:hAnsi="Arial" w:cs="Arial"/>
                <w:b/>
              </w:rPr>
              <w:t>Experience</w:t>
            </w:r>
          </w:p>
          <w:p w:rsidR="00FC16EA" w:rsidRPr="00FD0324" w:rsidRDefault="00FC16EA" w:rsidP="00FC16EA">
            <w:pPr>
              <w:ind w:left="720"/>
              <w:rPr>
                <w:rFonts w:ascii="Arial" w:hAnsi="Arial" w:cs="Arial"/>
              </w:rPr>
            </w:pPr>
          </w:p>
        </w:tc>
      </w:tr>
      <w:tr w:rsidR="00FC16EA" w:rsidRPr="00FD0324" w:rsidTr="00FD0324">
        <w:tc>
          <w:tcPr>
            <w:tcW w:w="2130" w:type="dxa"/>
            <w:vMerge w:val="restart"/>
            <w:shd w:val="clear" w:color="auto" w:fill="auto"/>
          </w:tcPr>
          <w:p w:rsidR="00FC16EA" w:rsidRPr="00FD0324" w:rsidRDefault="00FC16EA" w:rsidP="00FC16EA">
            <w:pPr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Essential</w:t>
            </w:r>
          </w:p>
        </w:tc>
        <w:tc>
          <w:tcPr>
            <w:tcW w:w="750" w:type="dxa"/>
            <w:shd w:val="clear" w:color="auto" w:fill="auto"/>
          </w:tcPr>
          <w:p w:rsidR="00FC16EA" w:rsidRPr="00FD0324" w:rsidRDefault="00FC16EA" w:rsidP="00FC16EA">
            <w:pPr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6.1</w:t>
            </w:r>
          </w:p>
        </w:tc>
        <w:tc>
          <w:tcPr>
            <w:tcW w:w="4320" w:type="dxa"/>
            <w:shd w:val="clear" w:color="auto" w:fill="auto"/>
          </w:tcPr>
          <w:p w:rsidR="00FC16EA" w:rsidRDefault="00FC16EA" w:rsidP="00FC1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liaising</w:t>
            </w:r>
            <w:r w:rsidRPr="00FD0324">
              <w:rPr>
                <w:rFonts w:ascii="Arial" w:hAnsi="Arial" w:cs="Arial"/>
              </w:rPr>
              <w:t xml:space="preserve"> with internal and external clients/organisations</w:t>
            </w:r>
            <w:r>
              <w:rPr>
                <w:rFonts w:ascii="Arial" w:hAnsi="Arial" w:cs="Arial"/>
              </w:rPr>
              <w:t>.</w:t>
            </w:r>
          </w:p>
          <w:p w:rsidR="00FC16EA" w:rsidRPr="00FD0324" w:rsidRDefault="00FC16EA" w:rsidP="00FC16E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FC16EA" w:rsidRPr="00FD0324" w:rsidRDefault="00FC16EA" w:rsidP="00FC16EA">
            <w:pPr>
              <w:jc w:val="center"/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Application/Interview</w:t>
            </w:r>
          </w:p>
        </w:tc>
      </w:tr>
      <w:tr w:rsidR="00FC16EA" w:rsidRPr="00FD0324" w:rsidTr="00FD0324">
        <w:tc>
          <w:tcPr>
            <w:tcW w:w="2130" w:type="dxa"/>
            <w:vMerge/>
            <w:shd w:val="clear" w:color="auto" w:fill="auto"/>
          </w:tcPr>
          <w:p w:rsidR="00FC16EA" w:rsidRPr="00FD0324" w:rsidRDefault="00FC16EA" w:rsidP="00FC16EA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auto"/>
          </w:tcPr>
          <w:p w:rsidR="00FC16EA" w:rsidRPr="00FD0324" w:rsidRDefault="00FC16EA" w:rsidP="00FC16EA">
            <w:pPr>
              <w:rPr>
                <w:rFonts w:ascii="Arial" w:hAnsi="Arial" w:cs="Arial"/>
              </w:rPr>
            </w:pPr>
            <w:r w:rsidRPr="00FD0324">
              <w:rPr>
                <w:rFonts w:ascii="Arial" w:hAnsi="Arial" w:cs="Arial"/>
              </w:rPr>
              <w:t>6.2</w:t>
            </w:r>
          </w:p>
        </w:tc>
        <w:tc>
          <w:tcPr>
            <w:tcW w:w="4320" w:type="dxa"/>
            <w:shd w:val="clear" w:color="auto" w:fill="auto"/>
          </w:tcPr>
          <w:p w:rsidR="00FC16EA" w:rsidRDefault="00FC16EA" w:rsidP="00FC1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managing </w:t>
            </w:r>
            <w:r w:rsidRPr="00FD0324">
              <w:rPr>
                <w:rFonts w:ascii="Arial" w:hAnsi="Arial" w:cs="Arial"/>
              </w:rPr>
              <w:t>specific project</w:t>
            </w:r>
            <w:r>
              <w:rPr>
                <w:rFonts w:ascii="Arial" w:hAnsi="Arial" w:cs="Arial"/>
              </w:rPr>
              <w:t>s</w:t>
            </w:r>
            <w:r w:rsidRPr="00FD0324">
              <w:rPr>
                <w:rFonts w:ascii="Arial" w:hAnsi="Arial" w:cs="Arial"/>
              </w:rPr>
              <w:t xml:space="preserve"> and the data within it</w:t>
            </w:r>
            <w:r>
              <w:rPr>
                <w:rFonts w:ascii="Arial" w:hAnsi="Arial" w:cs="Arial"/>
              </w:rPr>
              <w:t>.</w:t>
            </w:r>
          </w:p>
          <w:p w:rsidR="00FC16EA" w:rsidRPr="00FD0324" w:rsidRDefault="00FC16EA" w:rsidP="00FC16E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C16EA" w:rsidRPr="00FD0324" w:rsidRDefault="00FC16EA" w:rsidP="00FC16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6A92" w:rsidRDefault="000E6A92" w:rsidP="00FC16EA">
      <w:pPr>
        <w:rPr>
          <w:rFonts w:ascii="Arial" w:hAnsi="Arial" w:cs="Arial"/>
        </w:rPr>
      </w:pPr>
    </w:p>
    <w:p w:rsidR="008B3D0B" w:rsidRDefault="008B3D0B" w:rsidP="00FC16EA">
      <w:pPr>
        <w:rPr>
          <w:rFonts w:ascii="Arial" w:hAnsi="Arial" w:cs="Arial"/>
        </w:rPr>
      </w:pPr>
    </w:p>
    <w:p w:rsidR="008B3D0B" w:rsidRDefault="008B3D0B" w:rsidP="00FC16EA">
      <w:pPr>
        <w:rPr>
          <w:rFonts w:ascii="Arial" w:hAnsi="Arial" w:cs="Arial"/>
        </w:rPr>
      </w:pPr>
    </w:p>
    <w:p w:rsidR="008B3D0B" w:rsidRDefault="008B3D0B" w:rsidP="00FC16EA">
      <w:pPr>
        <w:rPr>
          <w:rFonts w:ascii="Arial" w:hAnsi="Arial" w:cs="Arial"/>
        </w:rPr>
      </w:pPr>
    </w:p>
    <w:p w:rsidR="008B3D0B" w:rsidRDefault="008B3D0B" w:rsidP="00FC16EA">
      <w:pPr>
        <w:rPr>
          <w:rFonts w:ascii="Arial" w:hAnsi="Arial" w:cs="Arial"/>
        </w:rPr>
      </w:pPr>
    </w:p>
    <w:p w:rsidR="008B3D0B" w:rsidRDefault="008B3D0B" w:rsidP="00FC16EA">
      <w:pPr>
        <w:rPr>
          <w:rFonts w:ascii="Arial" w:hAnsi="Arial" w:cs="Arial"/>
        </w:rPr>
      </w:pPr>
    </w:p>
    <w:p w:rsidR="008B3D0B" w:rsidRDefault="008B3D0B" w:rsidP="00FC16EA">
      <w:pPr>
        <w:rPr>
          <w:rFonts w:ascii="Arial" w:hAnsi="Arial" w:cs="Arial"/>
        </w:rPr>
      </w:pPr>
    </w:p>
    <w:p w:rsidR="008B3D0B" w:rsidRDefault="008B3D0B" w:rsidP="00FC16EA">
      <w:pPr>
        <w:rPr>
          <w:rFonts w:ascii="Arial" w:hAnsi="Arial" w:cs="Arial"/>
        </w:rPr>
      </w:pPr>
    </w:p>
    <w:p w:rsidR="008B3D0B" w:rsidRDefault="008B3D0B" w:rsidP="00FC16EA">
      <w:pPr>
        <w:rPr>
          <w:rFonts w:ascii="Arial" w:hAnsi="Arial" w:cs="Arial"/>
        </w:rPr>
      </w:pPr>
    </w:p>
    <w:p w:rsidR="008B3D0B" w:rsidRDefault="008B3D0B" w:rsidP="00FC16EA">
      <w:pPr>
        <w:rPr>
          <w:rFonts w:ascii="Arial" w:hAnsi="Arial" w:cs="Arial"/>
        </w:rPr>
      </w:pPr>
    </w:p>
    <w:p w:rsidR="008B3D0B" w:rsidRDefault="008B3D0B" w:rsidP="00FC16EA">
      <w:pPr>
        <w:rPr>
          <w:rFonts w:ascii="Arial" w:hAnsi="Arial" w:cs="Arial"/>
        </w:rPr>
      </w:pPr>
    </w:p>
    <w:p w:rsidR="008B3D0B" w:rsidRDefault="008B3D0B" w:rsidP="00FC16EA">
      <w:pPr>
        <w:rPr>
          <w:rFonts w:ascii="Arial" w:hAnsi="Arial" w:cs="Arial"/>
        </w:rPr>
      </w:pPr>
    </w:p>
    <w:p w:rsidR="008B3D0B" w:rsidRDefault="008B3D0B" w:rsidP="00FC16EA">
      <w:pPr>
        <w:rPr>
          <w:rFonts w:ascii="Arial" w:hAnsi="Arial" w:cs="Arial"/>
        </w:rPr>
      </w:pPr>
    </w:p>
    <w:p w:rsidR="008B3D0B" w:rsidRDefault="008B3D0B" w:rsidP="00FC16EA">
      <w:pPr>
        <w:rPr>
          <w:rFonts w:ascii="Arial" w:hAnsi="Arial" w:cs="Arial"/>
        </w:rPr>
      </w:pPr>
    </w:p>
    <w:p w:rsidR="008B3D0B" w:rsidRDefault="008B3D0B" w:rsidP="00FC16EA">
      <w:pPr>
        <w:rPr>
          <w:rFonts w:ascii="Arial" w:hAnsi="Arial" w:cs="Arial"/>
        </w:rPr>
      </w:pPr>
    </w:p>
    <w:p w:rsidR="008B3D0B" w:rsidRDefault="008B3D0B" w:rsidP="00FC16EA">
      <w:pPr>
        <w:rPr>
          <w:rFonts w:ascii="Arial" w:hAnsi="Arial" w:cs="Arial"/>
        </w:rPr>
      </w:pPr>
    </w:p>
    <w:p w:rsidR="008B3D0B" w:rsidRDefault="008B3D0B" w:rsidP="00FC16EA">
      <w:pPr>
        <w:rPr>
          <w:rFonts w:ascii="Arial" w:hAnsi="Arial" w:cs="Arial"/>
        </w:rPr>
      </w:pPr>
    </w:p>
    <w:p w:rsidR="008B3D0B" w:rsidRDefault="008B3D0B" w:rsidP="00FC16EA">
      <w:pPr>
        <w:rPr>
          <w:rFonts w:ascii="Arial" w:hAnsi="Arial" w:cs="Arial"/>
        </w:rPr>
      </w:pPr>
    </w:p>
    <w:p w:rsidR="008B3D0B" w:rsidRDefault="008B3D0B" w:rsidP="00FC16EA">
      <w:pPr>
        <w:rPr>
          <w:rFonts w:ascii="Arial" w:hAnsi="Arial" w:cs="Arial"/>
        </w:rPr>
      </w:pPr>
    </w:p>
    <w:p w:rsidR="008B3D0B" w:rsidRDefault="008B3D0B" w:rsidP="00FC16EA">
      <w:pPr>
        <w:rPr>
          <w:rFonts w:ascii="Arial" w:hAnsi="Arial" w:cs="Arial"/>
        </w:rPr>
      </w:pPr>
    </w:p>
    <w:p w:rsidR="008B3D0B" w:rsidRDefault="008B3D0B" w:rsidP="00FC16EA">
      <w:pPr>
        <w:rPr>
          <w:rFonts w:ascii="Arial" w:hAnsi="Arial" w:cs="Arial"/>
        </w:rPr>
      </w:pPr>
    </w:p>
    <w:p w:rsidR="008B3D0B" w:rsidRDefault="008B3D0B" w:rsidP="00FC16EA">
      <w:pPr>
        <w:rPr>
          <w:rFonts w:ascii="Arial" w:hAnsi="Arial" w:cs="Arial"/>
        </w:rPr>
      </w:pPr>
    </w:p>
    <w:p w:rsidR="008B3D0B" w:rsidRDefault="008B3D0B" w:rsidP="00FC16EA">
      <w:pPr>
        <w:rPr>
          <w:rFonts w:ascii="Arial" w:hAnsi="Arial" w:cs="Arial"/>
        </w:rPr>
      </w:pPr>
    </w:p>
    <w:p w:rsidR="008B3D0B" w:rsidRDefault="008B3D0B" w:rsidP="00FC16EA">
      <w:pPr>
        <w:rPr>
          <w:rFonts w:ascii="Arial" w:hAnsi="Arial" w:cs="Arial"/>
        </w:rPr>
      </w:pPr>
    </w:p>
    <w:p w:rsidR="008B3D0B" w:rsidRDefault="008B3D0B" w:rsidP="00FC16EA">
      <w:pPr>
        <w:rPr>
          <w:rFonts w:ascii="Arial" w:hAnsi="Arial" w:cs="Arial"/>
        </w:rPr>
      </w:pPr>
    </w:p>
    <w:p w:rsidR="008B3D0B" w:rsidRDefault="008B3D0B" w:rsidP="00FC16EA">
      <w:pPr>
        <w:rPr>
          <w:rFonts w:ascii="Arial" w:hAnsi="Arial" w:cs="Arial"/>
        </w:rPr>
      </w:pPr>
    </w:p>
    <w:p w:rsidR="008B3D0B" w:rsidRDefault="008B3D0B" w:rsidP="00FC16EA">
      <w:pPr>
        <w:rPr>
          <w:rFonts w:ascii="Arial" w:hAnsi="Arial" w:cs="Arial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8B3D0B" w:rsidTr="009C0A0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0B" w:rsidRDefault="008B3D0B" w:rsidP="009C0A00">
            <w:pPr>
              <w:pStyle w:val="Heading1"/>
              <w:jc w:val="left"/>
              <w:rPr>
                <w:rFonts w:ascii="Arial" w:hAnsi="Arial" w:cs="Arial"/>
                <w:szCs w:val="24"/>
              </w:rPr>
            </w:pPr>
            <w:r w:rsidRPr="00C00D4F">
              <w:rPr>
                <w:rFonts w:ascii="Arial" w:hAnsi="Arial" w:cs="Arial"/>
                <w:szCs w:val="24"/>
              </w:rPr>
              <w:t>Contract Arrangements</w:t>
            </w:r>
          </w:p>
          <w:p w:rsidR="008B3D0B" w:rsidRPr="00BB23BD" w:rsidRDefault="008B3D0B" w:rsidP="009C0A00"/>
        </w:tc>
      </w:tr>
    </w:tbl>
    <w:p w:rsidR="008B3D0B" w:rsidRDefault="008B3D0B" w:rsidP="008B3D0B">
      <w:pPr>
        <w:rPr>
          <w:rFonts w:ascii="Arial" w:hAnsi="Arial"/>
        </w:rPr>
      </w:pPr>
    </w:p>
    <w:p w:rsidR="008B3D0B" w:rsidRDefault="008B3D0B" w:rsidP="008B3D0B">
      <w:pPr>
        <w:rPr>
          <w:rFonts w:ascii="Arial" w:hAnsi="Arial"/>
        </w:rPr>
      </w:pPr>
      <w:r>
        <w:rPr>
          <w:rFonts w:ascii="Arial" w:hAnsi="Arial"/>
        </w:rPr>
        <w:t>Teaching Support</w:t>
      </w:r>
      <w:r w:rsidRPr="00F0287A">
        <w:rPr>
          <w:rFonts w:ascii="Arial" w:hAnsi="Arial"/>
        </w:rPr>
        <w:t xml:space="preserve"> Staff </w:t>
      </w:r>
      <w:r>
        <w:rPr>
          <w:rFonts w:ascii="Arial" w:hAnsi="Arial"/>
        </w:rPr>
        <w:t>will be engaged under a Contract of Employment determined by Middlesbrough College, supported by Contract Guidelines. Within your contract, the following salient features will apply:</w:t>
      </w:r>
    </w:p>
    <w:p w:rsidR="008B3D0B" w:rsidRDefault="008B3D0B" w:rsidP="008B3D0B">
      <w:pPr>
        <w:rPr>
          <w:rFonts w:ascii="Arial" w:hAnsi="Arial"/>
        </w:rPr>
      </w:pPr>
      <w:r>
        <w:rPr>
          <w:rFonts w:ascii="Arial" w:hAnsi="Arial"/>
          <w:b/>
        </w:rPr>
        <w:tab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2963"/>
        <w:gridCol w:w="5463"/>
      </w:tblGrid>
      <w:tr w:rsidR="008B3D0B" w:rsidTr="009C0A00"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B3D0B" w:rsidRDefault="008B3D0B" w:rsidP="009C0A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B3D0B" w:rsidRDefault="008B3D0B" w:rsidP="009C0A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Contract type</w:t>
            </w:r>
          </w:p>
        </w:tc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B3D0B" w:rsidRPr="00F0287A" w:rsidRDefault="008B3D0B" w:rsidP="00DF7D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Teaching Support</w:t>
            </w:r>
            <w:r w:rsidR="00DF7D95">
              <w:rPr>
                <w:rFonts w:ascii="Arial" w:hAnsi="Arial"/>
              </w:rPr>
              <w:t>, Part</w:t>
            </w:r>
            <w:r>
              <w:rPr>
                <w:rFonts w:ascii="Arial" w:hAnsi="Arial"/>
              </w:rPr>
              <w:t xml:space="preserve">-time, </w:t>
            </w:r>
            <w:r w:rsidR="00DF7D95">
              <w:rPr>
                <w:rFonts w:ascii="Arial" w:hAnsi="Arial"/>
              </w:rPr>
              <w:t xml:space="preserve">Permanent </w:t>
            </w:r>
          </w:p>
        </w:tc>
      </w:tr>
      <w:tr w:rsidR="008B3D0B" w:rsidTr="009C0A0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D0B" w:rsidRDefault="008B3D0B" w:rsidP="009C0A00">
            <w:pPr>
              <w:rPr>
                <w:rFonts w:ascii="Arial" w:hAnsi="Arial"/>
              </w:rPr>
            </w:pPr>
          </w:p>
        </w:tc>
      </w:tr>
      <w:tr w:rsidR="008B3D0B" w:rsidTr="009C0A00"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B3D0B" w:rsidRDefault="008B3D0B" w:rsidP="009C0A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B3D0B" w:rsidRDefault="008B3D0B" w:rsidP="009C0A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Working week</w:t>
            </w:r>
          </w:p>
        </w:tc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B3D0B" w:rsidRPr="00F0287A" w:rsidRDefault="00DF7D95" w:rsidP="00DF7D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18.5</w:t>
            </w:r>
            <w:r w:rsidR="008B3D0B">
              <w:rPr>
                <w:rFonts w:ascii="Arial" w:hAnsi="Arial"/>
              </w:rPr>
              <w:t xml:space="preserve"> hours per week.</w:t>
            </w:r>
          </w:p>
        </w:tc>
      </w:tr>
      <w:tr w:rsidR="008B3D0B" w:rsidTr="009C0A0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D0B" w:rsidRDefault="008B3D0B" w:rsidP="009C0A00">
            <w:pPr>
              <w:rPr>
                <w:rFonts w:ascii="Arial" w:hAnsi="Arial"/>
              </w:rPr>
            </w:pPr>
          </w:p>
        </w:tc>
      </w:tr>
      <w:tr w:rsidR="008B3D0B" w:rsidTr="009C0A00"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B3D0B" w:rsidRDefault="008B3D0B" w:rsidP="009C0A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B3D0B" w:rsidRDefault="008B3D0B" w:rsidP="009C0A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Holiday</w:t>
            </w:r>
          </w:p>
        </w:tc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B3D0B" w:rsidRPr="00F0287A" w:rsidRDefault="008B3D0B" w:rsidP="009C0A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days per annum</w:t>
            </w:r>
            <w:r w:rsidR="007E4F5B">
              <w:rPr>
                <w:rFonts w:ascii="Arial" w:hAnsi="Arial"/>
              </w:rPr>
              <w:t xml:space="preserve"> (pro rata)</w:t>
            </w:r>
            <w:bookmarkStart w:id="0" w:name="_GoBack"/>
            <w:bookmarkEnd w:id="0"/>
            <w:r>
              <w:rPr>
                <w:rFonts w:ascii="Arial" w:hAnsi="Arial"/>
              </w:rPr>
              <w:t xml:space="preserve"> plus statutory bank holidays</w:t>
            </w:r>
          </w:p>
        </w:tc>
      </w:tr>
      <w:tr w:rsidR="008B3D0B" w:rsidTr="009C0A00"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:rsidR="008B3D0B" w:rsidRDefault="008B3D0B" w:rsidP="009C0A00">
            <w:pPr>
              <w:rPr>
                <w:rFonts w:ascii="Arial" w:hAnsi="Arial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8B3D0B" w:rsidRDefault="008B3D0B" w:rsidP="009C0A00">
            <w:pPr>
              <w:rPr>
                <w:rFonts w:ascii="Arial" w:hAnsi="Arial"/>
              </w:rPr>
            </w:pPr>
          </w:p>
        </w:tc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</w:tcPr>
          <w:p w:rsidR="008B3D0B" w:rsidRDefault="008B3D0B" w:rsidP="009C0A00">
            <w:pPr>
              <w:rPr>
                <w:rFonts w:ascii="Arial" w:hAnsi="Arial"/>
              </w:rPr>
            </w:pPr>
          </w:p>
        </w:tc>
      </w:tr>
      <w:tr w:rsidR="008B3D0B" w:rsidTr="009C0A00"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B3D0B" w:rsidRDefault="008B3D0B" w:rsidP="009C0A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B3D0B" w:rsidRDefault="008B3D0B" w:rsidP="009C0A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Period of Notice</w:t>
            </w:r>
          </w:p>
        </w:tc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B3D0B" w:rsidRPr="00F0287A" w:rsidRDefault="008B3D0B" w:rsidP="009C0A00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 w:cs="Arial"/>
                <w:spacing w:val="-3"/>
              </w:rPr>
              <w:t>Three months.</w:t>
            </w:r>
          </w:p>
        </w:tc>
      </w:tr>
      <w:tr w:rsidR="008B3D0B" w:rsidTr="009C0A0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D0B" w:rsidRDefault="008B3D0B" w:rsidP="009C0A00">
            <w:pPr>
              <w:rPr>
                <w:rFonts w:ascii="Arial" w:hAnsi="Arial"/>
              </w:rPr>
            </w:pPr>
          </w:p>
        </w:tc>
      </w:tr>
      <w:tr w:rsidR="008B3D0B" w:rsidTr="009C0A00"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B3D0B" w:rsidRDefault="008B3D0B" w:rsidP="009C0A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8B3D0B" w:rsidRDefault="008B3D0B" w:rsidP="009C0A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Salary Scales</w:t>
            </w:r>
          </w:p>
          <w:p w:rsidR="008B3D0B" w:rsidRDefault="008B3D0B" w:rsidP="009C0A00">
            <w:pPr>
              <w:rPr>
                <w:rFonts w:ascii="Arial" w:hAnsi="Arial"/>
              </w:rPr>
            </w:pPr>
          </w:p>
          <w:p w:rsidR="008B3D0B" w:rsidRDefault="008B3D0B" w:rsidP="009C0A00">
            <w:pPr>
              <w:rPr>
                <w:rFonts w:ascii="Arial" w:hAnsi="Arial"/>
                <w:b/>
              </w:rPr>
            </w:pPr>
          </w:p>
        </w:tc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</w:tcPr>
          <w:p w:rsidR="008B3D0B" w:rsidRDefault="008B3D0B" w:rsidP="009C0A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Business Support</w:t>
            </w:r>
          </w:p>
          <w:p w:rsidR="008B3D0B" w:rsidRPr="00F0287A" w:rsidRDefault="008B3D0B" w:rsidP="009C0A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Scale 3, Points 14 – 16</w:t>
            </w:r>
          </w:p>
          <w:p w:rsidR="008B3D0B" w:rsidRPr="00354FED" w:rsidRDefault="008B3D0B" w:rsidP="00DF7D95">
            <w:pPr>
              <w:rPr>
                <w:rFonts w:ascii="Arial" w:hAnsi="Arial"/>
              </w:rPr>
            </w:pPr>
            <w:r w:rsidRPr="00F0287A">
              <w:rPr>
                <w:rFonts w:ascii="Arial" w:hAnsi="Arial"/>
              </w:rPr>
              <w:t>£</w:t>
            </w:r>
            <w:r w:rsidR="00DF7D95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,</w:t>
            </w:r>
            <w:r w:rsidR="00DF7D95">
              <w:rPr>
                <w:rFonts w:ascii="Arial" w:hAnsi="Arial"/>
              </w:rPr>
              <w:t>361</w:t>
            </w:r>
            <w:r>
              <w:rPr>
                <w:rFonts w:ascii="Arial" w:hAnsi="Arial"/>
              </w:rPr>
              <w:t xml:space="preserve"> - £</w:t>
            </w:r>
            <w:r w:rsidR="00DF7D95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,</w:t>
            </w:r>
            <w:r w:rsidR="00DF7D95">
              <w:rPr>
                <w:rFonts w:ascii="Arial" w:hAnsi="Arial"/>
              </w:rPr>
              <w:t>893</w:t>
            </w:r>
            <w:r>
              <w:rPr>
                <w:rFonts w:ascii="Arial" w:hAnsi="Arial"/>
              </w:rPr>
              <w:t xml:space="preserve"> per annum </w:t>
            </w:r>
            <w:r w:rsidR="00DF7D95">
              <w:rPr>
                <w:rFonts w:ascii="Arial" w:hAnsi="Arial"/>
              </w:rPr>
              <w:t>(actual salary)</w:t>
            </w:r>
          </w:p>
        </w:tc>
      </w:tr>
      <w:tr w:rsidR="008B3D0B" w:rsidTr="009C0A0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D0B" w:rsidRDefault="008B3D0B" w:rsidP="009C0A00">
            <w:pPr>
              <w:rPr>
                <w:rFonts w:ascii="Arial" w:hAnsi="Arial"/>
              </w:rPr>
            </w:pPr>
          </w:p>
        </w:tc>
      </w:tr>
      <w:tr w:rsidR="008B3D0B" w:rsidTr="009C0A00"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B3D0B" w:rsidRDefault="008B3D0B" w:rsidP="009C0A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B3D0B" w:rsidRDefault="008B3D0B" w:rsidP="009C0A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Pension</w:t>
            </w:r>
          </w:p>
        </w:tc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B3D0B" w:rsidRDefault="008B3D0B" w:rsidP="00DF7D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Employees are eligible to join the Local Government Pension Scheme and the employee’s Pension Contribution Rate is 5.</w:t>
            </w:r>
            <w:r w:rsidR="00DF7D95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% of the salary. Further information will be provided on appointment to the post.</w:t>
            </w:r>
          </w:p>
        </w:tc>
      </w:tr>
      <w:tr w:rsidR="008B3D0B" w:rsidTr="009C0A0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D0B" w:rsidRDefault="008B3D0B" w:rsidP="009C0A00">
            <w:pPr>
              <w:rPr>
                <w:rFonts w:ascii="Arial" w:hAnsi="Arial"/>
              </w:rPr>
            </w:pPr>
          </w:p>
        </w:tc>
      </w:tr>
      <w:tr w:rsidR="008B3D0B" w:rsidTr="009C0A00"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:rsidR="008B3D0B" w:rsidRDefault="008B3D0B" w:rsidP="009C0A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  <w:p w:rsidR="008B3D0B" w:rsidRDefault="008B3D0B" w:rsidP="009C0A00">
            <w:pPr>
              <w:rPr>
                <w:rFonts w:ascii="Arial" w:hAnsi="Arial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8B3D0B" w:rsidRDefault="008B3D0B" w:rsidP="009C0A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Sickness</w:t>
            </w:r>
          </w:p>
          <w:p w:rsidR="008B3D0B" w:rsidRDefault="008B3D0B" w:rsidP="009C0A00">
            <w:pPr>
              <w:rPr>
                <w:rFonts w:ascii="Arial" w:hAnsi="Arial"/>
              </w:rPr>
            </w:pPr>
          </w:p>
        </w:tc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</w:tcPr>
          <w:p w:rsidR="008B3D0B" w:rsidRDefault="008B3D0B" w:rsidP="009C0A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Corporation’s Sickness Policy will apply and </w:t>
            </w:r>
            <w:r w:rsidRPr="00A830B9">
              <w:rPr>
                <w:rFonts w:ascii="Arial" w:hAnsi="Arial"/>
              </w:rPr>
              <w:t xml:space="preserve">further information is available from the </w:t>
            </w:r>
            <w:r>
              <w:rPr>
                <w:rFonts w:ascii="Arial" w:hAnsi="Arial"/>
              </w:rPr>
              <w:t xml:space="preserve">Human Resources </w:t>
            </w:r>
            <w:r w:rsidRPr="00A830B9">
              <w:rPr>
                <w:rFonts w:ascii="Arial" w:hAnsi="Arial"/>
              </w:rPr>
              <w:t>Department on request</w:t>
            </w:r>
            <w:r>
              <w:rPr>
                <w:rFonts w:ascii="Arial" w:hAnsi="Arial"/>
              </w:rPr>
              <w:t>.</w:t>
            </w:r>
          </w:p>
        </w:tc>
      </w:tr>
      <w:tr w:rsidR="008B3D0B" w:rsidTr="009C0A00"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:rsidR="008B3D0B" w:rsidRDefault="008B3D0B" w:rsidP="009C0A00">
            <w:pPr>
              <w:rPr>
                <w:rFonts w:ascii="Arial" w:hAnsi="Arial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8B3D0B" w:rsidRDefault="008B3D0B" w:rsidP="009C0A00">
            <w:pPr>
              <w:rPr>
                <w:rFonts w:ascii="Arial" w:hAnsi="Arial"/>
              </w:rPr>
            </w:pPr>
          </w:p>
        </w:tc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</w:tcPr>
          <w:p w:rsidR="008B3D0B" w:rsidRDefault="008B3D0B" w:rsidP="009C0A00">
            <w:pPr>
              <w:rPr>
                <w:rFonts w:ascii="Arial" w:hAnsi="Arial"/>
              </w:rPr>
            </w:pPr>
          </w:p>
        </w:tc>
      </w:tr>
      <w:tr w:rsidR="008B3D0B" w:rsidTr="009C0A00"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:rsidR="008B3D0B" w:rsidRDefault="008B3D0B" w:rsidP="009C0A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8B3D0B" w:rsidRDefault="008B3D0B" w:rsidP="009C0A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Probationary </w:t>
            </w:r>
          </w:p>
          <w:p w:rsidR="008B3D0B" w:rsidRDefault="008B3D0B" w:rsidP="009C0A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Period</w:t>
            </w:r>
          </w:p>
        </w:tc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</w:tcPr>
          <w:p w:rsidR="008B3D0B" w:rsidRDefault="008B3D0B" w:rsidP="009C0A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 months.</w:t>
            </w:r>
          </w:p>
        </w:tc>
      </w:tr>
      <w:tr w:rsidR="00DF7D95" w:rsidTr="009C0A00"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:rsidR="00DF7D95" w:rsidRDefault="00DF7D95" w:rsidP="009C0A00">
            <w:pPr>
              <w:rPr>
                <w:rFonts w:ascii="Arial" w:hAnsi="Arial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DF7D95" w:rsidRDefault="00DF7D95" w:rsidP="009C0A00">
            <w:pPr>
              <w:rPr>
                <w:rFonts w:ascii="Arial" w:hAnsi="Arial"/>
              </w:rPr>
            </w:pPr>
          </w:p>
        </w:tc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</w:tcPr>
          <w:p w:rsidR="00DF7D95" w:rsidRDefault="00DF7D95" w:rsidP="009C0A00">
            <w:pPr>
              <w:rPr>
                <w:rFonts w:ascii="Arial" w:hAnsi="Arial"/>
              </w:rPr>
            </w:pPr>
          </w:p>
        </w:tc>
      </w:tr>
      <w:tr w:rsidR="00DF7D95" w:rsidTr="009C0A00"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:rsidR="00DF7D95" w:rsidRDefault="00DF7D95" w:rsidP="00DF7D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DF7D95" w:rsidRPr="00DF7D95" w:rsidRDefault="00DF7D95" w:rsidP="00DF7D95">
            <w:pPr>
              <w:rPr>
                <w:rFonts w:ascii="Arial" w:hAnsi="Arial"/>
                <w:szCs w:val="24"/>
              </w:rPr>
            </w:pPr>
            <w:r w:rsidRPr="00DF7D95">
              <w:rPr>
                <w:rFonts w:ascii="Arial" w:hAnsi="Arial"/>
                <w:szCs w:val="24"/>
              </w:rPr>
              <w:t>Disclosure &amp; Barring Service Check</w:t>
            </w:r>
          </w:p>
        </w:tc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</w:tcPr>
          <w:p w:rsidR="00DF7D95" w:rsidRPr="00DF7D95" w:rsidRDefault="00DF7D95" w:rsidP="00DF7D95">
            <w:pPr>
              <w:rPr>
                <w:rFonts w:ascii="Arial" w:hAnsi="Arial"/>
                <w:szCs w:val="24"/>
              </w:rPr>
            </w:pPr>
            <w:r w:rsidRPr="00DF7D95">
              <w:rPr>
                <w:rFonts w:ascii="Arial" w:hAnsi="Arial"/>
                <w:szCs w:val="24"/>
              </w:rPr>
              <w:t xml:space="preserve">From the 1 August 2018, new employees (with the exception of Apprentices, Business Support Scales 1, 2 &amp; 3 or equivalent in Northern Skills Group) will be required to pay for the Disclosure &amp; Barring Service Check, and this will be deducted from their payroll over the first three months of employment.  The current cost of a Disclosure &amp; Barring Service Check is £58.40. </w:t>
            </w:r>
          </w:p>
          <w:p w:rsidR="00DF7D95" w:rsidRPr="00DF7D95" w:rsidRDefault="00DF7D95" w:rsidP="00DF7D95">
            <w:pPr>
              <w:rPr>
                <w:rFonts w:ascii="Arial" w:hAnsi="Arial"/>
                <w:szCs w:val="24"/>
              </w:rPr>
            </w:pPr>
          </w:p>
        </w:tc>
      </w:tr>
    </w:tbl>
    <w:p w:rsidR="008B3D0B" w:rsidRDefault="008B3D0B" w:rsidP="008B3D0B">
      <w:pPr>
        <w:rPr>
          <w:rFonts w:ascii="Arial" w:hAnsi="Arial" w:cs="Arial"/>
        </w:rPr>
      </w:pPr>
    </w:p>
    <w:p w:rsidR="008B3D0B" w:rsidRPr="00792C8B" w:rsidRDefault="008B3D0B" w:rsidP="008B3D0B">
      <w:pPr>
        <w:rPr>
          <w:rFonts w:ascii="Arial" w:hAnsi="Arial" w:cs="Arial"/>
          <w:b/>
        </w:rPr>
      </w:pPr>
      <w:r w:rsidRPr="00867670">
        <w:rPr>
          <w:rFonts w:ascii="Arial" w:hAnsi="Arial" w:cs="Arial"/>
          <w:b/>
        </w:rPr>
        <w:t>Please note that all appointments are subject to a satisfactory Enhanced Disclosure and Barring Service check and receipt of two satisfactory references.</w:t>
      </w:r>
    </w:p>
    <w:p w:rsidR="008B3D0B" w:rsidRDefault="008B3D0B" w:rsidP="00FC16EA">
      <w:pPr>
        <w:rPr>
          <w:rFonts w:ascii="Arial" w:hAnsi="Arial" w:cs="Arial"/>
        </w:rPr>
      </w:pPr>
    </w:p>
    <w:sectPr w:rsidR="008B3D0B" w:rsidSect="008B3D0B">
      <w:pgSz w:w="11906" w:h="16838"/>
      <w:pgMar w:top="709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090" w:rsidRDefault="007B0090">
      <w:r>
        <w:separator/>
      </w:r>
    </w:p>
  </w:endnote>
  <w:endnote w:type="continuationSeparator" w:id="0">
    <w:p w:rsidR="007B0090" w:rsidRDefault="007B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090" w:rsidRDefault="007B0090">
      <w:r>
        <w:separator/>
      </w:r>
    </w:p>
  </w:footnote>
  <w:footnote w:type="continuationSeparator" w:id="0">
    <w:p w:rsidR="007B0090" w:rsidRDefault="007B0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817EB"/>
    <w:multiLevelType w:val="hybridMultilevel"/>
    <w:tmpl w:val="814CC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F3FB7"/>
    <w:multiLevelType w:val="singleLevel"/>
    <w:tmpl w:val="FEE676A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">
    <w:nsid w:val="37057403"/>
    <w:multiLevelType w:val="hybridMultilevel"/>
    <w:tmpl w:val="E26850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A7C6A51"/>
    <w:multiLevelType w:val="hybridMultilevel"/>
    <w:tmpl w:val="009C9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940EE5"/>
    <w:multiLevelType w:val="hybridMultilevel"/>
    <w:tmpl w:val="85684C2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9A08AB"/>
    <w:multiLevelType w:val="hybridMultilevel"/>
    <w:tmpl w:val="85F0D0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9311E77"/>
    <w:multiLevelType w:val="hybridMultilevel"/>
    <w:tmpl w:val="F754148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3723CE"/>
    <w:multiLevelType w:val="hybridMultilevel"/>
    <w:tmpl w:val="6E96F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C5388"/>
    <w:multiLevelType w:val="hybridMultilevel"/>
    <w:tmpl w:val="7A126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601D89"/>
    <w:multiLevelType w:val="hybridMultilevel"/>
    <w:tmpl w:val="93C44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A54C1"/>
    <w:multiLevelType w:val="hybridMultilevel"/>
    <w:tmpl w:val="5D1ED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03"/>
    <w:rsid w:val="00011EB6"/>
    <w:rsid w:val="0005486A"/>
    <w:rsid w:val="000573E8"/>
    <w:rsid w:val="00066BC7"/>
    <w:rsid w:val="000E6A92"/>
    <w:rsid w:val="000F6A34"/>
    <w:rsid w:val="00102EA1"/>
    <w:rsid w:val="0012417D"/>
    <w:rsid w:val="001355C5"/>
    <w:rsid w:val="00155CA4"/>
    <w:rsid w:val="00192611"/>
    <w:rsid w:val="001F683A"/>
    <w:rsid w:val="002C2B14"/>
    <w:rsid w:val="002C6487"/>
    <w:rsid w:val="002C659B"/>
    <w:rsid w:val="002D0094"/>
    <w:rsid w:val="002F2363"/>
    <w:rsid w:val="00383A7F"/>
    <w:rsid w:val="003957AF"/>
    <w:rsid w:val="003C7F6B"/>
    <w:rsid w:val="00406316"/>
    <w:rsid w:val="00433145"/>
    <w:rsid w:val="00437109"/>
    <w:rsid w:val="0044748D"/>
    <w:rsid w:val="00447FD5"/>
    <w:rsid w:val="00461CD7"/>
    <w:rsid w:val="0047466E"/>
    <w:rsid w:val="005217F2"/>
    <w:rsid w:val="00580FCE"/>
    <w:rsid w:val="005860D0"/>
    <w:rsid w:val="00634E07"/>
    <w:rsid w:val="0063750F"/>
    <w:rsid w:val="006665A3"/>
    <w:rsid w:val="00730CF9"/>
    <w:rsid w:val="007B0090"/>
    <w:rsid w:val="007B5905"/>
    <w:rsid w:val="007D60D5"/>
    <w:rsid w:val="007E4F5B"/>
    <w:rsid w:val="007E6CF0"/>
    <w:rsid w:val="008058D9"/>
    <w:rsid w:val="0082130E"/>
    <w:rsid w:val="008346DB"/>
    <w:rsid w:val="0089739D"/>
    <w:rsid w:val="008B3D0B"/>
    <w:rsid w:val="00900843"/>
    <w:rsid w:val="0096363F"/>
    <w:rsid w:val="0097728F"/>
    <w:rsid w:val="009A654A"/>
    <w:rsid w:val="009E5B54"/>
    <w:rsid w:val="00A042DA"/>
    <w:rsid w:val="00B00783"/>
    <w:rsid w:val="00B07120"/>
    <w:rsid w:val="00B97ABC"/>
    <w:rsid w:val="00BD3503"/>
    <w:rsid w:val="00C67C36"/>
    <w:rsid w:val="00CE484C"/>
    <w:rsid w:val="00D2429F"/>
    <w:rsid w:val="00DF7D95"/>
    <w:rsid w:val="00E235DC"/>
    <w:rsid w:val="00E32B81"/>
    <w:rsid w:val="00FC16EA"/>
    <w:rsid w:val="00FC2AC1"/>
    <w:rsid w:val="00FD0324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E6617-E62D-4EF8-9978-36155183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930"/>
      </w:tabs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155C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6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8D9"/>
    <w:pPr>
      <w:ind w:left="720"/>
    </w:pPr>
  </w:style>
  <w:style w:type="character" w:customStyle="1" w:styleId="Heading1Char">
    <w:name w:val="Heading 1 Char"/>
    <w:link w:val="Heading1"/>
    <w:rsid w:val="008B3D0B"/>
    <w:rPr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STATEMENT</vt:lpstr>
    </vt:vector>
  </TitlesOfParts>
  <Company>Middlesbrough College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STATEMENT</dc:title>
  <dc:subject/>
  <dc:creator>Network Services</dc:creator>
  <cp:keywords/>
  <cp:lastModifiedBy>Ashley Butler</cp:lastModifiedBy>
  <cp:revision>4</cp:revision>
  <cp:lastPrinted>2018-07-05T09:49:00Z</cp:lastPrinted>
  <dcterms:created xsi:type="dcterms:W3CDTF">2018-07-03T15:41:00Z</dcterms:created>
  <dcterms:modified xsi:type="dcterms:W3CDTF">2018-07-11T12:42:00Z</dcterms:modified>
</cp:coreProperties>
</file>