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843"/>
        <w:gridCol w:w="3136"/>
        <w:gridCol w:w="1679"/>
        <w:gridCol w:w="3827"/>
      </w:tblGrid>
      <w:tr w:rsidR="0007688D" w:rsidTr="00761DF4">
        <w:trPr>
          <w:trHeight w:val="1691"/>
        </w:trPr>
        <w:tc>
          <w:tcPr>
            <w:tcW w:w="10485" w:type="dxa"/>
            <w:gridSpan w:val="4"/>
            <w:tcBorders>
              <w:top w:val="nil"/>
              <w:left w:val="nil"/>
              <w:right w:val="nil"/>
            </w:tcBorders>
          </w:tcPr>
          <w:p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rsidR="0007688D" w:rsidRDefault="0007688D" w:rsidP="0007688D">
            <w:r>
              <w:rPr>
                <w:rFonts w:ascii="Arial" w:hAnsi="Arial" w:cs="Arial"/>
                <w:sz w:val="40"/>
                <w:szCs w:val="40"/>
              </w:rPr>
              <w:t>Section 1</w:t>
            </w:r>
          </w:p>
          <w:p w:rsidR="0007688D" w:rsidRDefault="0007688D" w:rsidP="0007688D">
            <w:pPr>
              <w:jc w:val="right"/>
            </w:pPr>
          </w:p>
        </w:tc>
      </w:tr>
      <w:tr w:rsidR="0007688D" w:rsidTr="002A023E">
        <w:trPr>
          <w:trHeight w:val="709"/>
        </w:trPr>
        <w:tc>
          <w:tcPr>
            <w:tcW w:w="1843"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rsidR="0007688D" w:rsidRPr="009A4FDD" w:rsidRDefault="00280E21" w:rsidP="0007688D">
            <w:pPr>
              <w:rPr>
                <w:rFonts w:ascii="Arial" w:hAnsi="Arial" w:cs="Arial"/>
              </w:rPr>
            </w:pPr>
            <w:r>
              <w:rPr>
                <w:rFonts w:ascii="Arial" w:hAnsi="Arial" w:cs="Arial"/>
              </w:rPr>
              <w:t>Strategic Manager</w:t>
            </w:r>
            <w:r w:rsidR="00046E53">
              <w:rPr>
                <w:rFonts w:ascii="Arial" w:hAnsi="Arial" w:cs="Arial"/>
              </w:rPr>
              <w:t xml:space="preserve"> Culture</w:t>
            </w:r>
          </w:p>
        </w:tc>
        <w:tc>
          <w:tcPr>
            <w:tcW w:w="1679"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rsidR="0007688D" w:rsidRPr="009A4FDD" w:rsidRDefault="002A626F" w:rsidP="0007688D">
            <w:pPr>
              <w:rPr>
                <w:rFonts w:ascii="Arial" w:hAnsi="Arial" w:cs="Arial"/>
              </w:rPr>
            </w:pPr>
            <w:r w:rsidRPr="002A626F">
              <w:rPr>
                <w:rFonts w:ascii="Arial" w:hAnsi="Arial" w:cs="Arial"/>
              </w:rPr>
              <w:t>Regeneration and Local Services</w:t>
            </w:r>
          </w:p>
        </w:tc>
      </w:tr>
      <w:tr w:rsidR="0007688D" w:rsidTr="002A023E">
        <w:trPr>
          <w:trHeight w:val="709"/>
        </w:trPr>
        <w:tc>
          <w:tcPr>
            <w:tcW w:w="1843"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rsidR="0007688D" w:rsidRPr="009A4FDD" w:rsidRDefault="002E5CD0" w:rsidP="0007688D">
            <w:pPr>
              <w:rPr>
                <w:rFonts w:ascii="Arial" w:hAnsi="Arial" w:cs="Arial"/>
              </w:rPr>
            </w:pPr>
            <w:r>
              <w:rPr>
                <w:rFonts w:ascii="Arial" w:hAnsi="Arial" w:cs="Arial"/>
              </w:rPr>
              <w:t>£58,500 Pending Pay Review</w:t>
            </w:r>
          </w:p>
        </w:tc>
        <w:tc>
          <w:tcPr>
            <w:tcW w:w="1679"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rsidR="0007688D" w:rsidRPr="009A4FDD" w:rsidRDefault="002A626F" w:rsidP="0007688D">
            <w:pPr>
              <w:rPr>
                <w:rFonts w:ascii="Arial" w:hAnsi="Arial" w:cs="Arial"/>
              </w:rPr>
            </w:pPr>
            <w:r>
              <w:rPr>
                <w:rFonts w:ascii="Arial" w:hAnsi="Arial" w:cs="Arial"/>
              </w:rPr>
              <w:t>Culture and Sport</w:t>
            </w:r>
          </w:p>
        </w:tc>
      </w:tr>
      <w:tr w:rsidR="009A4FDD" w:rsidTr="002A023E">
        <w:trPr>
          <w:trHeight w:val="709"/>
        </w:trPr>
        <w:tc>
          <w:tcPr>
            <w:tcW w:w="1843" w:type="dxa"/>
            <w:shd w:val="clear" w:color="auto" w:fill="BFBFBF" w:themeFill="background1" w:themeFillShade="BF"/>
            <w:vAlign w:val="center"/>
          </w:tcPr>
          <w:p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rsidR="009A4FDD" w:rsidRPr="00D90B5D" w:rsidRDefault="00280E21" w:rsidP="009A4FDD">
            <w:pPr>
              <w:rPr>
                <w:rFonts w:ascii="Arial" w:hAnsi="Arial" w:cs="Arial"/>
              </w:rPr>
            </w:pPr>
            <w:r>
              <w:rPr>
                <w:rFonts w:ascii="Arial" w:hAnsi="Arial" w:cs="Arial"/>
              </w:rPr>
              <w:t>Head of Culture and Sport</w:t>
            </w:r>
          </w:p>
        </w:tc>
      </w:tr>
      <w:tr w:rsidR="00D2408F" w:rsidRPr="00D90B5D" w:rsidTr="00D2408F">
        <w:trPr>
          <w:trHeight w:val="959"/>
        </w:trPr>
        <w:tc>
          <w:tcPr>
            <w:tcW w:w="1843" w:type="dxa"/>
            <w:shd w:val="clear" w:color="auto" w:fill="BFBFBF" w:themeFill="background1" w:themeFillShade="BF"/>
            <w:vAlign w:val="center"/>
          </w:tcPr>
          <w:p w:rsidR="00D2408F" w:rsidRPr="00D90B5D" w:rsidRDefault="00D2408F" w:rsidP="00D2408F">
            <w:pPr>
              <w:rPr>
                <w:rFonts w:ascii="Arial" w:hAnsi="Arial" w:cs="Arial"/>
                <w:b/>
              </w:rPr>
            </w:pPr>
            <w:r>
              <w:rPr>
                <w:rFonts w:ascii="Arial" w:hAnsi="Arial" w:cs="Arial"/>
                <w:b/>
              </w:rPr>
              <w:t>Politically Restricted</w:t>
            </w:r>
          </w:p>
        </w:tc>
        <w:tc>
          <w:tcPr>
            <w:tcW w:w="8642" w:type="dxa"/>
            <w:gridSpan w:val="3"/>
            <w:vAlign w:val="center"/>
          </w:tcPr>
          <w:p w:rsidR="00D2408F" w:rsidRPr="00D90B5D" w:rsidRDefault="00D2408F" w:rsidP="00D2408F">
            <w:pPr>
              <w:rPr>
                <w:rFonts w:ascii="Arial" w:hAnsi="Arial" w:cs="Arial"/>
              </w:rPr>
            </w:pPr>
            <w:r>
              <w:rPr>
                <w:rFonts w:ascii="Arial" w:hAnsi="Arial" w:cs="Arial"/>
              </w:rPr>
              <w:t>The Council has designated that this post is not politically restricted in accordance with the requirement of section 1(5) of the Local Government and Housing Act 1989 and by regulations made from time to time by the Secretary of State.</w:t>
            </w:r>
          </w:p>
        </w:tc>
      </w:tr>
      <w:tr w:rsidR="002A023E" w:rsidTr="002A023E">
        <w:trPr>
          <w:trHeight w:val="709"/>
        </w:trPr>
        <w:tc>
          <w:tcPr>
            <w:tcW w:w="1843" w:type="dxa"/>
            <w:shd w:val="clear" w:color="auto" w:fill="BFBFBF" w:themeFill="background1" w:themeFillShade="BF"/>
            <w:vAlign w:val="center"/>
          </w:tcPr>
          <w:p w:rsidR="002A023E" w:rsidRPr="00D90B5D" w:rsidRDefault="002A023E" w:rsidP="0007688D">
            <w:pPr>
              <w:rPr>
                <w:rFonts w:ascii="Arial" w:hAnsi="Arial" w:cs="Arial"/>
                <w:b/>
              </w:rPr>
            </w:pPr>
            <w:r>
              <w:rPr>
                <w:rFonts w:ascii="Arial" w:hAnsi="Arial" w:cs="Arial"/>
                <w:b/>
              </w:rPr>
              <w:t>Disclosure &amp; Barring Service</w:t>
            </w:r>
          </w:p>
        </w:tc>
        <w:tc>
          <w:tcPr>
            <w:tcW w:w="8642" w:type="dxa"/>
            <w:gridSpan w:val="3"/>
            <w:vAlign w:val="center"/>
          </w:tcPr>
          <w:p w:rsidR="002A023E" w:rsidRPr="00D90B5D" w:rsidRDefault="00C526A7" w:rsidP="009A4FDD">
            <w:pPr>
              <w:rPr>
                <w:rFonts w:ascii="Arial" w:hAnsi="Arial" w:cs="Arial"/>
              </w:rPr>
            </w:pPr>
            <w:r>
              <w:rPr>
                <w:rFonts w:ascii="Arial" w:hAnsi="Arial" w:cs="Arial"/>
              </w:rPr>
              <w:t>N/A</w:t>
            </w:r>
          </w:p>
        </w:tc>
      </w:tr>
      <w:tr w:rsidR="0007688D" w:rsidTr="009A4FDD">
        <w:trPr>
          <w:trHeight w:val="2268"/>
        </w:trPr>
        <w:tc>
          <w:tcPr>
            <w:tcW w:w="10485" w:type="dxa"/>
            <w:gridSpan w:val="4"/>
          </w:tcPr>
          <w:p w:rsidR="0007688D" w:rsidRPr="00D90B5D" w:rsidRDefault="0007688D" w:rsidP="009A4FDD">
            <w:pPr>
              <w:spacing w:before="120" w:after="120"/>
              <w:rPr>
                <w:rFonts w:ascii="Arial" w:hAnsi="Arial" w:cs="Arial"/>
                <w:b/>
              </w:rPr>
            </w:pPr>
            <w:r w:rsidRPr="00D90B5D">
              <w:rPr>
                <w:rFonts w:ascii="Arial" w:hAnsi="Arial" w:cs="Arial"/>
                <w:b/>
              </w:rPr>
              <w:t>Purpose of the job:</w:t>
            </w:r>
          </w:p>
          <w:p w:rsidR="0007688D" w:rsidRPr="00D90B5D" w:rsidRDefault="0007688D" w:rsidP="009A4FDD">
            <w:pPr>
              <w:autoSpaceDE w:val="0"/>
              <w:autoSpaceDN w:val="0"/>
              <w:adjustRightInd w:val="0"/>
              <w:rPr>
                <w:rFonts w:ascii="Arial" w:hAnsi="Arial" w:cs="Arial"/>
              </w:rPr>
            </w:pPr>
            <w:r w:rsidRPr="00D90B5D">
              <w:rPr>
                <w:rFonts w:ascii="Arial" w:hAnsi="Arial" w:cs="Arial"/>
              </w:rPr>
              <w:t xml:space="preserve">The post holder is responsible for providing strategic leadership and will set the priorities, policy and direction of the team </w:t>
            </w:r>
            <w:r w:rsidRPr="008840B7">
              <w:rPr>
                <w:rFonts w:ascii="Arial" w:hAnsi="Arial" w:cs="Arial"/>
              </w:rPr>
              <w:t>(</w:t>
            </w:r>
            <w:r w:rsidR="005E6C87">
              <w:rPr>
                <w:rFonts w:ascii="Arial" w:hAnsi="Arial" w:cs="Arial"/>
              </w:rPr>
              <w:t>Culture</w:t>
            </w:r>
            <w:r w:rsidRPr="00D90B5D">
              <w:rPr>
                <w:rFonts w:ascii="Arial" w:hAnsi="Arial" w:cs="Arial"/>
              </w:rPr>
              <w:t xml:space="preserve">) aligned to Corporate and Service priorities. They will contribute to the wider service area management team and will lead by example in terms of embedding the vision, values and behaviours of the council. </w:t>
            </w:r>
          </w:p>
          <w:p w:rsidR="0007688D" w:rsidRPr="00D90B5D" w:rsidRDefault="0007688D" w:rsidP="009A4FDD">
            <w:pPr>
              <w:autoSpaceDE w:val="0"/>
              <w:autoSpaceDN w:val="0"/>
              <w:adjustRightInd w:val="0"/>
              <w:rPr>
                <w:rFonts w:ascii="Arial" w:hAnsi="Arial" w:cs="Arial"/>
              </w:rPr>
            </w:pPr>
          </w:p>
          <w:p w:rsidR="0007688D" w:rsidRPr="00D90B5D" w:rsidRDefault="0007688D" w:rsidP="009A4FDD">
            <w:pPr>
              <w:autoSpaceDE w:val="0"/>
              <w:autoSpaceDN w:val="0"/>
              <w:adjustRightInd w:val="0"/>
              <w:spacing w:after="120"/>
              <w:rPr>
                <w:rFonts w:ascii="Arial" w:hAnsi="Arial" w:cs="Arial"/>
              </w:rPr>
            </w:pPr>
            <w:r w:rsidRPr="00D90B5D">
              <w:rPr>
                <w:rFonts w:ascii="Arial" w:hAnsi="Arial" w:cs="Arial"/>
              </w:rPr>
              <w:t>They will assume a corporate remit as appropriate and will engage with other service areas to achieve better outcomes for the council.</w:t>
            </w:r>
          </w:p>
        </w:tc>
      </w:tr>
      <w:tr w:rsidR="0007688D" w:rsidTr="002A023E">
        <w:trPr>
          <w:trHeight w:val="7371"/>
        </w:trPr>
        <w:tc>
          <w:tcPr>
            <w:tcW w:w="10485" w:type="dxa"/>
            <w:gridSpan w:val="4"/>
          </w:tcPr>
          <w:p w:rsidR="0007688D" w:rsidRPr="00D90B5D" w:rsidRDefault="0007688D" w:rsidP="001E4736">
            <w:pPr>
              <w:spacing w:before="120" w:after="120"/>
              <w:rPr>
                <w:rFonts w:ascii="Arial" w:hAnsi="Arial" w:cs="Arial"/>
                <w:b/>
              </w:rPr>
            </w:pPr>
            <w:r w:rsidRPr="00D90B5D">
              <w:rPr>
                <w:rFonts w:ascii="Arial" w:hAnsi="Arial" w:cs="Arial"/>
                <w:b/>
              </w:rPr>
              <w:t>Key Result Area – Corporate</w:t>
            </w:r>
          </w:p>
          <w:p w:rsidR="0007688D" w:rsidRPr="00D90B5D" w:rsidRDefault="0007688D" w:rsidP="001E4736">
            <w:pPr>
              <w:pStyle w:val="ListParagraph"/>
              <w:numPr>
                <w:ilvl w:val="0"/>
                <w:numId w:val="2"/>
              </w:numPr>
              <w:spacing w:before="120" w:after="120"/>
              <w:contextualSpacing w:val="0"/>
              <w:rPr>
                <w:rFonts w:ascii="Arial" w:hAnsi="Arial" w:cs="Arial"/>
              </w:rPr>
            </w:pPr>
            <w:r w:rsidRPr="00D90B5D">
              <w:rPr>
                <w:rFonts w:ascii="Arial" w:hAnsi="Arial" w:cs="Arial"/>
              </w:rPr>
              <w:t>To drive organisational change and the transformational agenda by championing the organisational benefits and seeking to embed the application of the council’s core values of People Focused, Outcome Focused and Innovation and Empowerment which are built around a ‘One Council’ ethos;</w:t>
            </w:r>
          </w:p>
          <w:p w:rsidR="009A4FDD" w:rsidRDefault="0007688D" w:rsidP="009A4FDD">
            <w:pPr>
              <w:pStyle w:val="ListParagraph"/>
              <w:numPr>
                <w:ilvl w:val="0"/>
                <w:numId w:val="2"/>
              </w:numPr>
              <w:spacing w:before="120" w:after="120"/>
              <w:rPr>
                <w:rFonts w:ascii="Arial" w:hAnsi="Arial" w:cs="Arial"/>
              </w:rPr>
            </w:pPr>
            <w:r w:rsidRPr="00D90B5D">
              <w:rPr>
                <w:rFonts w:ascii="Arial" w:hAnsi="Arial" w:cs="Arial"/>
              </w:rPr>
              <w:t>To strengthen and develop the culture of the council and promote the implementation of a ‘One Council’ approach. To support and seek out collaborative opportunities across the service, within the wider counci</w:t>
            </w:r>
            <w:r w:rsidR="00D90B5D" w:rsidRPr="00D90B5D">
              <w:rPr>
                <w:rFonts w:ascii="Arial" w:hAnsi="Arial" w:cs="Arial"/>
              </w:rPr>
              <w:t>l and with appropriate partners.</w:t>
            </w:r>
          </w:p>
          <w:p w:rsidR="0007688D" w:rsidRPr="00D90B5D" w:rsidRDefault="00D90B5D" w:rsidP="001E4736">
            <w:pPr>
              <w:spacing w:before="120" w:after="120"/>
              <w:rPr>
                <w:rFonts w:ascii="Arial" w:hAnsi="Arial" w:cs="Arial"/>
                <w:b/>
              </w:rPr>
            </w:pPr>
            <w:r w:rsidRPr="00D90B5D">
              <w:rPr>
                <w:rFonts w:ascii="Arial" w:hAnsi="Arial" w:cs="Arial"/>
                <w:b/>
              </w:rPr>
              <w:t>Key Result Area – Leadership</w:t>
            </w:r>
          </w:p>
          <w:p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To provide clear and visible leadership in a positive working environment;</w:t>
            </w:r>
          </w:p>
          <w:p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Contribute to the overall plan for the service, taking the lead role and advising on specialist areas of responsibility;</w:t>
            </w:r>
          </w:p>
          <w:p w:rsid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rsidR="00D90B5D" w:rsidRPr="00D90B5D" w:rsidRDefault="00D90B5D" w:rsidP="001E4736">
            <w:pPr>
              <w:spacing w:before="120" w:after="120"/>
              <w:ind w:left="142"/>
              <w:rPr>
                <w:rFonts w:ascii="Arial" w:hAnsi="Arial" w:cs="Arial"/>
                <w:b/>
              </w:rPr>
            </w:pPr>
            <w:r w:rsidRPr="00D90B5D">
              <w:rPr>
                <w:rFonts w:ascii="Arial" w:hAnsi="Arial" w:cs="Arial"/>
                <w:b/>
              </w:rPr>
              <w:t>Key Result Area – Service Delivery</w:t>
            </w:r>
          </w:p>
          <w:p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Ensure service delivery is maintained in line with the corporate service design principles and establish the most effective level of service delivery attainable within the resources available;</w:t>
            </w:r>
          </w:p>
          <w:p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Develop and embed demand-side customer driven service design (‘outside-in’)</w:t>
            </w:r>
          </w:p>
          <w:p w:rsidR="001E4736" w:rsidRPr="002A023E" w:rsidRDefault="00D90B5D" w:rsidP="002A023E">
            <w:pPr>
              <w:pStyle w:val="ListParagraph"/>
              <w:numPr>
                <w:ilvl w:val="0"/>
                <w:numId w:val="2"/>
              </w:numPr>
              <w:spacing w:before="120" w:after="120"/>
              <w:contextualSpacing w:val="0"/>
              <w:rPr>
                <w:rFonts w:ascii="Arial" w:hAnsi="Arial" w:cs="Arial"/>
              </w:rPr>
            </w:pPr>
            <w:r>
              <w:rPr>
                <w:rFonts w:ascii="Arial" w:hAnsi="Arial" w:cs="Arial"/>
              </w:rPr>
              <w:t xml:space="preserve">Establish effective workforce planning arrangements which support medium to long term service delivery and take into account not only the human resource factors, but ties this in to overall strategic plans, financial and budget considerations, environmental issues and </w:t>
            </w:r>
            <w:r w:rsidR="001E4736">
              <w:rPr>
                <w:rFonts w:ascii="Arial" w:hAnsi="Arial" w:cs="Arial"/>
              </w:rPr>
              <w:t>legislative</w:t>
            </w:r>
            <w:r>
              <w:rPr>
                <w:rFonts w:ascii="Arial" w:hAnsi="Arial" w:cs="Arial"/>
              </w:rPr>
              <w:t xml:space="preserve"> requirements/regulations and governance;</w:t>
            </w:r>
          </w:p>
        </w:tc>
      </w:tr>
      <w:tr w:rsidR="001E4736" w:rsidTr="009A4FDD">
        <w:trPr>
          <w:trHeight w:val="15299"/>
        </w:trPr>
        <w:tc>
          <w:tcPr>
            <w:tcW w:w="10485" w:type="dxa"/>
            <w:gridSpan w:val="4"/>
          </w:tcPr>
          <w:p w:rsidR="002A023E" w:rsidRPr="002A023E" w:rsidRDefault="002A023E" w:rsidP="00E674F7">
            <w:pPr>
              <w:pStyle w:val="ListParagraph"/>
              <w:numPr>
                <w:ilvl w:val="0"/>
                <w:numId w:val="12"/>
              </w:numPr>
              <w:spacing w:before="120" w:after="120"/>
              <w:rPr>
                <w:rFonts w:ascii="Arial" w:hAnsi="Arial" w:cs="Arial"/>
                <w:b/>
              </w:rPr>
            </w:pPr>
            <w:r w:rsidRPr="002A023E">
              <w:rPr>
                <w:rFonts w:ascii="Arial" w:hAnsi="Arial" w:cs="Arial"/>
              </w:rPr>
              <w:lastRenderedPageBreak/>
              <w:t>Contribute as appropriate in the identification of commercial opportunities that can modernise service provision, improve service delivery and deliver MTFP savings options.</w:t>
            </w:r>
          </w:p>
          <w:p w:rsidR="002A023E" w:rsidRPr="001E4736" w:rsidRDefault="002A023E" w:rsidP="002A023E">
            <w:pPr>
              <w:spacing w:before="120" w:after="120"/>
              <w:rPr>
                <w:rFonts w:ascii="Arial" w:hAnsi="Arial" w:cs="Arial"/>
                <w:b/>
              </w:rPr>
            </w:pPr>
            <w:r w:rsidRPr="001E4736">
              <w:rPr>
                <w:rFonts w:ascii="Arial" w:hAnsi="Arial" w:cs="Arial"/>
                <w:b/>
              </w:rPr>
              <w:t>Key Result Area – Generic Management</w:t>
            </w:r>
          </w:p>
          <w:p w:rsidR="002A023E" w:rsidRDefault="002A023E" w:rsidP="00E674F7">
            <w:pPr>
              <w:pStyle w:val="ListParagraph"/>
              <w:numPr>
                <w:ilvl w:val="0"/>
                <w:numId w:val="12"/>
              </w:numPr>
              <w:spacing w:before="120" w:after="120"/>
              <w:contextualSpacing w:val="0"/>
              <w:rPr>
                <w:rFonts w:ascii="Arial" w:hAnsi="Arial" w:cs="Arial"/>
              </w:rPr>
            </w:pPr>
            <w:r>
              <w:rPr>
                <w:rFonts w:ascii="Arial" w:hAnsi="Arial" w:cs="Arial"/>
              </w:rPr>
              <w:t>Manage employees, relevant budgets and team/individual performance in accordance with council procedures and objectives</w:t>
            </w:r>
          </w:p>
          <w:p w:rsidR="009A4FDD" w:rsidRDefault="009A4FDD" w:rsidP="00E674F7">
            <w:pPr>
              <w:pStyle w:val="ListParagraph"/>
              <w:numPr>
                <w:ilvl w:val="0"/>
                <w:numId w:val="12"/>
              </w:numPr>
              <w:spacing w:before="120" w:after="120"/>
              <w:contextualSpacing w:val="0"/>
              <w:rPr>
                <w:rFonts w:ascii="Arial" w:hAnsi="Arial" w:cs="Arial"/>
              </w:rPr>
            </w:pPr>
            <w:r>
              <w:rPr>
                <w:rFonts w:ascii="Arial" w:hAnsi="Arial" w:cs="Arial"/>
              </w:rPr>
              <w:t>Use workforce planning data to inform the appropriate interventions for employee development and encourage progressions, as appropriate;</w:t>
            </w:r>
          </w:p>
          <w:p w:rsidR="001D13C8" w:rsidRPr="001E4736" w:rsidRDefault="001D13C8" w:rsidP="00E674F7">
            <w:pPr>
              <w:pStyle w:val="ListParagraph"/>
              <w:numPr>
                <w:ilvl w:val="0"/>
                <w:numId w:val="12"/>
              </w:numPr>
              <w:spacing w:before="120" w:after="120"/>
              <w:contextualSpacing w:val="0"/>
              <w:rPr>
                <w:rFonts w:ascii="Arial" w:hAnsi="Arial" w:cs="Arial"/>
              </w:rPr>
            </w:pPr>
            <w:r>
              <w:rPr>
                <w:rFonts w:ascii="Arial" w:hAnsi="Arial" w:cs="Arial"/>
              </w:rPr>
              <w:t>Establish effective lines of communication and build working relationships with the team based around trust and empowerment;</w:t>
            </w:r>
          </w:p>
          <w:p w:rsidR="001D13C8" w:rsidRPr="001E4736" w:rsidRDefault="001D13C8" w:rsidP="00E674F7">
            <w:pPr>
              <w:pStyle w:val="ListParagraph"/>
              <w:numPr>
                <w:ilvl w:val="0"/>
                <w:numId w:val="12"/>
              </w:numPr>
              <w:spacing w:before="120" w:after="120"/>
              <w:contextualSpacing w:val="0"/>
              <w:rPr>
                <w:rFonts w:ascii="Arial" w:hAnsi="Arial" w:cs="Arial"/>
              </w:rPr>
            </w:pPr>
            <w:r w:rsidRPr="001E4736">
              <w:rPr>
                <w:rFonts w:ascii="Arial" w:hAnsi="Arial" w:cs="Arial"/>
              </w:rPr>
              <w:t>Effectively engage with the team/individual employees to make decisions within the remit of their work, to challenge appropriately and to think ‘outside the box’ in terms of improving service delivery;</w:t>
            </w:r>
          </w:p>
          <w:p w:rsidR="001D13C8" w:rsidRDefault="001D13C8" w:rsidP="00E674F7">
            <w:pPr>
              <w:pStyle w:val="ListParagraph"/>
              <w:numPr>
                <w:ilvl w:val="0"/>
                <w:numId w:val="12"/>
              </w:numPr>
              <w:spacing w:before="120" w:after="120"/>
              <w:contextualSpacing w:val="0"/>
              <w:rPr>
                <w:rFonts w:ascii="Arial" w:hAnsi="Arial" w:cs="Arial"/>
              </w:rPr>
            </w:pPr>
            <w:r>
              <w:rPr>
                <w:rFonts w:ascii="Arial" w:hAnsi="Arial" w:cs="Arial"/>
              </w:rPr>
              <w:t>Lead by example in relation to continuous professional development;</w:t>
            </w:r>
          </w:p>
          <w:p w:rsidR="001D13C8" w:rsidRDefault="001D13C8" w:rsidP="00E674F7">
            <w:pPr>
              <w:pStyle w:val="ListParagraph"/>
              <w:numPr>
                <w:ilvl w:val="0"/>
                <w:numId w:val="12"/>
              </w:numPr>
              <w:spacing w:before="120" w:after="120"/>
              <w:contextualSpacing w:val="0"/>
              <w:rPr>
                <w:rFonts w:ascii="Arial" w:hAnsi="Arial" w:cs="Arial"/>
              </w:rPr>
            </w:pPr>
            <w:r>
              <w:rPr>
                <w:rFonts w:ascii="Arial" w:hAnsi="Arial" w:cs="Arial"/>
              </w:rPr>
              <w:t>Actively encourage and lead by example in terms of smarter working initiatives and promote the use of technology to maximise productivity and service delivery;</w:t>
            </w:r>
          </w:p>
          <w:p w:rsidR="001D13C8" w:rsidRDefault="001D13C8" w:rsidP="00E674F7">
            <w:pPr>
              <w:pStyle w:val="ListParagraph"/>
              <w:numPr>
                <w:ilvl w:val="0"/>
                <w:numId w:val="12"/>
              </w:numPr>
              <w:spacing w:before="120" w:after="120"/>
              <w:contextualSpacing w:val="0"/>
              <w:rPr>
                <w:rFonts w:ascii="Arial" w:hAnsi="Arial" w:cs="Arial"/>
              </w:rPr>
            </w:pPr>
            <w:r>
              <w:rPr>
                <w:rFonts w:ascii="Arial" w:hAnsi="Arial" w:cs="Arial"/>
              </w:rPr>
              <w:t>Ensure, as far as reasonably practicable, the health, safety and well-being of yourself and others within the workplace, including building levels of resilience and instigating interventions as appropriate;</w:t>
            </w:r>
          </w:p>
          <w:p w:rsidR="001E4736" w:rsidRDefault="001D13C8" w:rsidP="00E674F7">
            <w:pPr>
              <w:pStyle w:val="ListParagraph"/>
              <w:numPr>
                <w:ilvl w:val="0"/>
                <w:numId w:val="12"/>
              </w:numPr>
              <w:spacing w:before="120" w:after="120"/>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rsidR="001D13C8" w:rsidRPr="001D13C8" w:rsidRDefault="001D13C8" w:rsidP="001D13C8">
            <w:pPr>
              <w:spacing w:before="120" w:after="120"/>
              <w:rPr>
                <w:rFonts w:ascii="Arial" w:hAnsi="Arial" w:cs="Arial"/>
                <w:b/>
              </w:rPr>
            </w:pPr>
            <w:r w:rsidRPr="001D13C8">
              <w:rPr>
                <w:rFonts w:ascii="Arial" w:hAnsi="Arial" w:cs="Arial"/>
                <w:b/>
              </w:rPr>
              <w:t>Key Result Area – Job Specific</w:t>
            </w:r>
          </w:p>
          <w:p w:rsidR="002437BF" w:rsidRDefault="00576E99" w:rsidP="00E674F7">
            <w:pPr>
              <w:pStyle w:val="ListParagraph"/>
              <w:numPr>
                <w:ilvl w:val="0"/>
                <w:numId w:val="12"/>
              </w:numPr>
              <w:autoSpaceDE w:val="0"/>
              <w:autoSpaceDN w:val="0"/>
              <w:adjustRightInd w:val="0"/>
              <w:spacing w:before="120" w:after="120"/>
              <w:rPr>
                <w:rFonts w:ascii="Arial" w:hAnsi="Arial" w:cs="Arial"/>
              </w:rPr>
            </w:pPr>
            <w:r w:rsidRPr="00576E99">
              <w:rPr>
                <w:rFonts w:ascii="Arial" w:hAnsi="Arial" w:cs="Arial"/>
              </w:rPr>
              <w:t>To</w:t>
            </w:r>
            <w:r w:rsidR="00BB385D">
              <w:rPr>
                <w:rFonts w:ascii="Arial" w:hAnsi="Arial" w:cs="Arial"/>
              </w:rPr>
              <w:t xml:space="preserve"> </w:t>
            </w:r>
            <w:r w:rsidR="00E164D5" w:rsidRPr="00E164D5">
              <w:rPr>
                <w:rFonts w:ascii="Arial" w:hAnsi="Arial" w:cs="Arial"/>
              </w:rPr>
              <w:t xml:space="preserve">provide strategic </w:t>
            </w:r>
            <w:r w:rsidR="002437BF">
              <w:rPr>
                <w:rFonts w:ascii="Arial" w:hAnsi="Arial" w:cs="Arial"/>
              </w:rPr>
              <w:t>management to a range of cultural s</w:t>
            </w:r>
            <w:r w:rsidR="00E164D5" w:rsidRPr="00E164D5">
              <w:rPr>
                <w:rFonts w:ascii="Arial" w:hAnsi="Arial" w:cs="Arial"/>
              </w:rPr>
              <w:t>ervices including</w:t>
            </w:r>
            <w:r w:rsidR="00B93E25">
              <w:rPr>
                <w:rFonts w:ascii="Arial" w:hAnsi="Arial" w:cs="Arial"/>
              </w:rPr>
              <w:t>;</w:t>
            </w:r>
            <w:r w:rsidR="0038764E">
              <w:rPr>
                <w:rFonts w:ascii="Arial" w:hAnsi="Arial" w:cs="Arial"/>
              </w:rPr>
              <w:t xml:space="preserve"> 39 </w:t>
            </w:r>
            <w:r w:rsidR="00E164D5" w:rsidRPr="00E164D5">
              <w:rPr>
                <w:rFonts w:ascii="Arial" w:hAnsi="Arial" w:cs="Arial"/>
              </w:rPr>
              <w:t xml:space="preserve">Libraries; </w:t>
            </w:r>
            <w:r w:rsidR="0038764E">
              <w:rPr>
                <w:rFonts w:ascii="Arial" w:hAnsi="Arial" w:cs="Arial"/>
              </w:rPr>
              <w:t>4</w:t>
            </w:r>
            <w:r w:rsidR="00E164D5" w:rsidRPr="00E164D5">
              <w:rPr>
                <w:rFonts w:ascii="Arial" w:hAnsi="Arial" w:cs="Arial"/>
              </w:rPr>
              <w:t xml:space="preserve"> </w:t>
            </w:r>
            <w:r w:rsidR="00682820">
              <w:rPr>
                <w:rFonts w:ascii="Arial" w:hAnsi="Arial" w:cs="Arial"/>
              </w:rPr>
              <w:t xml:space="preserve">Museums, </w:t>
            </w:r>
            <w:r w:rsidR="0038764E">
              <w:rPr>
                <w:rFonts w:ascii="Arial" w:hAnsi="Arial" w:cs="Arial"/>
              </w:rPr>
              <w:t xml:space="preserve">2 </w:t>
            </w:r>
            <w:r w:rsidR="00682820">
              <w:rPr>
                <w:rFonts w:ascii="Arial" w:hAnsi="Arial" w:cs="Arial"/>
              </w:rPr>
              <w:t>Theatres</w:t>
            </w:r>
            <w:r w:rsidR="00B23B95">
              <w:rPr>
                <w:rFonts w:ascii="Arial" w:hAnsi="Arial" w:cs="Arial"/>
              </w:rPr>
              <w:t>,</w:t>
            </w:r>
            <w:r w:rsidR="00682820">
              <w:rPr>
                <w:rFonts w:ascii="Arial" w:hAnsi="Arial" w:cs="Arial"/>
              </w:rPr>
              <w:t xml:space="preserve"> </w:t>
            </w:r>
            <w:r w:rsidR="00E674F7">
              <w:rPr>
                <w:rFonts w:ascii="Arial" w:hAnsi="Arial" w:cs="Arial"/>
              </w:rPr>
              <w:t xml:space="preserve">2 </w:t>
            </w:r>
            <w:r w:rsidR="00E164D5" w:rsidRPr="00E164D5">
              <w:rPr>
                <w:rFonts w:ascii="Arial" w:hAnsi="Arial" w:cs="Arial"/>
              </w:rPr>
              <w:t>Heritage</w:t>
            </w:r>
            <w:r w:rsidR="00E674F7">
              <w:rPr>
                <w:rFonts w:ascii="Arial" w:hAnsi="Arial" w:cs="Arial"/>
              </w:rPr>
              <w:t xml:space="preserve"> Buildings</w:t>
            </w:r>
            <w:r w:rsidR="008C21B2">
              <w:rPr>
                <w:rFonts w:ascii="Arial" w:hAnsi="Arial" w:cs="Arial"/>
              </w:rPr>
              <w:t>, Festivals &amp; Events, visual arts</w:t>
            </w:r>
            <w:r w:rsidR="002437BF">
              <w:rPr>
                <w:rFonts w:ascii="Arial" w:hAnsi="Arial" w:cs="Arial"/>
              </w:rPr>
              <w:t xml:space="preserve"> and</w:t>
            </w:r>
            <w:r w:rsidR="00B23B95" w:rsidRPr="00E164D5">
              <w:rPr>
                <w:rFonts w:ascii="Arial" w:hAnsi="Arial" w:cs="Arial"/>
              </w:rPr>
              <w:t xml:space="preserve"> </w:t>
            </w:r>
            <w:r w:rsidR="002437BF">
              <w:rPr>
                <w:rFonts w:ascii="Arial" w:hAnsi="Arial" w:cs="Arial"/>
              </w:rPr>
              <w:t>development s</w:t>
            </w:r>
            <w:r w:rsidR="00E164D5" w:rsidRPr="00E164D5">
              <w:rPr>
                <w:rFonts w:ascii="Arial" w:hAnsi="Arial" w:cs="Arial"/>
              </w:rPr>
              <w:t>ervices</w:t>
            </w:r>
            <w:r w:rsidR="00103605">
              <w:rPr>
                <w:rFonts w:ascii="Arial" w:hAnsi="Arial" w:cs="Arial"/>
              </w:rPr>
              <w:t xml:space="preserve"> across County Durham</w:t>
            </w:r>
            <w:r w:rsidR="00E164D5" w:rsidRPr="00E164D5">
              <w:rPr>
                <w:rFonts w:ascii="Arial" w:hAnsi="Arial" w:cs="Arial"/>
              </w:rPr>
              <w:t>.</w:t>
            </w:r>
          </w:p>
          <w:p w:rsidR="002437BF" w:rsidRPr="002437BF" w:rsidRDefault="002437BF" w:rsidP="002437BF">
            <w:pPr>
              <w:pStyle w:val="ListParagraph"/>
              <w:autoSpaceDE w:val="0"/>
              <w:autoSpaceDN w:val="0"/>
              <w:adjustRightInd w:val="0"/>
              <w:spacing w:before="120" w:after="120"/>
              <w:ind w:left="360"/>
              <w:rPr>
                <w:rFonts w:ascii="Arial" w:hAnsi="Arial" w:cs="Arial"/>
              </w:rPr>
            </w:pPr>
          </w:p>
          <w:p w:rsidR="002437BF" w:rsidRDefault="002437BF" w:rsidP="00E674F7">
            <w:pPr>
              <w:pStyle w:val="ListParagraph"/>
              <w:numPr>
                <w:ilvl w:val="0"/>
                <w:numId w:val="12"/>
              </w:numPr>
              <w:autoSpaceDE w:val="0"/>
              <w:autoSpaceDN w:val="0"/>
              <w:adjustRightInd w:val="0"/>
              <w:spacing w:before="120" w:after="120"/>
              <w:rPr>
                <w:rFonts w:ascii="Arial" w:hAnsi="Arial" w:cs="Arial"/>
              </w:rPr>
            </w:pPr>
            <w:r>
              <w:rPr>
                <w:rFonts w:ascii="Arial" w:hAnsi="Arial" w:cs="Arial"/>
              </w:rPr>
              <w:t>To provide artist and curatorial direction to the Council’s programmes across a range of art forms including, theatre, music, visual arts, literature, film, collections</w:t>
            </w:r>
            <w:r w:rsidR="00EA5C89">
              <w:rPr>
                <w:rFonts w:ascii="Arial" w:hAnsi="Arial" w:cs="Arial"/>
              </w:rPr>
              <w:t>, libraries</w:t>
            </w:r>
            <w:r>
              <w:rPr>
                <w:rFonts w:ascii="Arial" w:hAnsi="Arial" w:cs="Arial"/>
              </w:rPr>
              <w:t xml:space="preserve"> and exhibitions.</w:t>
            </w:r>
          </w:p>
          <w:p w:rsidR="002437BF" w:rsidRDefault="002437BF" w:rsidP="002437BF">
            <w:pPr>
              <w:pStyle w:val="ListParagraph"/>
              <w:autoSpaceDE w:val="0"/>
              <w:autoSpaceDN w:val="0"/>
              <w:adjustRightInd w:val="0"/>
              <w:spacing w:before="120" w:after="120"/>
              <w:ind w:left="360"/>
              <w:rPr>
                <w:rFonts w:ascii="Arial" w:hAnsi="Arial" w:cs="Arial"/>
              </w:rPr>
            </w:pPr>
          </w:p>
          <w:p w:rsidR="0038764E" w:rsidRDefault="0038764E" w:rsidP="00E674F7">
            <w:pPr>
              <w:pStyle w:val="ListParagraph"/>
              <w:numPr>
                <w:ilvl w:val="0"/>
                <w:numId w:val="12"/>
              </w:numPr>
              <w:rPr>
                <w:rFonts w:ascii="Arial" w:hAnsi="Arial" w:cs="Arial"/>
              </w:rPr>
            </w:pPr>
            <w:r>
              <w:rPr>
                <w:rFonts w:ascii="Arial" w:hAnsi="Arial" w:cs="Arial"/>
              </w:rPr>
              <w:t xml:space="preserve">To shape </w:t>
            </w:r>
            <w:r w:rsidR="00B93E25">
              <w:rPr>
                <w:rFonts w:ascii="Arial" w:hAnsi="Arial" w:cs="Arial"/>
              </w:rPr>
              <w:t>cultural</w:t>
            </w:r>
            <w:r>
              <w:rPr>
                <w:rFonts w:ascii="Arial" w:hAnsi="Arial" w:cs="Arial"/>
              </w:rPr>
              <w:t xml:space="preserve"> service provision in order to meet</w:t>
            </w:r>
            <w:r w:rsidR="00103605">
              <w:rPr>
                <w:rFonts w:ascii="Arial" w:hAnsi="Arial" w:cs="Arial"/>
              </w:rPr>
              <w:t xml:space="preserve"> both</w:t>
            </w:r>
            <w:r>
              <w:rPr>
                <w:rFonts w:ascii="Arial" w:hAnsi="Arial" w:cs="Arial"/>
              </w:rPr>
              <w:t xml:space="preserve"> community needs and DCC objectives </w:t>
            </w:r>
            <w:r w:rsidR="00103605">
              <w:rPr>
                <w:rFonts w:ascii="Arial" w:hAnsi="Arial" w:cs="Arial"/>
              </w:rPr>
              <w:t>in relation to an altogether better council and in line with MTFP efficiencies</w:t>
            </w:r>
          </w:p>
          <w:p w:rsidR="008C21B2" w:rsidRDefault="008C21B2" w:rsidP="002437BF">
            <w:pPr>
              <w:pStyle w:val="ListParagraph"/>
              <w:ind w:left="360"/>
              <w:rPr>
                <w:rFonts w:ascii="Arial" w:hAnsi="Arial" w:cs="Arial"/>
              </w:rPr>
            </w:pPr>
          </w:p>
          <w:p w:rsidR="008C21B2" w:rsidRDefault="008C21B2" w:rsidP="00E674F7">
            <w:pPr>
              <w:pStyle w:val="ListParagraph"/>
              <w:numPr>
                <w:ilvl w:val="0"/>
                <w:numId w:val="12"/>
              </w:numPr>
              <w:spacing w:before="120" w:after="120"/>
              <w:rPr>
                <w:rFonts w:ascii="Arial" w:hAnsi="Arial" w:cs="Arial"/>
              </w:rPr>
            </w:pPr>
            <w:r>
              <w:rPr>
                <w:rFonts w:ascii="Arial" w:hAnsi="Arial" w:cs="Arial"/>
              </w:rPr>
              <w:t>To ensure efficient and effective commissioning/c</w:t>
            </w:r>
            <w:r w:rsidR="002437BF">
              <w:rPr>
                <w:rFonts w:ascii="Arial" w:hAnsi="Arial" w:cs="Arial"/>
              </w:rPr>
              <w:t>ontracting arrangements for appropriate</w:t>
            </w:r>
            <w:r>
              <w:rPr>
                <w:rFonts w:ascii="Arial" w:hAnsi="Arial" w:cs="Arial"/>
              </w:rPr>
              <w:t xml:space="preserve"> cultural services including </w:t>
            </w:r>
            <w:r w:rsidR="00EA5C89">
              <w:rPr>
                <w:rFonts w:ascii="Arial" w:hAnsi="Arial" w:cs="Arial"/>
              </w:rPr>
              <w:t>prison libraries, all event and performance</w:t>
            </w:r>
            <w:r>
              <w:rPr>
                <w:rFonts w:ascii="Arial" w:hAnsi="Arial" w:cs="Arial"/>
              </w:rPr>
              <w:t xml:space="preserve"> contracts.</w:t>
            </w:r>
          </w:p>
          <w:p w:rsidR="0087722A" w:rsidRPr="0087722A" w:rsidRDefault="0087722A" w:rsidP="0087722A">
            <w:pPr>
              <w:pStyle w:val="ListParagraph"/>
              <w:rPr>
                <w:rFonts w:ascii="Arial" w:hAnsi="Arial" w:cs="Arial"/>
              </w:rPr>
            </w:pPr>
          </w:p>
          <w:p w:rsidR="0087722A" w:rsidRDefault="0087722A" w:rsidP="00E674F7">
            <w:pPr>
              <w:pStyle w:val="ListParagraph"/>
              <w:numPr>
                <w:ilvl w:val="0"/>
                <w:numId w:val="12"/>
              </w:numPr>
              <w:rPr>
                <w:rFonts w:ascii="Arial" w:hAnsi="Arial" w:cs="Arial"/>
              </w:rPr>
            </w:pPr>
            <w:r>
              <w:rPr>
                <w:rFonts w:ascii="Arial" w:hAnsi="Arial" w:cs="Arial"/>
              </w:rPr>
              <w:t>To take a strategic leadership role within the County Durham Cultural Partnership supporting and advising the Chair together with other local, regional and national partnerships which support and enhance the cultural sector both within and outside County Durham</w:t>
            </w:r>
            <w:r w:rsidRPr="0087722A">
              <w:rPr>
                <w:rFonts w:ascii="Arial" w:hAnsi="Arial" w:cs="Arial"/>
              </w:rPr>
              <w:t xml:space="preserve"> to include, but not exclusive to; non-profit making organisations, private sector contractors</w:t>
            </w:r>
            <w:r>
              <w:rPr>
                <w:rFonts w:ascii="Arial" w:hAnsi="Arial" w:cs="Arial"/>
              </w:rPr>
              <w:t xml:space="preserve"> and commissioned organisations.</w:t>
            </w:r>
          </w:p>
          <w:p w:rsidR="0087722A" w:rsidRPr="0087722A" w:rsidRDefault="0087722A" w:rsidP="0087722A">
            <w:pPr>
              <w:pStyle w:val="ListParagraph"/>
              <w:rPr>
                <w:rFonts w:ascii="Arial" w:hAnsi="Arial" w:cs="Arial"/>
              </w:rPr>
            </w:pPr>
          </w:p>
          <w:p w:rsidR="0087722A" w:rsidRDefault="0087722A" w:rsidP="00E674F7">
            <w:pPr>
              <w:pStyle w:val="ListParagraph"/>
              <w:numPr>
                <w:ilvl w:val="0"/>
                <w:numId w:val="12"/>
              </w:numPr>
              <w:rPr>
                <w:rFonts w:ascii="Arial" w:hAnsi="Arial" w:cs="Arial"/>
              </w:rPr>
            </w:pPr>
            <w:r>
              <w:rPr>
                <w:rFonts w:ascii="Arial" w:hAnsi="Arial" w:cs="Arial"/>
              </w:rPr>
              <w:t>To act as the Council’s main contact with</w:t>
            </w:r>
            <w:r w:rsidRPr="0087722A">
              <w:rPr>
                <w:rFonts w:ascii="Arial" w:hAnsi="Arial" w:cs="Arial"/>
              </w:rPr>
              <w:t xml:space="preserve"> </w:t>
            </w:r>
            <w:r w:rsidR="00EF6921">
              <w:rPr>
                <w:rFonts w:ascii="Arial" w:hAnsi="Arial" w:cs="Arial"/>
              </w:rPr>
              <w:t xml:space="preserve">DCMS, Arts Council England, </w:t>
            </w:r>
            <w:r>
              <w:rPr>
                <w:rFonts w:ascii="Arial" w:hAnsi="Arial" w:cs="Arial"/>
              </w:rPr>
              <w:t>H</w:t>
            </w:r>
            <w:r w:rsidR="005B66E9">
              <w:rPr>
                <w:rFonts w:ascii="Arial" w:hAnsi="Arial" w:cs="Arial"/>
              </w:rPr>
              <w:t xml:space="preserve">eritage </w:t>
            </w:r>
            <w:r>
              <w:rPr>
                <w:rFonts w:ascii="Arial" w:hAnsi="Arial" w:cs="Arial"/>
              </w:rPr>
              <w:t>L</w:t>
            </w:r>
            <w:r w:rsidR="005B66E9">
              <w:rPr>
                <w:rFonts w:ascii="Arial" w:hAnsi="Arial" w:cs="Arial"/>
              </w:rPr>
              <w:t xml:space="preserve">ottery </w:t>
            </w:r>
            <w:r>
              <w:rPr>
                <w:rFonts w:ascii="Arial" w:hAnsi="Arial" w:cs="Arial"/>
              </w:rPr>
              <w:t>F</w:t>
            </w:r>
            <w:r w:rsidR="005B66E9">
              <w:rPr>
                <w:rFonts w:ascii="Arial" w:hAnsi="Arial" w:cs="Arial"/>
              </w:rPr>
              <w:t>und</w:t>
            </w:r>
            <w:r>
              <w:rPr>
                <w:rFonts w:ascii="Arial" w:hAnsi="Arial" w:cs="Arial"/>
              </w:rPr>
              <w:t xml:space="preserve"> and other </w:t>
            </w:r>
            <w:r w:rsidR="005B66E9">
              <w:rPr>
                <w:rFonts w:ascii="Arial" w:hAnsi="Arial" w:cs="Arial"/>
              </w:rPr>
              <w:t>funding bodies to ensure the Council is well placed within the national</w:t>
            </w:r>
            <w:r w:rsidR="00EF6921">
              <w:rPr>
                <w:rFonts w:ascii="Arial" w:hAnsi="Arial" w:cs="Arial"/>
              </w:rPr>
              <w:t xml:space="preserve"> landscape and</w:t>
            </w:r>
            <w:r w:rsidR="005B66E9">
              <w:rPr>
                <w:rFonts w:ascii="Arial" w:hAnsi="Arial" w:cs="Arial"/>
              </w:rPr>
              <w:t xml:space="preserve"> to develop, manage and implement associated funding arrangements including, but not exclusive to, National Portfolio Organisation funding and capital HLF projects. </w:t>
            </w:r>
          </w:p>
          <w:p w:rsidR="00EF6921" w:rsidRPr="00EF6921" w:rsidRDefault="00EF6921" w:rsidP="00EF6921">
            <w:pPr>
              <w:pStyle w:val="ListParagraph"/>
              <w:rPr>
                <w:rFonts w:ascii="Arial" w:hAnsi="Arial" w:cs="Arial"/>
              </w:rPr>
            </w:pPr>
          </w:p>
          <w:p w:rsidR="00EF6921" w:rsidRDefault="00EF6921" w:rsidP="00E674F7">
            <w:pPr>
              <w:pStyle w:val="ListParagraph"/>
              <w:numPr>
                <w:ilvl w:val="0"/>
                <w:numId w:val="12"/>
              </w:numPr>
              <w:rPr>
                <w:rFonts w:ascii="Arial" w:hAnsi="Arial" w:cs="Arial"/>
              </w:rPr>
            </w:pPr>
            <w:r>
              <w:rPr>
                <w:rFonts w:ascii="Arial" w:hAnsi="Arial" w:cs="Arial"/>
              </w:rPr>
              <w:t>To act as the Council’s lead officer both Strategically and within the operational command structures for a range of high profile events including, but not exclusive to, Lumiere, BRASS, Bishop Auckland Food Festival and Durham Road Run.</w:t>
            </w:r>
          </w:p>
          <w:p w:rsidR="00EF6921" w:rsidRPr="00B95893" w:rsidRDefault="00EF6921" w:rsidP="00EF6921">
            <w:pPr>
              <w:pStyle w:val="ListParagraph"/>
              <w:ind w:left="360"/>
              <w:rPr>
                <w:rFonts w:ascii="Arial" w:hAnsi="Arial" w:cs="Arial"/>
              </w:rPr>
            </w:pPr>
          </w:p>
          <w:p w:rsidR="00EF6921" w:rsidRPr="00EF6921" w:rsidRDefault="00EF6921" w:rsidP="00E674F7">
            <w:pPr>
              <w:pStyle w:val="ListParagraph"/>
              <w:numPr>
                <w:ilvl w:val="0"/>
                <w:numId w:val="12"/>
              </w:numPr>
              <w:rPr>
                <w:rFonts w:ascii="Arial" w:hAnsi="Arial" w:cs="Arial"/>
              </w:rPr>
            </w:pPr>
            <w:r w:rsidRPr="00B95893">
              <w:rPr>
                <w:rFonts w:ascii="Arial" w:hAnsi="Arial" w:cs="Arial"/>
              </w:rPr>
              <w:t xml:space="preserve">To work closely with the relevant Safety Advisory Group in developing and delivering events and an events programme as part of the scope of Culture and Sport Services activity. </w:t>
            </w:r>
          </w:p>
          <w:p w:rsidR="002437BF" w:rsidRPr="00E164D5" w:rsidRDefault="002437BF" w:rsidP="002437BF">
            <w:pPr>
              <w:pStyle w:val="ListParagraph"/>
              <w:ind w:left="360"/>
              <w:rPr>
                <w:rFonts w:ascii="Arial" w:hAnsi="Arial" w:cs="Arial"/>
              </w:rPr>
            </w:pPr>
          </w:p>
          <w:p w:rsidR="002437BF" w:rsidRDefault="00E164D5" w:rsidP="00E674F7">
            <w:pPr>
              <w:pStyle w:val="ListParagraph"/>
              <w:numPr>
                <w:ilvl w:val="0"/>
                <w:numId w:val="12"/>
              </w:numPr>
              <w:rPr>
                <w:rFonts w:ascii="Arial" w:hAnsi="Arial" w:cs="Arial"/>
              </w:rPr>
            </w:pPr>
            <w:r w:rsidRPr="00E164D5">
              <w:rPr>
                <w:rFonts w:ascii="Arial" w:hAnsi="Arial" w:cs="Arial"/>
              </w:rPr>
              <w:t xml:space="preserve">To </w:t>
            </w:r>
            <w:r w:rsidR="0038764E">
              <w:rPr>
                <w:rFonts w:ascii="Arial" w:hAnsi="Arial" w:cs="Arial"/>
              </w:rPr>
              <w:t xml:space="preserve">take overall </w:t>
            </w:r>
            <w:r w:rsidR="0038764E" w:rsidRPr="00E164D5">
              <w:rPr>
                <w:rFonts w:ascii="Arial" w:hAnsi="Arial" w:cs="Arial"/>
              </w:rPr>
              <w:t xml:space="preserve"> </w:t>
            </w:r>
            <w:r w:rsidR="00EA578D" w:rsidRPr="00E164D5">
              <w:rPr>
                <w:rFonts w:ascii="Arial" w:hAnsi="Arial" w:cs="Arial"/>
              </w:rPr>
              <w:t>responsib</w:t>
            </w:r>
            <w:r w:rsidR="00EA578D">
              <w:rPr>
                <w:rFonts w:ascii="Arial" w:hAnsi="Arial" w:cs="Arial"/>
              </w:rPr>
              <w:t>ility</w:t>
            </w:r>
            <w:r w:rsidRPr="00E164D5">
              <w:rPr>
                <w:rFonts w:ascii="Arial" w:hAnsi="Arial" w:cs="Arial"/>
              </w:rPr>
              <w:t xml:space="preserve"> for the management, </w:t>
            </w:r>
            <w:r w:rsidR="00103605">
              <w:rPr>
                <w:rFonts w:ascii="Arial" w:hAnsi="Arial" w:cs="Arial"/>
              </w:rPr>
              <w:t xml:space="preserve">safety and development of a large workforce with over </w:t>
            </w:r>
            <w:r w:rsidR="00B93E25">
              <w:rPr>
                <w:rFonts w:ascii="Arial" w:hAnsi="Arial" w:cs="Arial"/>
              </w:rPr>
              <w:t>2</w:t>
            </w:r>
            <w:r w:rsidR="003F2F5B">
              <w:rPr>
                <w:rFonts w:ascii="Arial" w:hAnsi="Arial" w:cs="Arial"/>
              </w:rPr>
              <w:t>00 F.T.E.’s</w:t>
            </w:r>
          </w:p>
          <w:p w:rsidR="00E164D5" w:rsidRDefault="00103605" w:rsidP="002437BF">
            <w:pPr>
              <w:pStyle w:val="ListParagraph"/>
              <w:ind w:left="360"/>
              <w:rPr>
                <w:rFonts w:ascii="Arial" w:hAnsi="Arial" w:cs="Arial"/>
              </w:rPr>
            </w:pPr>
            <w:r>
              <w:rPr>
                <w:rFonts w:ascii="Arial" w:hAnsi="Arial" w:cs="Arial"/>
              </w:rPr>
              <w:t xml:space="preserve"> </w:t>
            </w:r>
          </w:p>
          <w:p w:rsidR="002437BF" w:rsidRDefault="003F2F5B" w:rsidP="00E674F7">
            <w:pPr>
              <w:pStyle w:val="ListParagraph"/>
              <w:numPr>
                <w:ilvl w:val="0"/>
                <w:numId w:val="12"/>
              </w:numPr>
              <w:rPr>
                <w:rFonts w:ascii="Arial" w:hAnsi="Arial" w:cs="Arial"/>
              </w:rPr>
            </w:pPr>
            <w:r>
              <w:rPr>
                <w:rFonts w:ascii="Arial" w:hAnsi="Arial" w:cs="Arial"/>
              </w:rPr>
              <w:lastRenderedPageBreak/>
              <w:t>To take overall responsibility for a number of co</w:t>
            </w:r>
            <w:r w:rsidR="00FB3B8E">
              <w:rPr>
                <w:rFonts w:ascii="Arial" w:hAnsi="Arial" w:cs="Arial"/>
              </w:rPr>
              <w:t>st centres with a gross revenue</w:t>
            </w:r>
            <w:r w:rsidR="00EA578D">
              <w:rPr>
                <w:rFonts w:ascii="Arial" w:hAnsi="Arial" w:cs="Arial"/>
              </w:rPr>
              <w:t xml:space="preserve"> expenditure</w:t>
            </w:r>
            <w:r w:rsidR="00FB3B8E">
              <w:rPr>
                <w:rFonts w:ascii="Arial" w:hAnsi="Arial" w:cs="Arial"/>
              </w:rPr>
              <w:t xml:space="preserve"> cir</w:t>
            </w:r>
            <w:r w:rsidR="00586D27">
              <w:rPr>
                <w:rFonts w:ascii="Arial" w:hAnsi="Arial" w:cs="Arial"/>
              </w:rPr>
              <w:t>c</w:t>
            </w:r>
            <w:r w:rsidR="00FB3B8E">
              <w:rPr>
                <w:rFonts w:ascii="Arial" w:hAnsi="Arial" w:cs="Arial"/>
              </w:rPr>
              <w:t>a £</w:t>
            </w:r>
            <w:r w:rsidR="00EA5C89">
              <w:rPr>
                <w:rFonts w:ascii="Arial" w:hAnsi="Arial" w:cs="Arial"/>
              </w:rPr>
              <w:t>4million</w:t>
            </w:r>
            <w:r w:rsidR="00FB3B8E">
              <w:rPr>
                <w:rFonts w:ascii="Arial" w:hAnsi="Arial" w:cs="Arial"/>
              </w:rPr>
              <w:t xml:space="preserve"> and sales income in excess £</w:t>
            </w:r>
            <w:r w:rsidR="00EA5C89">
              <w:rPr>
                <w:rFonts w:ascii="Arial" w:hAnsi="Arial" w:cs="Arial"/>
              </w:rPr>
              <w:t>2million</w:t>
            </w:r>
          </w:p>
          <w:p w:rsidR="002437BF" w:rsidRDefault="00FB3B8E" w:rsidP="002437BF">
            <w:pPr>
              <w:pStyle w:val="ListParagraph"/>
              <w:ind w:left="360"/>
              <w:rPr>
                <w:rFonts w:ascii="Arial" w:hAnsi="Arial" w:cs="Arial"/>
              </w:rPr>
            </w:pPr>
            <w:r>
              <w:rPr>
                <w:rFonts w:ascii="Arial" w:hAnsi="Arial" w:cs="Arial"/>
              </w:rPr>
              <w:t xml:space="preserve"> </w:t>
            </w:r>
          </w:p>
          <w:p w:rsidR="00B23B95" w:rsidRDefault="00B23B95" w:rsidP="00E674F7">
            <w:pPr>
              <w:pStyle w:val="ListParagraph"/>
              <w:numPr>
                <w:ilvl w:val="0"/>
                <w:numId w:val="12"/>
              </w:numPr>
              <w:rPr>
                <w:rFonts w:ascii="Arial" w:hAnsi="Arial" w:cs="Arial"/>
              </w:rPr>
            </w:pPr>
            <w:r>
              <w:rPr>
                <w:rFonts w:ascii="Arial" w:hAnsi="Arial" w:cs="Arial"/>
              </w:rPr>
              <w:t xml:space="preserve">To take overall responsibility for </w:t>
            </w:r>
            <w:r w:rsidR="00701A30">
              <w:rPr>
                <w:rFonts w:ascii="Arial" w:hAnsi="Arial" w:cs="Arial"/>
              </w:rPr>
              <w:t>c</w:t>
            </w:r>
            <w:r>
              <w:rPr>
                <w:rFonts w:ascii="Arial" w:hAnsi="Arial" w:cs="Arial"/>
              </w:rPr>
              <w:t>ulture management systems and the data held within them</w:t>
            </w:r>
          </w:p>
          <w:p w:rsidR="002437BF" w:rsidRPr="00E164D5" w:rsidRDefault="002437BF" w:rsidP="002437BF">
            <w:pPr>
              <w:pStyle w:val="ListParagraph"/>
              <w:ind w:left="360"/>
              <w:rPr>
                <w:rFonts w:ascii="Arial" w:hAnsi="Arial" w:cs="Arial"/>
              </w:rPr>
            </w:pPr>
          </w:p>
          <w:p w:rsidR="00E164D5" w:rsidRDefault="00E164D5" w:rsidP="00E674F7">
            <w:pPr>
              <w:pStyle w:val="ListParagraph"/>
              <w:numPr>
                <w:ilvl w:val="0"/>
                <w:numId w:val="12"/>
              </w:numPr>
              <w:rPr>
                <w:rFonts w:ascii="Arial" w:hAnsi="Arial" w:cs="Arial"/>
              </w:rPr>
            </w:pPr>
            <w:r w:rsidRPr="00E164D5">
              <w:rPr>
                <w:rFonts w:ascii="Arial" w:hAnsi="Arial" w:cs="Arial"/>
              </w:rPr>
              <w:t xml:space="preserve">Ensure appropriate, fit for purpose </w:t>
            </w:r>
            <w:r w:rsidR="00701A30">
              <w:rPr>
                <w:rFonts w:ascii="Arial" w:hAnsi="Arial" w:cs="Arial"/>
              </w:rPr>
              <w:t>c</w:t>
            </w:r>
            <w:r w:rsidRPr="00E164D5">
              <w:rPr>
                <w:rFonts w:ascii="Arial" w:hAnsi="Arial" w:cs="Arial"/>
              </w:rPr>
              <w:t>ultur</w:t>
            </w:r>
            <w:r w:rsidR="004B1AF6">
              <w:rPr>
                <w:rFonts w:ascii="Arial" w:hAnsi="Arial" w:cs="Arial"/>
              </w:rPr>
              <w:t>al</w:t>
            </w:r>
            <w:r w:rsidRPr="00E164D5">
              <w:rPr>
                <w:rFonts w:ascii="Arial" w:hAnsi="Arial" w:cs="Arial"/>
              </w:rPr>
              <w:t xml:space="preserve"> programmes, facilities and sites are provided which are readily accessible and affordable to the local community.</w:t>
            </w:r>
          </w:p>
          <w:p w:rsidR="002437BF" w:rsidRPr="00E164D5" w:rsidRDefault="002437BF" w:rsidP="002437BF">
            <w:pPr>
              <w:pStyle w:val="ListParagraph"/>
              <w:ind w:left="360"/>
              <w:rPr>
                <w:rFonts w:ascii="Arial" w:hAnsi="Arial" w:cs="Arial"/>
              </w:rPr>
            </w:pPr>
          </w:p>
          <w:p w:rsidR="00B95893" w:rsidRDefault="00B95893" w:rsidP="00E674F7">
            <w:pPr>
              <w:pStyle w:val="ListParagraph"/>
              <w:numPr>
                <w:ilvl w:val="0"/>
                <w:numId w:val="12"/>
              </w:numPr>
              <w:rPr>
                <w:rFonts w:ascii="Arial" w:hAnsi="Arial" w:cs="Arial"/>
              </w:rPr>
            </w:pPr>
            <w:r w:rsidRPr="00B95893">
              <w:rPr>
                <w:rFonts w:ascii="Arial" w:hAnsi="Arial" w:cs="Arial"/>
              </w:rPr>
              <w:t>To agree with the Head of Service a suite of key performance indicators and develop performance management/operational systems to achieve them.</w:t>
            </w:r>
          </w:p>
          <w:p w:rsidR="0087722A" w:rsidRPr="00B95893" w:rsidRDefault="0087722A" w:rsidP="0087722A">
            <w:pPr>
              <w:pStyle w:val="ListParagraph"/>
              <w:ind w:left="360"/>
              <w:rPr>
                <w:rFonts w:ascii="Arial" w:hAnsi="Arial" w:cs="Arial"/>
              </w:rPr>
            </w:pPr>
          </w:p>
          <w:p w:rsidR="00B95893" w:rsidRDefault="00B95893" w:rsidP="00E674F7">
            <w:pPr>
              <w:pStyle w:val="ListParagraph"/>
              <w:numPr>
                <w:ilvl w:val="0"/>
                <w:numId w:val="12"/>
              </w:numPr>
              <w:rPr>
                <w:rFonts w:ascii="Arial" w:hAnsi="Arial" w:cs="Arial"/>
              </w:rPr>
            </w:pPr>
            <w:r w:rsidRPr="00B95893">
              <w:rPr>
                <w:rFonts w:ascii="Arial" w:hAnsi="Arial" w:cs="Arial"/>
              </w:rPr>
              <w:t>To lead, develop and support facility managers</w:t>
            </w:r>
            <w:r w:rsidR="0087722A">
              <w:rPr>
                <w:rFonts w:ascii="Arial" w:hAnsi="Arial" w:cs="Arial"/>
              </w:rPr>
              <w:t>,</w:t>
            </w:r>
            <w:r w:rsidRPr="00B95893">
              <w:rPr>
                <w:rFonts w:ascii="Arial" w:hAnsi="Arial" w:cs="Arial"/>
              </w:rPr>
              <w:t xml:space="preserve"> </w:t>
            </w:r>
            <w:r w:rsidR="00EF6921">
              <w:rPr>
                <w:rFonts w:ascii="Arial" w:hAnsi="Arial" w:cs="Arial"/>
              </w:rPr>
              <w:t xml:space="preserve">together with </w:t>
            </w:r>
            <w:r w:rsidRPr="00B95893">
              <w:rPr>
                <w:rFonts w:ascii="Arial" w:hAnsi="Arial" w:cs="Arial"/>
              </w:rPr>
              <w:t>a range of regionally and centrally based staff to ensure they establish operational management a</w:t>
            </w:r>
            <w:r w:rsidR="002437BF">
              <w:rPr>
                <w:rFonts w:ascii="Arial" w:hAnsi="Arial" w:cs="Arial"/>
              </w:rPr>
              <w:t>nd accountability at all levels</w:t>
            </w:r>
            <w:r w:rsidR="00EA5C89">
              <w:rPr>
                <w:rFonts w:ascii="Arial" w:hAnsi="Arial" w:cs="Arial"/>
              </w:rPr>
              <w:t>.</w:t>
            </w:r>
          </w:p>
          <w:p w:rsidR="002437BF" w:rsidRPr="00B95893" w:rsidRDefault="002437BF" w:rsidP="002437BF">
            <w:pPr>
              <w:pStyle w:val="ListParagraph"/>
              <w:ind w:left="360"/>
              <w:rPr>
                <w:rFonts w:ascii="Arial" w:hAnsi="Arial" w:cs="Arial"/>
              </w:rPr>
            </w:pPr>
          </w:p>
          <w:p w:rsidR="00E164D5" w:rsidRDefault="00B95893" w:rsidP="00E674F7">
            <w:pPr>
              <w:pStyle w:val="ListParagraph"/>
              <w:numPr>
                <w:ilvl w:val="0"/>
                <w:numId w:val="12"/>
              </w:numPr>
              <w:rPr>
                <w:rFonts w:ascii="Arial" w:hAnsi="Arial" w:cs="Arial"/>
              </w:rPr>
            </w:pPr>
            <w:r w:rsidRPr="00B95893">
              <w:rPr>
                <w:rFonts w:ascii="Arial" w:hAnsi="Arial" w:cs="Arial"/>
              </w:rPr>
              <w:t xml:space="preserve">To project manage the </w:t>
            </w:r>
            <w:r w:rsidR="0087722A">
              <w:rPr>
                <w:rFonts w:ascii="Arial" w:hAnsi="Arial" w:cs="Arial"/>
              </w:rPr>
              <w:t>development of Cultural</w:t>
            </w:r>
            <w:r w:rsidRPr="00B95893">
              <w:rPr>
                <w:rFonts w:ascii="Arial" w:hAnsi="Arial" w:cs="Arial"/>
              </w:rPr>
              <w:t xml:space="preserve"> assets as they relate to appropriate strategies for investment</w:t>
            </w:r>
          </w:p>
          <w:p w:rsidR="0087722A" w:rsidRPr="0087722A" w:rsidRDefault="0087722A" w:rsidP="0087722A">
            <w:pPr>
              <w:pStyle w:val="ListParagraph"/>
              <w:rPr>
                <w:rFonts w:ascii="Arial" w:hAnsi="Arial" w:cs="Arial"/>
              </w:rPr>
            </w:pPr>
          </w:p>
          <w:p w:rsidR="0087722A" w:rsidRDefault="0087722A" w:rsidP="00E674F7">
            <w:pPr>
              <w:pStyle w:val="ListParagraph"/>
              <w:numPr>
                <w:ilvl w:val="0"/>
                <w:numId w:val="12"/>
              </w:numPr>
              <w:rPr>
                <w:rFonts w:ascii="Arial" w:hAnsi="Arial" w:cs="Arial"/>
              </w:rPr>
            </w:pPr>
            <w:r>
              <w:rPr>
                <w:rFonts w:ascii="Arial" w:hAnsi="Arial" w:cs="Arial"/>
              </w:rPr>
              <w:t>To ensure the service is transformed in line with corporate agendas and the transformation of other service areas.</w:t>
            </w:r>
          </w:p>
          <w:p w:rsidR="00E674F7" w:rsidRPr="00E674F7" w:rsidRDefault="00E674F7" w:rsidP="00E674F7">
            <w:pPr>
              <w:pStyle w:val="ListParagraph"/>
              <w:rPr>
                <w:rFonts w:ascii="Arial" w:hAnsi="Arial" w:cs="Arial"/>
              </w:rPr>
            </w:pPr>
          </w:p>
          <w:p w:rsidR="00E674F7" w:rsidRPr="006A2A8B" w:rsidRDefault="00E674F7" w:rsidP="00E674F7">
            <w:pPr>
              <w:pStyle w:val="ListParagraph"/>
              <w:numPr>
                <w:ilvl w:val="0"/>
                <w:numId w:val="12"/>
              </w:numPr>
              <w:jc w:val="both"/>
              <w:rPr>
                <w:rFonts w:ascii="Arial" w:hAnsi="Arial" w:cs="Arial"/>
              </w:rPr>
            </w:pPr>
            <w:r>
              <w:rPr>
                <w:rFonts w:ascii="Arial" w:hAnsi="Arial" w:cs="Arial"/>
              </w:rPr>
              <w:t>To lead the Culture &amp; Sport Service as a</w:t>
            </w:r>
            <w:r w:rsidRPr="006A2A8B">
              <w:rPr>
                <w:rFonts w:ascii="Arial" w:hAnsi="Arial" w:cs="Arial"/>
              </w:rPr>
              <w:t xml:space="preserve"> member of the Cul</w:t>
            </w:r>
            <w:r>
              <w:rPr>
                <w:rFonts w:ascii="Arial" w:hAnsi="Arial" w:cs="Arial"/>
              </w:rPr>
              <w:t xml:space="preserve">ture &amp; Sport </w:t>
            </w:r>
            <w:r w:rsidRPr="006A2A8B">
              <w:rPr>
                <w:rFonts w:ascii="Arial" w:hAnsi="Arial" w:cs="Arial"/>
              </w:rPr>
              <w:t>M</w:t>
            </w:r>
            <w:r>
              <w:rPr>
                <w:rFonts w:ascii="Arial" w:hAnsi="Arial" w:cs="Arial"/>
              </w:rPr>
              <w:t>anagement team, contributing to the wider objectives of the service across all service areas and leading an Extended Management Team.</w:t>
            </w:r>
          </w:p>
          <w:p w:rsidR="00D2408F" w:rsidRDefault="00D2408F" w:rsidP="001D13C8">
            <w:pPr>
              <w:autoSpaceDE w:val="0"/>
              <w:autoSpaceDN w:val="0"/>
              <w:adjustRightInd w:val="0"/>
              <w:spacing w:before="120" w:after="120"/>
              <w:rPr>
                <w:rFonts w:ascii="Arial" w:hAnsi="Arial" w:cs="Arial"/>
              </w:rPr>
            </w:pPr>
          </w:p>
          <w:p w:rsidR="00142587" w:rsidRPr="001D13C8" w:rsidRDefault="00142587" w:rsidP="001D13C8">
            <w:pPr>
              <w:autoSpaceDE w:val="0"/>
              <w:autoSpaceDN w:val="0"/>
              <w:adjustRightInd w:val="0"/>
              <w:spacing w:before="120" w:after="120"/>
              <w:rPr>
                <w:rFonts w:ascii="Arial" w:hAnsi="Arial" w:cs="Arial"/>
              </w:rPr>
            </w:pPr>
            <w:r>
              <w:rPr>
                <w:rFonts w:ascii="Arial" w:hAnsi="Arial" w:cs="Arial"/>
              </w:rPr>
              <w:t>The above is not exhaustive and the post holder will be expected to undertake any duties which may reasonably fall within the level of responsibility of the post, as directed by the Head of Service.</w:t>
            </w:r>
          </w:p>
        </w:tc>
      </w:tr>
    </w:tbl>
    <w:p w:rsidR="005D752A" w:rsidRDefault="005D752A">
      <w:pPr>
        <w:rPr>
          <w:sz w:val="2"/>
        </w:rPr>
        <w:sectPr w:rsidR="005D752A" w:rsidSect="001E4736">
          <w:pgSz w:w="11906" w:h="16838"/>
          <w:pgMar w:top="720" w:right="720" w:bottom="720" w:left="720" w:header="708" w:footer="708" w:gutter="0"/>
          <w:cols w:space="708"/>
          <w:docGrid w:linePitch="360"/>
        </w:sectPr>
      </w:pPr>
    </w:p>
    <w:p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rsidTr="00856290">
        <w:trPr>
          <w:trHeight w:val="660"/>
        </w:trPr>
        <w:tc>
          <w:tcPr>
            <w:tcW w:w="1696" w:type="dxa"/>
            <w:vAlign w:val="center"/>
          </w:tcPr>
          <w:p w:rsidR="005D752A" w:rsidRPr="005D752A" w:rsidRDefault="005D752A" w:rsidP="005D752A">
            <w:pPr>
              <w:rPr>
                <w:rFonts w:ascii="Arial" w:hAnsi="Arial" w:cs="Arial"/>
              </w:rPr>
            </w:pPr>
          </w:p>
        </w:tc>
        <w:tc>
          <w:tcPr>
            <w:tcW w:w="6663" w:type="dxa"/>
            <w:vAlign w:val="center"/>
          </w:tcPr>
          <w:p w:rsidR="005D752A" w:rsidRPr="00BC3212" w:rsidRDefault="005D752A" w:rsidP="00BC3212">
            <w:pPr>
              <w:rPr>
                <w:rFonts w:ascii="Arial" w:hAnsi="Arial" w:cs="Arial"/>
                <w:b/>
              </w:rPr>
            </w:pPr>
            <w:r w:rsidRPr="00BC3212">
              <w:rPr>
                <w:rFonts w:ascii="Arial" w:hAnsi="Arial" w:cs="Arial"/>
                <w:b/>
              </w:rPr>
              <w:t>Corporate</w:t>
            </w:r>
            <w:r w:rsidR="00B76D26" w:rsidRPr="00BC3212">
              <w:rPr>
                <w:rFonts w:ascii="Arial" w:hAnsi="Arial" w:cs="Arial"/>
                <w:b/>
              </w:rPr>
              <w:t xml:space="preserve">  </w:t>
            </w:r>
            <w:r w:rsidR="00BC3212">
              <w:rPr>
                <w:rFonts w:ascii="Arial" w:hAnsi="Arial" w:cs="Arial"/>
                <w:b/>
              </w:rPr>
              <w:t>(essential)</w:t>
            </w:r>
          </w:p>
        </w:tc>
        <w:tc>
          <w:tcPr>
            <w:tcW w:w="4819" w:type="dxa"/>
            <w:vAlign w:val="center"/>
          </w:tcPr>
          <w:p w:rsidR="005D752A" w:rsidRPr="00BC3212" w:rsidRDefault="005D752A" w:rsidP="005D752A">
            <w:pPr>
              <w:rPr>
                <w:rFonts w:ascii="Arial" w:hAnsi="Arial" w:cs="Arial"/>
                <w:b/>
              </w:rPr>
            </w:pPr>
            <w:r w:rsidRPr="00BC3212">
              <w:rPr>
                <w:rFonts w:ascii="Arial" w:hAnsi="Arial" w:cs="Arial"/>
                <w:b/>
              </w:rPr>
              <w:t>Service</w:t>
            </w:r>
            <w:r w:rsidR="00BC3212">
              <w:rPr>
                <w:rFonts w:ascii="Arial" w:hAnsi="Arial" w:cs="Arial"/>
                <w:b/>
              </w:rPr>
              <w:t xml:space="preserve"> (desirable)</w:t>
            </w:r>
            <w:bookmarkStart w:id="0" w:name="_GoBack"/>
            <w:bookmarkEnd w:id="0"/>
          </w:p>
        </w:tc>
        <w:tc>
          <w:tcPr>
            <w:tcW w:w="2210" w:type="dxa"/>
            <w:vAlign w:val="center"/>
          </w:tcPr>
          <w:p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rsidTr="002B08F4">
        <w:trPr>
          <w:trHeight w:val="2129"/>
        </w:trPr>
        <w:tc>
          <w:tcPr>
            <w:tcW w:w="1696" w:type="dxa"/>
          </w:tcPr>
          <w:p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rsidR="00A26067" w:rsidRDefault="00A26067" w:rsidP="00A26067">
            <w:pPr>
              <w:pStyle w:val="ListParagraph"/>
              <w:numPr>
                <w:ilvl w:val="0"/>
                <w:numId w:val="4"/>
              </w:numPr>
              <w:spacing w:before="120"/>
              <w:ind w:left="357" w:hanging="357"/>
              <w:contextualSpacing w:val="0"/>
              <w:rPr>
                <w:rFonts w:ascii="Arial" w:hAnsi="Arial" w:cs="Arial"/>
              </w:rPr>
            </w:pPr>
            <w:r>
              <w:rPr>
                <w:rFonts w:ascii="Arial" w:hAnsi="Arial" w:cs="Arial"/>
              </w:rPr>
              <w:t>Relevant professional qualification at degree level or equivalent</w:t>
            </w:r>
          </w:p>
          <w:p w:rsidR="005D752A" w:rsidRPr="00A26067" w:rsidRDefault="00A26067" w:rsidP="00A26067">
            <w:pPr>
              <w:pStyle w:val="ListParagraph"/>
              <w:numPr>
                <w:ilvl w:val="0"/>
                <w:numId w:val="4"/>
              </w:numPr>
              <w:spacing w:before="120"/>
              <w:ind w:left="357" w:hanging="357"/>
              <w:contextualSpacing w:val="0"/>
              <w:rPr>
                <w:rFonts w:ascii="Arial" w:hAnsi="Arial" w:cs="Arial"/>
              </w:rPr>
            </w:pPr>
            <w:r w:rsidRPr="00A26067">
              <w:rPr>
                <w:rFonts w:ascii="Arial" w:hAnsi="Arial" w:cs="Arial"/>
              </w:rPr>
              <w:t>Membership of a relevant professional institute</w:t>
            </w:r>
          </w:p>
        </w:tc>
        <w:tc>
          <w:tcPr>
            <w:tcW w:w="4819" w:type="dxa"/>
          </w:tcPr>
          <w:p w:rsidR="00447D6F" w:rsidRDefault="00447D6F" w:rsidP="00447D6F">
            <w:pPr>
              <w:pStyle w:val="ListParagraph"/>
              <w:numPr>
                <w:ilvl w:val="0"/>
                <w:numId w:val="4"/>
              </w:numPr>
              <w:spacing w:before="120"/>
              <w:ind w:left="357" w:hanging="357"/>
              <w:contextualSpacing w:val="0"/>
              <w:rPr>
                <w:rFonts w:ascii="Arial" w:hAnsi="Arial" w:cs="Arial"/>
              </w:rPr>
            </w:pPr>
            <w:r>
              <w:rPr>
                <w:rFonts w:ascii="Arial" w:hAnsi="Arial" w:cs="Arial"/>
              </w:rPr>
              <w:t>Master’s</w:t>
            </w:r>
            <w:r w:rsidR="005021D4">
              <w:rPr>
                <w:rFonts w:ascii="Arial" w:hAnsi="Arial" w:cs="Arial"/>
              </w:rPr>
              <w:t xml:space="preserve"> degree in a culture</w:t>
            </w:r>
            <w:r>
              <w:rPr>
                <w:rFonts w:ascii="Arial" w:hAnsi="Arial" w:cs="Arial"/>
              </w:rPr>
              <w:t xml:space="preserve"> related field</w:t>
            </w:r>
          </w:p>
          <w:p w:rsidR="00A26067" w:rsidRPr="00A26067" w:rsidRDefault="00447D6F" w:rsidP="00A26067">
            <w:pPr>
              <w:pStyle w:val="ListParagraph"/>
              <w:numPr>
                <w:ilvl w:val="0"/>
                <w:numId w:val="4"/>
              </w:numPr>
              <w:spacing w:before="120"/>
              <w:ind w:left="357" w:hanging="357"/>
              <w:contextualSpacing w:val="0"/>
              <w:rPr>
                <w:rFonts w:ascii="Arial" w:hAnsi="Arial" w:cs="Arial"/>
              </w:rPr>
            </w:pPr>
            <w:r>
              <w:rPr>
                <w:rFonts w:ascii="Arial" w:hAnsi="Arial" w:cs="Arial"/>
              </w:rPr>
              <w:t xml:space="preserve">Management qualification </w:t>
            </w:r>
          </w:p>
          <w:p w:rsidR="005D752A" w:rsidRPr="00A26067" w:rsidRDefault="00A26067" w:rsidP="00A26067">
            <w:pPr>
              <w:numPr>
                <w:ilvl w:val="0"/>
                <w:numId w:val="4"/>
              </w:numPr>
              <w:rPr>
                <w:rFonts w:ascii="Arial" w:hAnsi="Arial"/>
                <w:bCs/>
              </w:rPr>
            </w:pPr>
            <w:r w:rsidRPr="00557FD5">
              <w:rPr>
                <w:rFonts w:ascii="Arial" w:hAnsi="Arial"/>
                <w:bCs/>
              </w:rPr>
              <w:t>Evidence of continuing professional development</w:t>
            </w:r>
            <w:r>
              <w:rPr>
                <w:rFonts w:ascii="Arial" w:hAnsi="Arial"/>
                <w:bCs/>
              </w:rPr>
              <w:t xml:space="preserve"> particularly in within the cultural field.</w:t>
            </w:r>
          </w:p>
        </w:tc>
        <w:tc>
          <w:tcPr>
            <w:tcW w:w="2210" w:type="dxa"/>
          </w:tcPr>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rsidTr="002B08F4">
        <w:trPr>
          <w:trHeight w:val="5235"/>
        </w:trPr>
        <w:tc>
          <w:tcPr>
            <w:tcW w:w="1696" w:type="dxa"/>
          </w:tcPr>
          <w:p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rsidR="005D752A" w:rsidRDefault="005D752A" w:rsidP="00576E99">
            <w:pPr>
              <w:pStyle w:val="ListParagraph"/>
              <w:numPr>
                <w:ilvl w:val="0"/>
                <w:numId w:val="6"/>
              </w:numPr>
              <w:spacing w:before="80" w:after="80"/>
              <w:contextualSpacing w:val="0"/>
              <w:rPr>
                <w:rFonts w:ascii="Arial" w:hAnsi="Arial" w:cs="Arial"/>
              </w:rPr>
            </w:pPr>
            <w:r>
              <w:rPr>
                <w:rFonts w:ascii="Arial" w:hAnsi="Arial" w:cs="Arial"/>
              </w:rPr>
              <w:t>Experience of successful strategic management and the formulation and delivery of strategic objectives, plans and policies;</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Proven ability to manage a significant budget and meet financial efficiencies;</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Working with Members and Senior Officers, advising on specialist areas of responsibility;</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Strategic level planning and people management, including motivation, engagement, empowerment, performance management and development;</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managing complex projects and matrix management;</w:t>
            </w:r>
          </w:p>
          <w:p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rsidR="008C21B2" w:rsidRDefault="007E6C6D" w:rsidP="00B23B95">
            <w:pPr>
              <w:pStyle w:val="ListParagraph"/>
              <w:numPr>
                <w:ilvl w:val="0"/>
                <w:numId w:val="6"/>
              </w:numPr>
              <w:spacing w:before="120" w:after="120"/>
              <w:rPr>
                <w:rFonts w:ascii="Arial" w:hAnsi="Arial" w:cs="Arial"/>
              </w:rPr>
            </w:pPr>
            <w:r>
              <w:rPr>
                <w:rFonts w:ascii="Arial" w:hAnsi="Arial" w:cs="Arial"/>
              </w:rPr>
              <w:t xml:space="preserve">Strategic management and development of </w:t>
            </w:r>
            <w:r w:rsidR="00EA578D">
              <w:rPr>
                <w:rFonts w:ascii="Arial" w:hAnsi="Arial" w:cs="Arial"/>
              </w:rPr>
              <w:t>multi-agency</w:t>
            </w:r>
            <w:r>
              <w:rPr>
                <w:rFonts w:ascii="Arial" w:hAnsi="Arial" w:cs="Arial"/>
              </w:rPr>
              <w:t xml:space="preserve"> partnerships that deliver agreed cultural outcomes</w:t>
            </w:r>
          </w:p>
          <w:p w:rsidR="007E6C6D" w:rsidRDefault="007E6C6D" w:rsidP="008C21B2">
            <w:pPr>
              <w:pStyle w:val="ListParagraph"/>
              <w:spacing w:before="120" w:after="120"/>
              <w:ind w:left="360"/>
              <w:rPr>
                <w:rFonts w:ascii="Arial" w:hAnsi="Arial" w:cs="Arial"/>
              </w:rPr>
            </w:pPr>
            <w:r>
              <w:rPr>
                <w:rFonts w:ascii="Arial" w:hAnsi="Arial" w:cs="Arial"/>
              </w:rPr>
              <w:t xml:space="preserve"> </w:t>
            </w:r>
          </w:p>
          <w:p w:rsidR="004B1AF6" w:rsidRDefault="00881E72" w:rsidP="00F26762">
            <w:pPr>
              <w:pStyle w:val="ListParagraph"/>
              <w:numPr>
                <w:ilvl w:val="0"/>
                <w:numId w:val="6"/>
              </w:numPr>
              <w:spacing w:before="120" w:after="120"/>
              <w:rPr>
                <w:rFonts w:ascii="Arial" w:hAnsi="Arial" w:cs="Arial"/>
              </w:rPr>
            </w:pPr>
            <w:r w:rsidRPr="004B1AF6">
              <w:rPr>
                <w:rFonts w:ascii="Arial" w:hAnsi="Arial" w:cs="Arial"/>
              </w:rPr>
              <w:t>Experience of successful management at a senior level with</w:t>
            </w:r>
            <w:r w:rsidR="004B1AF6" w:rsidRPr="004B1AF6">
              <w:rPr>
                <w:rFonts w:ascii="Arial" w:hAnsi="Arial" w:cs="Arial"/>
              </w:rPr>
              <w:t>in</w:t>
            </w:r>
            <w:r w:rsidRPr="004B1AF6">
              <w:rPr>
                <w:rFonts w:ascii="Arial" w:hAnsi="Arial" w:cs="Arial"/>
              </w:rPr>
              <w:t xml:space="preserve"> the </w:t>
            </w:r>
            <w:r w:rsidR="00701A30">
              <w:rPr>
                <w:rFonts w:ascii="Arial" w:hAnsi="Arial" w:cs="Arial"/>
              </w:rPr>
              <w:t>c</w:t>
            </w:r>
            <w:r w:rsidRPr="004B1AF6">
              <w:rPr>
                <w:rFonts w:ascii="Arial" w:hAnsi="Arial" w:cs="Arial"/>
              </w:rPr>
              <w:t>ultur</w:t>
            </w:r>
            <w:r w:rsidR="004B1AF6">
              <w:rPr>
                <w:rFonts w:ascii="Arial" w:hAnsi="Arial" w:cs="Arial"/>
              </w:rPr>
              <w:t>al sector</w:t>
            </w:r>
            <w:r w:rsidR="00D137E3">
              <w:rPr>
                <w:rFonts w:ascii="Arial" w:hAnsi="Arial" w:cs="Arial"/>
              </w:rPr>
              <w:t xml:space="preserve"> across a range of cultural service areas</w:t>
            </w:r>
          </w:p>
          <w:p w:rsidR="008C21B2" w:rsidRDefault="008C21B2" w:rsidP="008C21B2">
            <w:pPr>
              <w:pStyle w:val="ListParagraph"/>
              <w:spacing w:before="120" w:after="120"/>
              <w:ind w:left="360"/>
              <w:rPr>
                <w:rFonts w:ascii="Arial" w:hAnsi="Arial" w:cs="Arial"/>
              </w:rPr>
            </w:pPr>
          </w:p>
          <w:p w:rsidR="007E6C6D" w:rsidRDefault="007E6C6D" w:rsidP="00F26762">
            <w:pPr>
              <w:pStyle w:val="ListParagraph"/>
              <w:numPr>
                <w:ilvl w:val="0"/>
                <w:numId w:val="6"/>
              </w:numPr>
              <w:spacing w:before="120" w:after="120"/>
              <w:rPr>
                <w:rFonts w:ascii="Arial" w:hAnsi="Arial" w:cs="Arial"/>
              </w:rPr>
            </w:pPr>
            <w:r w:rsidRPr="004B1AF6">
              <w:rPr>
                <w:rFonts w:ascii="Arial" w:hAnsi="Arial" w:cs="Arial"/>
              </w:rPr>
              <w:t>Proven ability to apply industry legislation and sector specific health and safety requirements across a diverse range of facilities</w:t>
            </w:r>
            <w:r w:rsidR="00D137E3">
              <w:rPr>
                <w:rFonts w:ascii="Arial" w:hAnsi="Arial" w:cs="Arial"/>
              </w:rPr>
              <w:t>.</w:t>
            </w:r>
          </w:p>
          <w:p w:rsidR="00D137E3" w:rsidRPr="00D137E3" w:rsidRDefault="00D137E3" w:rsidP="00D137E3">
            <w:pPr>
              <w:pStyle w:val="ListParagraph"/>
              <w:rPr>
                <w:rFonts w:ascii="Arial" w:hAnsi="Arial" w:cs="Arial"/>
              </w:rPr>
            </w:pPr>
          </w:p>
          <w:p w:rsidR="00D137E3" w:rsidRDefault="00D137E3" w:rsidP="00F26762">
            <w:pPr>
              <w:pStyle w:val="ListParagraph"/>
              <w:numPr>
                <w:ilvl w:val="0"/>
                <w:numId w:val="6"/>
              </w:numPr>
              <w:spacing w:before="120" w:after="120"/>
              <w:rPr>
                <w:rFonts w:ascii="Arial" w:hAnsi="Arial" w:cs="Arial"/>
              </w:rPr>
            </w:pPr>
            <w:r>
              <w:rPr>
                <w:rFonts w:ascii="Arial" w:hAnsi="Arial" w:cs="Arial"/>
              </w:rPr>
              <w:t xml:space="preserve">Experience of taking operational </w:t>
            </w:r>
            <w:r w:rsidR="005021D4">
              <w:rPr>
                <w:rFonts w:ascii="Arial" w:hAnsi="Arial" w:cs="Arial"/>
              </w:rPr>
              <w:t>control of large scale public e</w:t>
            </w:r>
            <w:r>
              <w:rPr>
                <w:rFonts w:ascii="Arial" w:hAnsi="Arial" w:cs="Arial"/>
              </w:rPr>
              <w:t>vents.</w:t>
            </w:r>
          </w:p>
          <w:p w:rsidR="008C21B2" w:rsidRPr="004B1AF6" w:rsidRDefault="008C21B2" w:rsidP="008C21B2">
            <w:pPr>
              <w:pStyle w:val="ListParagraph"/>
              <w:spacing w:before="120" w:after="120"/>
              <w:ind w:left="360"/>
              <w:rPr>
                <w:rFonts w:ascii="Arial" w:hAnsi="Arial" w:cs="Arial"/>
              </w:rPr>
            </w:pPr>
          </w:p>
          <w:p w:rsidR="007E6C6D" w:rsidRDefault="007E6C6D" w:rsidP="00B23B95">
            <w:pPr>
              <w:pStyle w:val="ListParagraph"/>
              <w:numPr>
                <w:ilvl w:val="0"/>
                <w:numId w:val="6"/>
              </w:numPr>
              <w:spacing w:before="120" w:after="120"/>
              <w:rPr>
                <w:rFonts w:ascii="Arial" w:hAnsi="Arial" w:cs="Arial"/>
              </w:rPr>
            </w:pPr>
            <w:r>
              <w:rPr>
                <w:rFonts w:ascii="Arial" w:hAnsi="Arial" w:cs="Arial"/>
              </w:rPr>
              <w:t xml:space="preserve">Experience of managing complex data management systems across </w:t>
            </w:r>
            <w:r w:rsidR="00EA578D">
              <w:rPr>
                <w:rFonts w:ascii="Arial" w:hAnsi="Arial" w:cs="Arial"/>
              </w:rPr>
              <w:t>services</w:t>
            </w:r>
            <w:r>
              <w:rPr>
                <w:rFonts w:ascii="Arial" w:hAnsi="Arial" w:cs="Arial"/>
              </w:rPr>
              <w:t xml:space="preserve"> to include Libraries, Leisure Management, Box </w:t>
            </w:r>
            <w:r w:rsidR="00EA578D">
              <w:rPr>
                <w:rFonts w:ascii="Arial" w:hAnsi="Arial" w:cs="Arial"/>
              </w:rPr>
              <w:t>Office</w:t>
            </w:r>
            <w:r>
              <w:rPr>
                <w:rFonts w:ascii="Arial" w:hAnsi="Arial" w:cs="Arial"/>
              </w:rPr>
              <w:t xml:space="preserve"> and Museum Collections</w:t>
            </w:r>
          </w:p>
          <w:p w:rsidR="008C21B2" w:rsidRDefault="008C21B2" w:rsidP="008C21B2">
            <w:pPr>
              <w:pStyle w:val="ListParagraph"/>
              <w:spacing w:before="120" w:after="120"/>
              <w:ind w:left="360"/>
              <w:rPr>
                <w:rFonts w:ascii="Arial" w:hAnsi="Arial" w:cs="Arial"/>
              </w:rPr>
            </w:pPr>
          </w:p>
          <w:p w:rsidR="004B1AF6" w:rsidRDefault="004B1AF6" w:rsidP="00B23B95">
            <w:pPr>
              <w:pStyle w:val="ListParagraph"/>
              <w:numPr>
                <w:ilvl w:val="0"/>
                <w:numId w:val="6"/>
              </w:numPr>
              <w:spacing w:before="120" w:after="120"/>
              <w:rPr>
                <w:rFonts w:ascii="Arial" w:hAnsi="Arial" w:cs="Arial"/>
              </w:rPr>
            </w:pPr>
            <w:r>
              <w:rPr>
                <w:rFonts w:ascii="Arial" w:hAnsi="Arial" w:cs="Arial"/>
              </w:rPr>
              <w:t>Experience of managing and programming large scale cultural services</w:t>
            </w:r>
          </w:p>
          <w:p w:rsidR="005021D4" w:rsidRPr="005021D4" w:rsidRDefault="005021D4" w:rsidP="005021D4">
            <w:pPr>
              <w:pStyle w:val="ListParagraph"/>
              <w:rPr>
                <w:rFonts w:ascii="Arial" w:hAnsi="Arial" w:cs="Arial"/>
              </w:rPr>
            </w:pPr>
          </w:p>
          <w:p w:rsidR="005021D4" w:rsidRDefault="005021D4" w:rsidP="00B23B95">
            <w:pPr>
              <w:pStyle w:val="ListParagraph"/>
              <w:numPr>
                <w:ilvl w:val="0"/>
                <w:numId w:val="6"/>
              </w:numPr>
              <w:spacing w:before="120" w:after="120"/>
              <w:rPr>
                <w:rFonts w:ascii="Arial" w:hAnsi="Arial" w:cs="Arial"/>
              </w:rPr>
            </w:pPr>
            <w:r>
              <w:rPr>
                <w:rFonts w:ascii="Arial" w:hAnsi="Arial" w:cs="Arial"/>
              </w:rPr>
              <w:t>Experience of operating within a commercial enviroment</w:t>
            </w:r>
          </w:p>
          <w:p w:rsidR="008C21B2" w:rsidRDefault="008C21B2" w:rsidP="008C21B2">
            <w:pPr>
              <w:pStyle w:val="ListParagraph"/>
              <w:spacing w:before="120" w:after="120"/>
              <w:ind w:left="360"/>
              <w:rPr>
                <w:rFonts w:ascii="Arial" w:hAnsi="Arial" w:cs="Arial"/>
              </w:rPr>
            </w:pPr>
          </w:p>
          <w:p w:rsidR="004B1AF6" w:rsidRDefault="004B1AF6" w:rsidP="00B23B95">
            <w:pPr>
              <w:pStyle w:val="ListParagraph"/>
              <w:numPr>
                <w:ilvl w:val="0"/>
                <w:numId w:val="6"/>
              </w:numPr>
              <w:spacing w:before="120" w:after="120"/>
              <w:rPr>
                <w:rFonts w:ascii="Arial" w:hAnsi="Arial" w:cs="Arial"/>
              </w:rPr>
            </w:pPr>
            <w:r>
              <w:rPr>
                <w:rFonts w:ascii="Arial" w:hAnsi="Arial" w:cs="Arial"/>
              </w:rPr>
              <w:t>Experience of commissioning/contracting for cultural services</w:t>
            </w:r>
          </w:p>
          <w:p w:rsidR="007E6C6D" w:rsidRPr="00B23B95" w:rsidRDefault="007E6C6D" w:rsidP="00B23B95">
            <w:pPr>
              <w:pStyle w:val="ListParagraph"/>
              <w:spacing w:before="120" w:after="120"/>
              <w:ind w:left="360"/>
              <w:rPr>
                <w:rFonts w:ascii="Arial" w:hAnsi="Arial" w:cs="Arial"/>
              </w:rPr>
            </w:pP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rsidTr="002B08F4">
        <w:tc>
          <w:tcPr>
            <w:tcW w:w="1696" w:type="dxa"/>
          </w:tcPr>
          <w:p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Project management, business transformation and change management skills;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Ability to think analytically, strategically and creatively and to influence and manage change across management and professional boundaries;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promote the application of digital technology to support and enhance service delivery;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identify and exploit commercial opportunities for the benefit of the community and the council;</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‘One Council’ ethos and the values which underpin it;</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delegate effectively;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the strengths, motivations, aspirations and areas for development within the team and use this information to build resilience, manage talent and form positive working relationships built on trust which will empower, challenge and develop the team;</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lastRenderedPageBreak/>
              <w:t>Understand what constitutes good workforce planning and establish effective workforce planning arrangements which support medium to long term service delivery;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service design principles to ensure the most effective level of service delivery is maintained within the resources available;</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Problem solving and budget setting skills;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Understanding of LEAN methodology;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Political and cultural awareness and an understanding of the political context and environment of Local Government;</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Strong communication and presentation skills;</w:t>
            </w:r>
          </w:p>
          <w:p w:rsidR="00813058" w:rsidRP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4819" w:type="dxa"/>
          </w:tcPr>
          <w:p w:rsidR="00881E72" w:rsidRDefault="00881E72" w:rsidP="00881E72">
            <w:pPr>
              <w:pStyle w:val="ListParagraph"/>
              <w:numPr>
                <w:ilvl w:val="0"/>
                <w:numId w:val="7"/>
              </w:numPr>
              <w:spacing w:before="80" w:after="80"/>
              <w:contextualSpacing w:val="0"/>
              <w:rPr>
                <w:rFonts w:ascii="Arial" w:hAnsi="Arial" w:cs="Arial"/>
              </w:rPr>
            </w:pPr>
            <w:r w:rsidRPr="000B6F8C">
              <w:rPr>
                <w:rFonts w:ascii="Arial" w:hAnsi="Arial" w:cs="Arial"/>
              </w:rPr>
              <w:lastRenderedPageBreak/>
              <w:t xml:space="preserve">A thorough knowledge of the </w:t>
            </w:r>
            <w:r w:rsidR="004B1AF6">
              <w:rPr>
                <w:rFonts w:ascii="Arial" w:hAnsi="Arial" w:cs="Arial"/>
              </w:rPr>
              <w:t>c</w:t>
            </w:r>
            <w:r w:rsidRPr="000B6F8C">
              <w:rPr>
                <w:rFonts w:ascii="Arial" w:hAnsi="Arial" w:cs="Arial"/>
              </w:rPr>
              <w:t>ultur</w:t>
            </w:r>
            <w:r w:rsidR="004B1AF6">
              <w:rPr>
                <w:rFonts w:ascii="Arial" w:hAnsi="Arial" w:cs="Arial"/>
              </w:rPr>
              <w:t>al sector</w:t>
            </w:r>
            <w:r w:rsidRPr="000B6F8C">
              <w:rPr>
                <w:rFonts w:ascii="Arial" w:hAnsi="Arial" w:cs="Arial"/>
              </w:rPr>
              <w:t xml:space="preserve"> and its role and purpose in local authority</w:t>
            </w:r>
          </w:p>
          <w:p w:rsidR="005021D4" w:rsidRDefault="005021D4" w:rsidP="00881E72">
            <w:pPr>
              <w:pStyle w:val="ListParagraph"/>
              <w:numPr>
                <w:ilvl w:val="0"/>
                <w:numId w:val="7"/>
              </w:numPr>
              <w:spacing w:before="80" w:after="80"/>
              <w:contextualSpacing w:val="0"/>
              <w:rPr>
                <w:rFonts w:ascii="Arial" w:hAnsi="Arial" w:cs="Arial"/>
              </w:rPr>
            </w:pPr>
            <w:r>
              <w:rPr>
                <w:rFonts w:ascii="Arial" w:hAnsi="Arial" w:cs="Arial"/>
              </w:rPr>
              <w:t>Knowledge of a wide breadth of cultural disciplines and trends in order to support programming decisions.</w:t>
            </w:r>
          </w:p>
          <w:p w:rsidR="007E6C6D" w:rsidRDefault="007E6C6D" w:rsidP="00881E72">
            <w:pPr>
              <w:pStyle w:val="ListParagraph"/>
              <w:numPr>
                <w:ilvl w:val="0"/>
                <w:numId w:val="7"/>
              </w:numPr>
              <w:spacing w:before="80" w:after="80"/>
              <w:contextualSpacing w:val="0"/>
              <w:rPr>
                <w:rFonts w:ascii="Arial" w:hAnsi="Arial" w:cs="Arial"/>
              </w:rPr>
            </w:pPr>
            <w:r>
              <w:rPr>
                <w:rFonts w:ascii="Arial" w:hAnsi="Arial" w:cs="Arial"/>
              </w:rPr>
              <w:t>Knowledge of both the cultural sector and the ability to apply it within a large service area</w:t>
            </w:r>
          </w:p>
          <w:p w:rsidR="007E6C6D" w:rsidRDefault="00B23B95" w:rsidP="00881E72">
            <w:pPr>
              <w:pStyle w:val="ListParagraph"/>
              <w:numPr>
                <w:ilvl w:val="0"/>
                <w:numId w:val="7"/>
              </w:numPr>
              <w:spacing w:before="80" w:after="80"/>
              <w:contextualSpacing w:val="0"/>
              <w:rPr>
                <w:rFonts w:ascii="Arial" w:hAnsi="Arial" w:cs="Arial"/>
              </w:rPr>
            </w:pPr>
            <w:r>
              <w:rPr>
                <w:rFonts w:ascii="Arial" w:hAnsi="Arial" w:cs="Arial"/>
              </w:rPr>
              <w:t>Ability to analyse the market from both a commercial and wellbeing perspective and understand the potential opportunities that developing trends might realise for the service</w:t>
            </w:r>
          </w:p>
          <w:p w:rsidR="00B23B95" w:rsidRDefault="00B23B95" w:rsidP="00881E72">
            <w:pPr>
              <w:pStyle w:val="ListParagraph"/>
              <w:numPr>
                <w:ilvl w:val="0"/>
                <w:numId w:val="7"/>
              </w:numPr>
              <w:spacing w:before="80" w:after="80"/>
              <w:contextualSpacing w:val="0"/>
              <w:rPr>
                <w:rFonts w:ascii="Arial" w:hAnsi="Arial" w:cs="Arial"/>
              </w:rPr>
            </w:pPr>
            <w:r>
              <w:rPr>
                <w:rFonts w:ascii="Arial" w:hAnsi="Arial" w:cs="Arial"/>
              </w:rPr>
              <w:t xml:space="preserve">Ability to </w:t>
            </w:r>
            <w:r w:rsidR="00EA578D">
              <w:rPr>
                <w:rFonts w:ascii="Arial" w:hAnsi="Arial" w:cs="Arial"/>
              </w:rPr>
              <w:t>develop</w:t>
            </w:r>
            <w:r>
              <w:rPr>
                <w:rFonts w:ascii="Arial" w:hAnsi="Arial" w:cs="Arial"/>
              </w:rPr>
              <w:t xml:space="preserve"> complex business cases/bids which attract both internal and external funding streams</w:t>
            </w:r>
          </w:p>
          <w:p w:rsidR="00B23B95" w:rsidRDefault="00B23B95" w:rsidP="00881E72">
            <w:pPr>
              <w:pStyle w:val="ListParagraph"/>
              <w:numPr>
                <w:ilvl w:val="0"/>
                <w:numId w:val="7"/>
              </w:numPr>
              <w:spacing w:before="80" w:after="80"/>
              <w:contextualSpacing w:val="0"/>
              <w:rPr>
                <w:rFonts w:ascii="Arial" w:hAnsi="Arial" w:cs="Arial"/>
              </w:rPr>
            </w:pPr>
            <w:r>
              <w:rPr>
                <w:rFonts w:ascii="Arial" w:hAnsi="Arial" w:cs="Arial"/>
              </w:rPr>
              <w:t xml:space="preserve">Ability to effectively host events which promote County Durham and the County </w:t>
            </w:r>
            <w:r>
              <w:rPr>
                <w:rFonts w:ascii="Arial" w:hAnsi="Arial" w:cs="Arial"/>
              </w:rPr>
              <w:lastRenderedPageBreak/>
              <w:t>Council to a regional, national and international audience</w:t>
            </w:r>
          </w:p>
          <w:p w:rsidR="005D752A" w:rsidRPr="005D752A" w:rsidRDefault="005D752A" w:rsidP="002B08F4">
            <w:pPr>
              <w:spacing w:before="120" w:after="120"/>
              <w:rPr>
                <w:rFonts w:ascii="Arial" w:hAnsi="Arial" w:cs="Arial"/>
              </w:rPr>
            </w:pP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rsidTr="002B08F4">
        <w:trPr>
          <w:trHeight w:val="2725"/>
        </w:trPr>
        <w:tc>
          <w:tcPr>
            <w:tcW w:w="1696" w:type="dxa"/>
          </w:tcPr>
          <w:p w:rsidR="005D752A" w:rsidRPr="00813058" w:rsidRDefault="00813058" w:rsidP="002B08F4">
            <w:pPr>
              <w:spacing w:before="120" w:after="120"/>
              <w:rPr>
                <w:rFonts w:ascii="Arial" w:hAnsi="Arial" w:cs="Arial"/>
                <w:b/>
              </w:rPr>
            </w:pPr>
            <w:r w:rsidRPr="00813058">
              <w:rPr>
                <w:rFonts w:ascii="Arial" w:hAnsi="Arial" w:cs="Arial"/>
                <w:b/>
              </w:rPr>
              <w:t>Personal Qualities</w:t>
            </w:r>
          </w:p>
        </w:tc>
        <w:tc>
          <w:tcPr>
            <w:tcW w:w="6663" w:type="dxa"/>
          </w:tcPr>
          <w:p w:rsidR="005D752A"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Professional in approach;</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Strategic thinker;</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Personal commitment;</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Flexible approach to work;</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Well organised and self-motivated;</w:t>
            </w:r>
          </w:p>
          <w:p w:rsidR="00813058" w:rsidRP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rsidR="005D752A" w:rsidRDefault="00EA578D" w:rsidP="00B23B95">
            <w:pPr>
              <w:pStyle w:val="ListParagraph"/>
              <w:numPr>
                <w:ilvl w:val="0"/>
                <w:numId w:val="8"/>
              </w:numPr>
              <w:spacing w:before="120" w:after="120"/>
              <w:rPr>
                <w:rFonts w:ascii="Arial" w:hAnsi="Arial" w:cs="Arial"/>
              </w:rPr>
            </w:pPr>
            <w:r>
              <w:rPr>
                <w:rFonts w:ascii="Arial" w:hAnsi="Arial" w:cs="Arial"/>
              </w:rPr>
              <w:t>Available to support a seven day a week service</w:t>
            </w:r>
          </w:p>
          <w:p w:rsidR="005021D4" w:rsidRPr="00B23B95" w:rsidRDefault="005021D4" w:rsidP="00B23B95">
            <w:pPr>
              <w:pStyle w:val="ListParagraph"/>
              <w:numPr>
                <w:ilvl w:val="0"/>
                <w:numId w:val="8"/>
              </w:numPr>
              <w:spacing w:before="120" w:after="120"/>
              <w:rPr>
                <w:rFonts w:ascii="Arial" w:hAnsi="Arial" w:cs="Arial"/>
              </w:rPr>
            </w:pPr>
            <w:r>
              <w:rPr>
                <w:rFonts w:ascii="Arial" w:hAnsi="Arial" w:cs="Arial"/>
              </w:rPr>
              <w:t>Creative thinker</w:t>
            </w: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736" w:rsidRDefault="001E4736" w:rsidP="001E4736">
      <w:pPr>
        <w:spacing w:after="0" w:line="240" w:lineRule="auto"/>
      </w:pPr>
      <w:r>
        <w:separator/>
      </w:r>
    </w:p>
  </w:endnote>
  <w:endnote w:type="continuationSeparator" w:id="0">
    <w:p w:rsidR="001E4736" w:rsidRDefault="001E4736"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736" w:rsidRDefault="001E4736" w:rsidP="001E4736">
      <w:pPr>
        <w:spacing w:after="0" w:line="240" w:lineRule="auto"/>
      </w:pPr>
      <w:r>
        <w:separator/>
      </w:r>
    </w:p>
  </w:footnote>
  <w:footnote w:type="continuationSeparator" w:id="0">
    <w:p w:rsidR="001E4736" w:rsidRDefault="001E4736"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D677982"/>
    <w:multiLevelType w:val="hybridMultilevel"/>
    <w:tmpl w:val="7DE8A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D37330"/>
    <w:multiLevelType w:val="hybridMultilevel"/>
    <w:tmpl w:val="F8A699E4"/>
    <w:lvl w:ilvl="0" w:tplc="58E4B0A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434E5C90"/>
    <w:multiLevelType w:val="hybridMultilevel"/>
    <w:tmpl w:val="778CA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BB4510"/>
    <w:multiLevelType w:val="hybridMultilevel"/>
    <w:tmpl w:val="1FB6D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81527"/>
    <w:multiLevelType w:val="hybridMultilevel"/>
    <w:tmpl w:val="19CA9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
  </w:num>
  <w:num w:numId="4">
    <w:abstractNumId w:val="5"/>
  </w:num>
  <w:num w:numId="5">
    <w:abstractNumId w:val="11"/>
  </w:num>
  <w:num w:numId="6">
    <w:abstractNumId w:val="8"/>
  </w:num>
  <w:num w:numId="7">
    <w:abstractNumId w:val="3"/>
  </w:num>
  <w:num w:numId="8">
    <w:abstractNumId w:val="9"/>
  </w:num>
  <w:num w:numId="9">
    <w:abstractNumId w:val="7"/>
  </w:num>
  <w:num w:numId="10">
    <w:abstractNumId w:val="0"/>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8D"/>
    <w:rsid w:val="00046E53"/>
    <w:rsid w:val="0007688D"/>
    <w:rsid w:val="0009149E"/>
    <w:rsid w:val="000B6F8C"/>
    <w:rsid w:val="000E269B"/>
    <w:rsid w:val="00103605"/>
    <w:rsid w:val="00137259"/>
    <w:rsid w:val="00142587"/>
    <w:rsid w:val="00174DE3"/>
    <w:rsid w:val="001D13C8"/>
    <w:rsid w:val="001E4736"/>
    <w:rsid w:val="002437BF"/>
    <w:rsid w:val="00280E21"/>
    <w:rsid w:val="002A023E"/>
    <w:rsid w:val="002A626F"/>
    <w:rsid w:val="002B08F4"/>
    <w:rsid w:val="002E5CD0"/>
    <w:rsid w:val="0038764E"/>
    <w:rsid w:val="003F2F5B"/>
    <w:rsid w:val="00447D6F"/>
    <w:rsid w:val="004B1AF6"/>
    <w:rsid w:val="005021D4"/>
    <w:rsid w:val="00560244"/>
    <w:rsid w:val="00576E99"/>
    <w:rsid w:val="00586D27"/>
    <w:rsid w:val="005B66E9"/>
    <w:rsid w:val="005D752A"/>
    <w:rsid w:val="005E6C87"/>
    <w:rsid w:val="00682820"/>
    <w:rsid w:val="00701A30"/>
    <w:rsid w:val="00761DF4"/>
    <w:rsid w:val="007E6C6D"/>
    <w:rsid w:val="00813058"/>
    <w:rsid w:val="00856290"/>
    <w:rsid w:val="0087722A"/>
    <w:rsid w:val="00881E72"/>
    <w:rsid w:val="008840B7"/>
    <w:rsid w:val="008C21B2"/>
    <w:rsid w:val="009A4FDD"/>
    <w:rsid w:val="00A26067"/>
    <w:rsid w:val="00A56207"/>
    <w:rsid w:val="00B23B95"/>
    <w:rsid w:val="00B76D26"/>
    <w:rsid w:val="00B93E25"/>
    <w:rsid w:val="00B95893"/>
    <w:rsid w:val="00BB385D"/>
    <w:rsid w:val="00BC3212"/>
    <w:rsid w:val="00C526A7"/>
    <w:rsid w:val="00D137E3"/>
    <w:rsid w:val="00D2408F"/>
    <w:rsid w:val="00D31620"/>
    <w:rsid w:val="00D90B5D"/>
    <w:rsid w:val="00DA2608"/>
    <w:rsid w:val="00E14808"/>
    <w:rsid w:val="00E164D5"/>
    <w:rsid w:val="00E674F7"/>
    <w:rsid w:val="00EA578D"/>
    <w:rsid w:val="00EA5C89"/>
    <w:rsid w:val="00EF6921"/>
    <w:rsid w:val="00EF6ADF"/>
    <w:rsid w:val="00FB3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4F54011"/>
  <w15:chartTrackingRefBased/>
  <w15:docId w15:val="{76FAAEFF-5DFA-4C7A-9677-ED7FFFD1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 w:type="paragraph" w:styleId="BalloonText">
    <w:name w:val="Balloon Text"/>
    <w:basedOn w:val="Normal"/>
    <w:link w:val="BalloonTextChar"/>
    <w:uiPriority w:val="99"/>
    <w:semiHidden/>
    <w:unhideWhenUsed/>
    <w:rsid w:val="002A6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0F23-675C-4131-9B65-720D94C1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Eileen Anderson</cp:lastModifiedBy>
  <cp:revision>6</cp:revision>
  <cp:lastPrinted>2018-05-25T08:39:00Z</cp:lastPrinted>
  <dcterms:created xsi:type="dcterms:W3CDTF">2018-08-30T13:49:00Z</dcterms:created>
  <dcterms:modified xsi:type="dcterms:W3CDTF">2018-09-28T12:32:00Z</dcterms:modified>
</cp:coreProperties>
</file>