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1855" w:rsidRDefault="004B6ADE">
      <w:pPr>
        <w:spacing w:line="240" w:lineRule="auto"/>
        <w:ind w:hanging="720"/>
        <w:contextualSpacing w:val="0"/>
        <w:jc w:val="center"/>
        <w:rPr>
          <w:rFonts w:ascii="Calibri" w:eastAsia="Calibri" w:hAnsi="Calibri" w:cs="Calibri"/>
          <w:sz w:val="24"/>
          <w:szCs w:val="24"/>
        </w:rPr>
      </w:pPr>
      <w:r>
        <w:rPr>
          <w:rFonts w:ascii="Calibri" w:eastAsia="Calibri" w:hAnsi="Calibri" w:cs="Calibri"/>
          <w:b/>
          <w:sz w:val="24"/>
          <w:szCs w:val="24"/>
        </w:rPr>
        <w:t xml:space="preserve">Person Specification- </w:t>
      </w:r>
      <w:r w:rsidR="0071055A" w:rsidRPr="0071055A">
        <w:rPr>
          <w:rFonts w:ascii="Calibri" w:eastAsia="Calibri" w:hAnsi="Calibri" w:cs="Calibri"/>
          <w:b/>
          <w:sz w:val="24"/>
          <w:szCs w:val="24"/>
        </w:rPr>
        <w:t>Nursery Assistant Apprentice - Level 3</w:t>
      </w:r>
      <w:bookmarkStart w:id="0" w:name="_GoBack"/>
      <w:bookmarkEnd w:id="0"/>
    </w:p>
    <w:p w:rsidR="009E1855" w:rsidRDefault="009E1855">
      <w:pPr>
        <w:spacing w:line="240" w:lineRule="auto"/>
        <w:ind w:hanging="720"/>
        <w:contextualSpacing w:val="0"/>
        <w:rPr>
          <w:rFonts w:ascii="Calibri" w:eastAsia="Calibri" w:hAnsi="Calibri" w:cs="Calibri"/>
          <w:sz w:val="24"/>
          <w:szCs w:val="24"/>
        </w:rPr>
      </w:pPr>
    </w:p>
    <w:tbl>
      <w:tblPr>
        <w:tblStyle w:val="a"/>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3075"/>
        <w:gridCol w:w="2610"/>
        <w:gridCol w:w="1890"/>
      </w:tblGrid>
      <w:tr w:rsidR="009E1855">
        <w:tc>
          <w:tcPr>
            <w:tcW w:w="2775" w:type="dxa"/>
          </w:tcPr>
          <w:p w:rsidR="009E1855" w:rsidRDefault="009E1855">
            <w:pPr>
              <w:spacing w:line="240" w:lineRule="auto"/>
              <w:contextualSpacing w:val="0"/>
            </w:pPr>
          </w:p>
        </w:tc>
        <w:tc>
          <w:tcPr>
            <w:tcW w:w="3075" w:type="dxa"/>
          </w:tcPr>
          <w:p w:rsidR="009E1855" w:rsidRDefault="004B6ADE">
            <w:pPr>
              <w:spacing w:line="240" w:lineRule="auto"/>
              <w:contextualSpacing w:val="0"/>
            </w:pPr>
            <w:r>
              <w:t>Essential Criteria</w:t>
            </w:r>
          </w:p>
        </w:tc>
        <w:tc>
          <w:tcPr>
            <w:tcW w:w="2610" w:type="dxa"/>
          </w:tcPr>
          <w:p w:rsidR="009E1855" w:rsidRDefault="004B6ADE">
            <w:pPr>
              <w:spacing w:line="240" w:lineRule="auto"/>
              <w:contextualSpacing w:val="0"/>
            </w:pPr>
            <w:r>
              <w:t>Desirable Criteria</w:t>
            </w:r>
          </w:p>
        </w:tc>
        <w:tc>
          <w:tcPr>
            <w:tcW w:w="1890" w:type="dxa"/>
          </w:tcPr>
          <w:p w:rsidR="009E1855" w:rsidRDefault="004B6ADE">
            <w:pPr>
              <w:spacing w:line="240" w:lineRule="auto"/>
              <w:contextualSpacing w:val="0"/>
            </w:pPr>
            <w:r>
              <w:t>Assessment method</w:t>
            </w:r>
          </w:p>
        </w:tc>
      </w:tr>
      <w:tr w:rsidR="009E1855">
        <w:tc>
          <w:tcPr>
            <w:tcW w:w="2775" w:type="dxa"/>
          </w:tcPr>
          <w:p w:rsidR="009E1855" w:rsidRDefault="004B6ADE">
            <w:pPr>
              <w:spacing w:line="240" w:lineRule="auto"/>
              <w:contextualSpacing w:val="0"/>
            </w:pPr>
            <w:r>
              <w:t>Education &amp; Qualifications</w:t>
            </w:r>
          </w:p>
        </w:tc>
        <w:tc>
          <w:tcPr>
            <w:tcW w:w="3075" w:type="dxa"/>
          </w:tcPr>
          <w:p w:rsidR="009E1855" w:rsidRDefault="004B6ADE">
            <w:pPr>
              <w:spacing w:line="240" w:lineRule="auto"/>
              <w:contextualSpacing w:val="0"/>
            </w:pPr>
            <w:r>
              <w:t>5 GCSEs, grade A-C (or equivalent) including Maths and English.</w:t>
            </w:r>
          </w:p>
        </w:tc>
        <w:tc>
          <w:tcPr>
            <w:tcW w:w="2610" w:type="dxa"/>
          </w:tcPr>
          <w:p w:rsidR="009E1855" w:rsidRDefault="004B6ADE">
            <w:pPr>
              <w:spacing w:line="240" w:lineRule="auto"/>
              <w:contextualSpacing w:val="0"/>
            </w:pPr>
            <w:r>
              <w:t>To be IT literate with good keyboard skills and knowledge of Microsoft packages.</w:t>
            </w:r>
          </w:p>
        </w:tc>
        <w:tc>
          <w:tcPr>
            <w:tcW w:w="1890" w:type="dxa"/>
          </w:tcPr>
          <w:p w:rsidR="009E1855" w:rsidRDefault="004B6ADE">
            <w:pPr>
              <w:spacing w:line="240" w:lineRule="auto"/>
              <w:contextualSpacing w:val="0"/>
            </w:pPr>
            <w:r>
              <w:t>Application form, certificates and references</w:t>
            </w:r>
          </w:p>
        </w:tc>
      </w:tr>
      <w:tr w:rsidR="009E1855">
        <w:tc>
          <w:tcPr>
            <w:tcW w:w="2775" w:type="dxa"/>
          </w:tcPr>
          <w:p w:rsidR="009E1855" w:rsidRDefault="004B6ADE">
            <w:pPr>
              <w:spacing w:line="240" w:lineRule="auto"/>
              <w:contextualSpacing w:val="0"/>
            </w:pPr>
            <w:r>
              <w:t>Experience/Skills/Knowledge</w:t>
            </w:r>
          </w:p>
        </w:tc>
        <w:tc>
          <w:tcPr>
            <w:tcW w:w="3075" w:type="dxa"/>
          </w:tcPr>
          <w:p w:rsidR="009E1855" w:rsidRDefault="004B6ADE">
            <w:pPr>
              <w:spacing w:line="240" w:lineRule="auto"/>
              <w:contextualSpacing w:val="0"/>
            </w:pPr>
            <w:r>
              <w:t>Ability to communicate well in verbal and written form.</w:t>
            </w:r>
          </w:p>
          <w:p w:rsidR="009E1855" w:rsidRDefault="004B6ADE">
            <w:pPr>
              <w:spacing w:line="240" w:lineRule="auto"/>
              <w:contextualSpacing w:val="0"/>
            </w:pPr>
            <w:r>
              <w:t>Ability to show initiative.</w:t>
            </w:r>
          </w:p>
          <w:p w:rsidR="009E1855" w:rsidRDefault="004B6ADE">
            <w:pPr>
              <w:spacing w:line="240" w:lineRule="auto"/>
              <w:contextualSpacing w:val="0"/>
            </w:pPr>
            <w:r>
              <w:t>The ability to provide and facilitate safe and creative play.</w:t>
            </w:r>
          </w:p>
          <w:p w:rsidR="009E1855" w:rsidRDefault="004B6ADE">
            <w:pPr>
              <w:spacing w:line="240" w:lineRule="auto"/>
              <w:contextualSpacing w:val="0"/>
            </w:pPr>
            <w:r>
              <w:t>Can effectively work as part of a team</w:t>
            </w:r>
          </w:p>
        </w:tc>
        <w:tc>
          <w:tcPr>
            <w:tcW w:w="2610" w:type="dxa"/>
          </w:tcPr>
          <w:p w:rsidR="009E1855" w:rsidRDefault="004B6ADE">
            <w:pPr>
              <w:spacing w:line="240" w:lineRule="auto"/>
              <w:contextualSpacing w:val="0"/>
            </w:pPr>
            <w:r>
              <w:t>To be IT literate with good keyboard skills and knowledge of Microsoft packages.</w:t>
            </w:r>
          </w:p>
          <w:p w:rsidR="009E1855" w:rsidRDefault="004B6ADE">
            <w:pPr>
              <w:spacing w:line="240" w:lineRule="auto"/>
              <w:contextualSpacing w:val="0"/>
            </w:pPr>
            <w:r>
              <w:t>Demonstration of good organisational skills.</w:t>
            </w:r>
          </w:p>
          <w:p w:rsidR="009E1855" w:rsidRDefault="004B6ADE">
            <w:pPr>
              <w:spacing w:line="240" w:lineRule="auto"/>
              <w:contextualSpacing w:val="0"/>
            </w:pPr>
            <w:r>
              <w:t>To have previously worked with children.</w:t>
            </w:r>
          </w:p>
        </w:tc>
        <w:tc>
          <w:tcPr>
            <w:tcW w:w="1890" w:type="dxa"/>
          </w:tcPr>
          <w:p w:rsidR="009E1855" w:rsidRDefault="004B6ADE">
            <w:pPr>
              <w:spacing w:line="240" w:lineRule="auto"/>
              <w:contextualSpacing w:val="0"/>
            </w:pPr>
            <w:r>
              <w:t>Application form, selection process, reference, classroom observation.</w:t>
            </w:r>
          </w:p>
        </w:tc>
      </w:tr>
      <w:tr w:rsidR="009E1855">
        <w:tc>
          <w:tcPr>
            <w:tcW w:w="2775" w:type="dxa"/>
          </w:tcPr>
          <w:p w:rsidR="009E1855" w:rsidRDefault="004B6ADE">
            <w:pPr>
              <w:spacing w:line="240" w:lineRule="auto"/>
              <w:contextualSpacing w:val="0"/>
            </w:pPr>
            <w:r>
              <w:t>Personal qualities</w:t>
            </w:r>
          </w:p>
        </w:tc>
        <w:tc>
          <w:tcPr>
            <w:tcW w:w="3075" w:type="dxa"/>
          </w:tcPr>
          <w:p w:rsidR="009E1855" w:rsidRDefault="004B6ADE">
            <w:pPr>
              <w:spacing w:line="240" w:lineRule="auto"/>
              <w:contextualSpacing w:val="0"/>
            </w:pPr>
            <w:r>
              <w:t>Highly motivated and energetic individual.</w:t>
            </w:r>
          </w:p>
          <w:p w:rsidR="009E1855" w:rsidRDefault="004B6ADE">
            <w:pPr>
              <w:spacing w:line="240" w:lineRule="auto"/>
              <w:contextualSpacing w:val="0"/>
            </w:pPr>
            <w:r>
              <w:t>Can behave professionally and appropriately.</w:t>
            </w:r>
          </w:p>
          <w:p w:rsidR="009E1855" w:rsidRDefault="004B6ADE">
            <w:pPr>
              <w:spacing w:line="240" w:lineRule="auto"/>
              <w:contextualSpacing w:val="0"/>
            </w:pPr>
            <w:r>
              <w:t>Ability to motivate and encourage children to reach their targets.</w:t>
            </w:r>
          </w:p>
          <w:p w:rsidR="009E1855" w:rsidRDefault="004B6ADE">
            <w:pPr>
              <w:spacing w:line="240" w:lineRule="auto"/>
              <w:contextualSpacing w:val="0"/>
            </w:pPr>
            <w:r>
              <w:t>Patient nature.</w:t>
            </w:r>
          </w:p>
          <w:p w:rsidR="009E1855" w:rsidRDefault="004B6ADE">
            <w:pPr>
              <w:spacing w:line="240" w:lineRule="auto"/>
              <w:contextualSpacing w:val="0"/>
            </w:pPr>
            <w:r>
              <w:t>Enjoyment of working with children of all ages.</w:t>
            </w:r>
          </w:p>
        </w:tc>
        <w:tc>
          <w:tcPr>
            <w:tcW w:w="2610" w:type="dxa"/>
          </w:tcPr>
          <w:p w:rsidR="009E1855" w:rsidRDefault="004B6ADE">
            <w:pPr>
              <w:spacing w:line="240" w:lineRule="auto"/>
              <w:contextualSpacing w:val="0"/>
            </w:pPr>
            <w:r>
              <w:t>Can effectively understand classroom roles and responsibilities.</w:t>
            </w:r>
          </w:p>
          <w:p w:rsidR="009E1855" w:rsidRDefault="009E1855">
            <w:pPr>
              <w:spacing w:line="240" w:lineRule="auto"/>
              <w:contextualSpacing w:val="0"/>
            </w:pPr>
          </w:p>
        </w:tc>
        <w:tc>
          <w:tcPr>
            <w:tcW w:w="1890" w:type="dxa"/>
          </w:tcPr>
          <w:p w:rsidR="009E1855" w:rsidRDefault="004B6ADE">
            <w:pPr>
              <w:spacing w:line="240" w:lineRule="auto"/>
              <w:contextualSpacing w:val="0"/>
            </w:pPr>
            <w:r>
              <w:t>Observation</w:t>
            </w:r>
          </w:p>
        </w:tc>
      </w:tr>
    </w:tbl>
    <w:p w:rsidR="009E1855" w:rsidRDefault="009E1855">
      <w:pPr>
        <w:spacing w:line="240" w:lineRule="auto"/>
        <w:ind w:hanging="720"/>
        <w:contextualSpacing w:val="0"/>
        <w:rPr>
          <w:rFonts w:ascii="Calibri" w:eastAsia="Calibri" w:hAnsi="Calibri" w:cs="Calibri"/>
          <w:sz w:val="24"/>
          <w:szCs w:val="24"/>
        </w:rPr>
      </w:pPr>
    </w:p>
    <w:p w:rsidR="009E1855" w:rsidRDefault="004B6ADE">
      <w:pPr>
        <w:spacing w:line="240" w:lineRule="auto"/>
        <w:ind w:hanging="720"/>
        <w:contextualSpacing w:val="0"/>
        <w:rPr>
          <w:rFonts w:ascii="Calibri" w:eastAsia="Calibri" w:hAnsi="Calibri" w:cs="Calibri"/>
          <w:sz w:val="24"/>
          <w:szCs w:val="24"/>
        </w:rPr>
      </w:pPr>
      <w:proofErr w:type="spellStart"/>
      <w:r>
        <w:rPr>
          <w:rFonts w:ascii="Calibri" w:eastAsia="Calibri" w:hAnsi="Calibri" w:cs="Calibri"/>
          <w:i/>
          <w:sz w:val="24"/>
          <w:szCs w:val="24"/>
        </w:rPr>
        <w:t>Burnopfield</w:t>
      </w:r>
      <w:proofErr w:type="spellEnd"/>
      <w:r>
        <w:rPr>
          <w:rFonts w:ascii="Calibri" w:eastAsia="Calibri" w:hAnsi="Calibri" w:cs="Calibri"/>
          <w:i/>
          <w:sz w:val="24"/>
          <w:szCs w:val="24"/>
        </w:rPr>
        <w:t xml:space="preserve"> Primary School is committed to safeguarding and promoting the welfare of children and young people and expects all staff and volunteers to share this commitment. Any offer of employment will be subject to receipt of a satisfactory DBS Enhanced Disclosure.</w:t>
      </w:r>
    </w:p>
    <w:p w:rsidR="009E1855" w:rsidRDefault="009E1855">
      <w:pPr>
        <w:spacing w:line="240" w:lineRule="auto"/>
        <w:ind w:hanging="720"/>
        <w:contextualSpacing w:val="0"/>
        <w:rPr>
          <w:rFonts w:ascii="Calibri" w:eastAsia="Calibri" w:hAnsi="Calibri" w:cs="Calibri"/>
          <w:sz w:val="24"/>
          <w:szCs w:val="24"/>
        </w:rPr>
      </w:pPr>
    </w:p>
    <w:p w:rsidR="009E1855" w:rsidRDefault="004B6ADE">
      <w:pPr>
        <w:spacing w:line="240" w:lineRule="auto"/>
        <w:ind w:hanging="720"/>
        <w:contextualSpacing w:val="0"/>
        <w:rPr>
          <w:rFonts w:ascii="Calibri" w:eastAsia="Calibri" w:hAnsi="Calibri" w:cs="Calibri"/>
          <w:sz w:val="24"/>
          <w:szCs w:val="24"/>
        </w:rPr>
      </w:pPr>
      <w:r>
        <w:rPr>
          <w:rFonts w:ascii="Calibri" w:eastAsia="Calibri" w:hAnsi="Calibri" w:cs="Calibri"/>
          <w:i/>
          <w:sz w:val="24"/>
          <w:szCs w:val="24"/>
        </w:rPr>
        <w:t>Please note that the Children Disqualifications Regulations 2009 apply to this position and therefore you are required to complete the “disqualification by association” declaration form. Should you be successful in your application for this post, your appointment cannot be progressed without this declaration.</w:t>
      </w:r>
    </w:p>
    <w:p w:rsidR="009E1855" w:rsidRDefault="009E1855">
      <w:pPr>
        <w:contextualSpacing w:val="0"/>
      </w:pPr>
    </w:p>
    <w:sectPr w:rsidR="009E1855">
      <w:pgSz w:w="11906" w:h="16838"/>
      <w:pgMar w:top="85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E1855"/>
    <w:rsid w:val="004B6ADE"/>
    <w:rsid w:val="0071055A"/>
    <w:rsid w:val="009E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DBA55-4538-4281-823D-54F714A3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Company>Durham County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 Eccles</cp:lastModifiedBy>
  <cp:revision>3</cp:revision>
  <dcterms:created xsi:type="dcterms:W3CDTF">2018-10-31T15:11:00Z</dcterms:created>
  <dcterms:modified xsi:type="dcterms:W3CDTF">2018-11-01T12:40:00Z</dcterms:modified>
</cp:coreProperties>
</file>