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Default="00C15743" w:rsidP="002E0C68">
      <w:bookmarkStart w:id="0" w:name="_GoBack"/>
      <w:bookmarkEnd w:id="0"/>
    </w:p>
    <w:p w:rsidR="00C15743" w:rsidRPr="00353068" w:rsidRDefault="00C15743">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10534C" w:rsidTr="0010534C">
        <w:tc>
          <w:tcPr>
            <w:tcW w:w="828" w:type="dxa"/>
            <w:shd w:val="clear" w:color="auto" w:fill="auto"/>
          </w:tcPr>
          <w:p w:rsidR="00661508" w:rsidRPr="0010534C" w:rsidRDefault="00661508" w:rsidP="0010534C">
            <w:pPr>
              <w:numPr>
                <w:ilvl w:val="0"/>
                <w:numId w:val="9"/>
              </w:numPr>
              <w:rPr>
                <w:rFonts w:ascii="Arial" w:hAnsi="Arial"/>
              </w:rPr>
            </w:pPr>
            <w:r w:rsidRPr="0010534C">
              <w:rPr>
                <w:rFonts w:ascii="Arial" w:hAnsi="Arial"/>
              </w:rPr>
              <w:tab/>
            </w:r>
            <w:r w:rsidRPr="0010534C">
              <w:rPr>
                <w:rFonts w:ascii="Arial" w:hAnsi="Arial"/>
              </w:rPr>
              <w:tab/>
            </w:r>
          </w:p>
        </w:tc>
        <w:tc>
          <w:tcPr>
            <w:tcW w:w="2880" w:type="dxa"/>
            <w:shd w:val="clear" w:color="auto" w:fill="auto"/>
          </w:tcPr>
          <w:p w:rsidR="00661508" w:rsidRPr="0010534C" w:rsidRDefault="00661508" w:rsidP="0010534C">
            <w:pPr>
              <w:rPr>
                <w:rFonts w:ascii="Arial" w:hAnsi="Arial"/>
              </w:rPr>
            </w:pPr>
            <w:r w:rsidRPr="0010534C">
              <w:rPr>
                <w:rFonts w:ascii="Arial" w:hAnsi="Arial"/>
                <w:b/>
                <w:bCs/>
              </w:rPr>
              <w:t>POST TITLE:</w:t>
            </w:r>
          </w:p>
        </w:tc>
        <w:tc>
          <w:tcPr>
            <w:tcW w:w="5993" w:type="dxa"/>
            <w:shd w:val="clear" w:color="auto" w:fill="auto"/>
          </w:tcPr>
          <w:p w:rsidR="00661508" w:rsidRPr="0010534C" w:rsidRDefault="00C01A46" w:rsidP="00690A10">
            <w:pPr>
              <w:rPr>
                <w:rFonts w:ascii="Arial" w:hAnsi="Arial"/>
                <w:bCs/>
              </w:rPr>
            </w:pPr>
            <w:r w:rsidRPr="0010534C">
              <w:rPr>
                <w:rFonts w:ascii="Arial" w:hAnsi="Arial"/>
                <w:b/>
                <w:bCs/>
              </w:rPr>
              <w:t>SOLICITOR</w:t>
            </w:r>
            <w:r w:rsidR="00690A10">
              <w:rPr>
                <w:rFonts w:ascii="Arial" w:hAnsi="Arial"/>
                <w:b/>
                <w:bCs/>
              </w:rPr>
              <w:t xml:space="preserve"> – CHILDREN, ADULTS AND HEALTH</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2.</w:t>
            </w:r>
          </w:p>
        </w:tc>
        <w:tc>
          <w:tcPr>
            <w:tcW w:w="2880" w:type="dxa"/>
            <w:shd w:val="clear" w:color="auto" w:fill="auto"/>
          </w:tcPr>
          <w:p w:rsidR="00661508" w:rsidRPr="0010534C" w:rsidRDefault="00661508" w:rsidP="0010534C">
            <w:pPr>
              <w:rPr>
                <w:rFonts w:ascii="Arial" w:hAnsi="Arial"/>
                <w:b/>
                <w:bCs/>
              </w:rPr>
            </w:pPr>
            <w:r w:rsidRPr="0010534C">
              <w:rPr>
                <w:rFonts w:ascii="Arial" w:hAnsi="Arial"/>
                <w:b/>
                <w:bCs/>
              </w:rPr>
              <w:t>POST NUMBER:</w:t>
            </w:r>
            <w:r w:rsidRPr="0010534C">
              <w:rPr>
                <w:rFonts w:ascii="Arial" w:hAnsi="Arial"/>
                <w:b/>
                <w:bCs/>
              </w:rPr>
              <w:tab/>
            </w:r>
          </w:p>
        </w:tc>
        <w:tc>
          <w:tcPr>
            <w:tcW w:w="5993" w:type="dxa"/>
            <w:shd w:val="clear" w:color="auto" w:fill="auto"/>
          </w:tcPr>
          <w:p w:rsidR="00661508" w:rsidRPr="0010534C" w:rsidRDefault="005F1AFC" w:rsidP="0010534C">
            <w:pPr>
              <w:rPr>
                <w:rFonts w:ascii="Arial" w:hAnsi="Arial"/>
                <w:b/>
              </w:rPr>
            </w:pPr>
            <w:r w:rsidRPr="0010534C">
              <w:rPr>
                <w:rFonts w:ascii="Arial" w:hAnsi="Arial"/>
                <w:b/>
              </w:rPr>
              <w:t>LT5</w:t>
            </w:r>
            <w:r w:rsidR="00CF66D4" w:rsidRPr="0010534C">
              <w:rPr>
                <w:rFonts w:ascii="Arial" w:hAnsi="Arial"/>
                <w:b/>
              </w:rPr>
              <w:t>A,B,C,D,E,F,G</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3.</w:t>
            </w:r>
          </w:p>
        </w:tc>
        <w:tc>
          <w:tcPr>
            <w:tcW w:w="2880" w:type="dxa"/>
            <w:shd w:val="clear" w:color="auto" w:fill="auto"/>
          </w:tcPr>
          <w:p w:rsidR="00661508" w:rsidRPr="0010534C" w:rsidRDefault="00661508" w:rsidP="0010534C">
            <w:pPr>
              <w:rPr>
                <w:rFonts w:ascii="Arial" w:hAnsi="Arial"/>
                <w:bCs/>
              </w:rPr>
            </w:pPr>
            <w:r w:rsidRPr="0010534C">
              <w:rPr>
                <w:rFonts w:ascii="Arial" w:hAnsi="Arial"/>
                <w:b/>
                <w:bCs/>
              </w:rPr>
              <w:t>GRADE:</w:t>
            </w:r>
            <w:r w:rsidRPr="0010534C">
              <w:rPr>
                <w:rFonts w:ascii="Arial" w:hAnsi="Arial"/>
                <w:bCs/>
              </w:rPr>
              <w:tab/>
            </w:r>
            <w:r w:rsidRPr="0010534C">
              <w:rPr>
                <w:rFonts w:ascii="Arial" w:hAnsi="Arial"/>
                <w:bCs/>
              </w:rPr>
              <w:tab/>
            </w:r>
            <w:r w:rsidRPr="0010534C">
              <w:rPr>
                <w:rFonts w:ascii="Arial" w:hAnsi="Arial"/>
                <w:bCs/>
              </w:rPr>
              <w:tab/>
            </w:r>
          </w:p>
        </w:tc>
        <w:tc>
          <w:tcPr>
            <w:tcW w:w="5993" w:type="dxa"/>
            <w:shd w:val="clear" w:color="auto" w:fill="auto"/>
          </w:tcPr>
          <w:p w:rsidR="00014438" w:rsidRDefault="00756CB4" w:rsidP="0010534C">
            <w:pPr>
              <w:rPr>
                <w:rFonts w:ascii="Arial" w:hAnsi="Arial"/>
              </w:rPr>
            </w:pPr>
            <w:r>
              <w:rPr>
                <w:rFonts w:ascii="Arial" w:hAnsi="Arial"/>
              </w:rPr>
              <w:t>Grade 13</w:t>
            </w:r>
          </w:p>
          <w:p w:rsidR="00690A10" w:rsidRPr="00FC1070" w:rsidRDefault="00690A10" w:rsidP="0010534C">
            <w:pPr>
              <w:rPr>
                <w:rFonts w:ascii="Arial" w:hAnsi="Arial"/>
                <w:i/>
              </w:rPr>
            </w:pPr>
            <w:r w:rsidRPr="00FC1070">
              <w:rPr>
                <w:rFonts w:ascii="Arial" w:hAnsi="Arial"/>
                <w:i/>
              </w:rPr>
              <w:t xml:space="preserve">Job Evaluation Reference Number: </w:t>
            </w:r>
            <w:r>
              <w:rPr>
                <w:rFonts w:ascii="Arial" w:hAnsi="Arial"/>
                <w:i/>
              </w:rPr>
              <w:t>A5305</w:t>
            </w:r>
          </w:p>
          <w:p w:rsidR="00661508" w:rsidRPr="0010534C" w:rsidRDefault="00661508" w:rsidP="0010534C">
            <w:pPr>
              <w:rPr>
                <w:rFonts w:ascii="Arial" w:hAnsi="Arial"/>
              </w:rPr>
            </w:pPr>
            <w:r w:rsidRPr="0010534C">
              <w:rPr>
                <w:rFonts w:ascii="Arial" w:hAnsi="Arial"/>
              </w:rPr>
              <w:fldChar w:fldCharType="begin"/>
            </w:r>
            <w:r w:rsidRPr="0010534C">
              <w:rPr>
                <w:rFonts w:ascii="Arial" w:hAnsi="Arial"/>
              </w:rPr>
              <w:instrText xml:space="preserve">  </w:instrText>
            </w:r>
            <w:r w:rsidRPr="0010534C">
              <w:rPr>
                <w:rFonts w:ascii="Arial" w:hAnsi="Arial"/>
              </w:rPr>
              <w:fldChar w:fldCharType="end"/>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p>
        </w:tc>
        <w:tc>
          <w:tcPr>
            <w:tcW w:w="2880" w:type="dxa"/>
            <w:shd w:val="clear" w:color="auto" w:fill="auto"/>
          </w:tcPr>
          <w:p w:rsidR="00661508" w:rsidRPr="0010534C" w:rsidRDefault="00661508" w:rsidP="0010534C">
            <w:pPr>
              <w:rPr>
                <w:rFonts w:ascii="Arial" w:hAnsi="Arial"/>
              </w:rPr>
            </w:pPr>
            <w:r w:rsidRPr="0010534C">
              <w:rPr>
                <w:rFonts w:ascii="Arial" w:hAnsi="Arial"/>
                <w:b/>
                <w:bCs/>
              </w:rPr>
              <w:t>LOCATION:</w:t>
            </w:r>
          </w:p>
        </w:tc>
        <w:tc>
          <w:tcPr>
            <w:tcW w:w="5993" w:type="dxa"/>
            <w:shd w:val="clear" w:color="auto" w:fill="auto"/>
          </w:tcPr>
          <w:p w:rsidR="00661508" w:rsidRPr="0010534C" w:rsidRDefault="00661508" w:rsidP="0010534C">
            <w:pPr>
              <w:rPr>
                <w:rFonts w:ascii="Arial" w:hAnsi="Arial"/>
              </w:rPr>
            </w:pPr>
            <w:r w:rsidRPr="0010534C">
              <w:rPr>
                <w:rFonts w:ascii="Arial" w:hAnsi="Arial"/>
              </w:rPr>
              <w:t xml:space="preserve">Your normal place of work will be </w:t>
            </w:r>
            <w:r w:rsidR="00C01A46" w:rsidRPr="0010534C">
              <w:rPr>
                <w:rFonts w:ascii="Arial" w:hAnsi="Arial"/>
              </w:rPr>
              <w:t xml:space="preserve">County Hall.  </w:t>
            </w:r>
            <w:r w:rsidRPr="0010534C">
              <w:rPr>
                <w:rFonts w:ascii="Arial" w:hAnsi="Arial"/>
              </w:rPr>
              <w:t xml:space="preserve">However, you may be required to work at any council workplace within </w:t>
            </w:r>
            <w:smartTag w:uri="urn:schemas-microsoft-com:office:smarttags" w:element="place">
              <w:smartTag w:uri="urn:schemas-microsoft-com:office:smarttags" w:element="PlaceType">
                <w:r w:rsidRPr="0010534C">
                  <w:rPr>
                    <w:rFonts w:ascii="Arial" w:hAnsi="Arial"/>
                  </w:rPr>
                  <w:t>County</w:t>
                </w:r>
              </w:smartTag>
              <w:r w:rsidRPr="0010534C">
                <w:rPr>
                  <w:rFonts w:ascii="Arial" w:hAnsi="Arial"/>
                </w:rPr>
                <w:t xml:space="preserve"> </w:t>
              </w:r>
              <w:smartTag w:uri="urn:schemas-microsoft-com:office:smarttags" w:element="PlaceName">
                <w:r w:rsidRPr="0010534C">
                  <w:rPr>
                    <w:rFonts w:ascii="Arial" w:hAnsi="Arial"/>
                  </w:rPr>
                  <w:t>Durham</w:t>
                </w:r>
              </w:smartTag>
            </w:smartTag>
          </w:p>
        </w:tc>
      </w:tr>
    </w:tbl>
    <w:p w:rsidR="00AD66F0" w:rsidRDefault="00AD66F0" w:rsidP="009F0CAD">
      <w:pPr>
        <w:rPr>
          <w:rFonts w:ascii="Arial" w:hAnsi="Arial"/>
        </w:rPr>
      </w:pPr>
    </w:p>
    <w:p w:rsidR="001E3010" w:rsidRDefault="001E3010" w:rsidP="003F7B4C">
      <w:pPr>
        <w:rPr>
          <w:rFonts w:ascii="Arial" w:hAnsi="Arial"/>
          <w:b/>
        </w:rPr>
      </w:pPr>
    </w:p>
    <w:p w:rsidR="00750FF9" w:rsidRPr="00353068" w:rsidRDefault="0005634C" w:rsidP="00750FF9">
      <w:pPr>
        <w:numPr>
          <w:ilvl w:val="0"/>
          <w:numId w:val="9"/>
        </w:numPr>
        <w:rPr>
          <w:rFonts w:ascii="Arial" w:hAnsi="Arial"/>
          <w:b/>
        </w:rPr>
      </w:pPr>
      <w:r>
        <w:rPr>
          <w:rFonts w:ascii="Arial" w:hAnsi="Arial"/>
          <w:b/>
        </w:rPr>
        <w:t>RELEVANT TO THIS POST</w:t>
      </w:r>
      <w:r w:rsidR="00750FF9" w:rsidRPr="00353068">
        <w:rPr>
          <w:rFonts w:ascii="Arial" w:hAnsi="Arial"/>
          <w:b/>
        </w:rPr>
        <w:t>:</w:t>
      </w:r>
    </w:p>
    <w:p w:rsidR="008F6603" w:rsidRDefault="008F6603" w:rsidP="007B0814">
      <w:pPr>
        <w:ind w:left="3600" w:hanging="2880"/>
        <w:rPr>
          <w:rFonts w:ascii="Arial" w:hAnsi="Arial"/>
        </w:rPr>
      </w:pPr>
    </w:p>
    <w:p w:rsidR="00750FF9" w:rsidRDefault="0005634C" w:rsidP="007B0814">
      <w:pPr>
        <w:ind w:left="3600" w:hanging="2880"/>
        <w:rPr>
          <w:rFonts w:ascii="Arial" w:hAnsi="Arial"/>
        </w:rPr>
      </w:pPr>
      <w:r w:rsidRPr="007A648B">
        <w:rPr>
          <w:rFonts w:ascii="Arial" w:hAnsi="Arial"/>
          <w:b/>
        </w:rPr>
        <w:t>Flexible Working:</w:t>
      </w:r>
      <w:r>
        <w:rPr>
          <w:rFonts w:ascii="Arial" w:hAnsi="Arial"/>
        </w:rPr>
        <w:tab/>
      </w:r>
      <w:r w:rsidR="007B0814">
        <w:rPr>
          <w:rFonts w:ascii="Arial" w:hAnsi="Arial"/>
        </w:rPr>
        <w:t xml:space="preserve">Subject to service needs the </w:t>
      </w:r>
      <w:r w:rsidR="005C0ACE">
        <w:rPr>
          <w:rFonts w:ascii="Arial" w:hAnsi="Arial"/>
        </w:rPr>
        <w:t>council’s</w:t>
      </w:r>
      <w:r w:rsidR="007B0814">
        <w:rPr>
          <w:rFonts w:ascii="Arial" w:hAnsi="Arial"/>
        </w:rPr>
        <w:t xml:space="preserve"> f</w:t>
      </w:r>
      <w:r w:rsidR="00750FF9" w:rsidRPr="00353068">
        <w:rPr>
          <w:rFonts w:ascii="Arial" w:hAnsi="Arial"/>
        </w:rPr>
        <w:t>lexible working</w:t>
      </w:r>
      <w:r w:rsidR="004400F5">
        <w:rPr>
          <w:rFonts w:ascii="Arial" w:hAnsi="Arial"/>
        </w:rPr>
        <w:t xml:space="preserve"> </w:t>
      </w:r>
      <w:r w:rsidR="007B0814">
        <w:rPr>
          <w:rFonts w:ascii="Arial" w:hAnsi="Arial"/>
        </w:rPr>
        <w:t xml:space="preserve">policy </w:t>
      </w:r>
      <w:r w:rsidR="004400F5">
        <w:rPr>
          <w:rFonts w:ascii="Arial" w:hAnsi="Arial"/>
        </w:rPr>
        <w:t>is</w:t>
      </w:r>
      <w:r w:rsidR="00750FF9" w:rsidRPr="00353068">
        <w:rPr>
          <w:rFonts w:ascii="Arial" w:hAnsi="Arial"/>
        </w:rPr>
        <w:t xml:space="preserve"> applicable</w:t>
      </w:r>
      <w:r w:rsidR="007B0814">
        <w:rPr>
          <w:rFonts w:ascii="Arial" w:hAnsi="Arial"/>
        </w:rPr>
        <w:t xml:space="preserve"> to this post</w:t>
      </w:r>
    </w:p>
    <w:p w:rsidR="00E80D39" w:rsidRDefault="00E80D39" w:rsidP="0005634C">
      <w:pPr>
        <w:ind w:left="3600" w:hanging="2880"/>
        <w:rPr>
          <w:rFonts w:ascii="Arial" w:hAnsi="Arial"/>
          <w:b/>
        </w:rPr>
      </w:pPr>
    </w:p>
    <w:p w:rsidR="00361AFF" w:rsidRPr="00353068" w:rsidRDefault="0005634C" w:rsidP="0005634C">
      <w:pPr>
        <w:ind w:left="3600" w:hanging="2880"/>
        <w:rPr>
          <w:rFonts w:ascii="Arial" w:hAnsi="Arial"/>
          <w:b/>
        </w:rPr>
      </w:pPr>
      <w:r w:rsidRPr="007A648B">
        <w:rPr>
          <w:rFonts w:ascii="Arial" w:hAnsi="Arial"/>
          <w:b/>
        </w:rPr>
        <w:t>Politically Restricted:</w:t>
      </w:r>
      <w:r>
        <w:rPr>
          <w:rFonts w:ascii="Arial" w:hAnsi="Arial"/>
        </w:rPr>
        <w:tab/>
      </w:r>
      <w:r w:rsidR="00361AFF">
        <w:rPr>
          <w:rFonts w:ascii="Arial" w:hAnsi="Arial"/>
        </w:rPr>
        <w:t>The council has designated this as a politically restricted post in accordance with the requirements of Section 1(5) of the Local Government and Housing Act 1989 and by regulations made from time to time by the Secretary of State.</w:t>
      </w:r>
    </w:p>
    <w:p w:rsidR="00F662F5" w:rsidRPr="00353068" w:rsidRDefault="00F662F5" w:rsidP="00750FF9">
      <w:pPr>
        <w:rPr>
          <w:rFonts w:ascii="Arial" w:hAnsi="Arial"/>
        </w:rPr>
      </w:pPr>
      <w:r w:rsidRPr="00353068">
        <w:rPr>
          <w:rFonts w:ascii="Arial" w:hAnsi="Arial"/>
        </w:rPr>
        <w:fldChar w:fldCharType="begin"/>
      </w:r>
      <w:r w:rsidRPr="00353068">
        <w:rPr>
          <w:rFonts w:ascii="Arial" w:hAnsi="Arial"/>
        </w:rPr>
        <w:instrText xml:space="preserve">  </w:instrText>
      </w:r>
      <w:r w:rsidRPr="00353068">
        <w:rPr>
          <w:rFonts w:ascii="Arial" w:hAnsi="Arial"/>
        </w:rPr>
        <w:fldChar w:fldCharType="end"/>
      </w:r>
      <w:r w:rsidRPr="00353068">
        <w:rPr>
          <w:rFonts w:ascii="Arial" w:hAnsi="Arial"/>
          <w:b/>
          <w:bCs/>
        </w:rPr>
        <w:tab/>
      </w:r>
    </w:p>
    <w:p w:rsidR="00F662F5" w:rsidRPr="00353068" w:rsidRDefault="00F662F5" w:rsidP="00750FF9">
      <w:pPr>
        <w:numPr>
          <w:ilvl w:val="0"/>
          <w:numId w:val="9"/>
        </w:numPr>
        <w:rPr>
          <w:rFonts w:ascii="Arial" w:hAnsi="Arial"/>
        </w:rPr>
      </w:pPr>
      <w:r w:rsidRPr="00353068">
        <w:rPr>
          <w:rFonts w:ascii="Arial" w:hAnsi="Arial"/>
          <w:b/>
          <w:bCs/>
        </w:rPr>
        <w:t>ORGANISATIONAL</w:t>
      </w:r>
      <w:r w:rsidR="00750FF9" w:rsidRPr="00353068">
        <w:rPr>
          <w:rFonts w:ascii="Arial" w:hAnsi="Arial"/>
          <w:b/>
          <w:bCs/>
        </w:rPr>
        <w:t xml:space="preserve"> </w:t>
      </w:r>
      <w:r w:rsidRPr="00353068">
        <w:rPr>
          <w:rFonts w:ascii="Arial" w:hAnsi="Arial"/>
          <w:b/>
        </w:rPr>
        <w:t>RELATIONSHIPS</w:t>
      </w:r>
      <w:r w:rsidR="00750FF9" w:rsidRPr="00353068">
        <w:rPr>
          <w:rFonts w:ascii="Arial" w:hAnsi="Arial"/>
          <w:b/>
        </w:rPr>
        <w:t>:</w:t>
      </w:r>
    </w:p>
    <w:p w:rsidR="00F662F5" w:rsidRPr="00353068" w:rsidRDefault="00F662F5">
      <w:pPr>
        <w:ind w:left="720" w:hanging="720"/>
        <w:rPr>
          <w:rFonts w:ascii="Arial" w:hAnsi="Arial"/>
        </w:rPr>
      </w:pPr>
    </w:p>
    <w:p w:rsidR="00624980" w:rsidRDefault="00624980" w:rsidP="00C01A46">
      <w:pPr>
        <w:ind w:left="720"/>
        <w:rPr>
          <w:rFonts w:ascii="Arial" w:hAnsi="Arial"/>
        </w:rPr>
      </w:pPr>
      <w:r w:rsidRPr="00F4278A">
        <w:rPr>
          <w:rFonts w:ascii="Arial" w:hAnsi="Arial"/>
        </w:rPr>
        <w:t>The pos</w:t>
      </w:r>
      <w:r w:rsidR="00C01A46">
        <w:rPr>
          <w:rFonts w:ascii="Arial" w:hAnsi="Arial"/>
        </w:rPr>
        <w:t>t holder will be accountable to</w:t>
      </w:r>
      <w:r w:rsidR="00D16FCD">
        <w:rPr>
          <w:rFonts w:ascii="Arial" w:hAnsi="Arial"/>
        </w:rPr>
        <w:t xml:space="preserve"> the</w:t>
      </w:r>
      <w:r w:rsidR="00C01A46">
        <w:rPr>
          <w:rFonts w:ascii="Arial" w:hAnsi="Arial"/>
        </w:rPr>
        <w:t xml:space="preserve"> </w:t>
      </w:r>
      <w:r w:rsidR="000E2EBA">
        <w:rPr>
          <w:rFonts w:ascii="Arial" w:hAnsi="Arial"/>
        </w:rPr>
        <w:t>Legal Manager CAS</w:t>
      </w:r>
      <w:r w:rsidR="00756CB4">
        <w:rPr>
          <w:rFonts w:ascii="Arial" w:hAnsi="Arial"/>
        </w:rPr>
        <w:t xml:space="preserve"> and Health</w:t>
      </w:r>
      <w:r w:rsidR="00C01A46">
        <w:rPr>
          <w:rFonts w:ascii="Arial" w:hAnsi="Arial"/>
        </w:rPr>
        <w:t xml:space="preserve">. </w:t>
      </w:r>
    </w:p>
    <w:p w:rsidR="008F0784" w:rsidRPr="00353068" w:rsidRDefault="008A1F3A" w:rsidP="00A55681">
      <w:pPr>
        <w:ind w:left="720" w:hanging="720"/>
        <w:rPr>
          <w:rFonts w:ascii="Arial" w:hAnsi="Arial"/>
        </w:rPr>
      </w:pPr>
      <w:r w:rsidRPr="00353068">
        <w:rPr>
          <w:rFonts w:ascii="Arial" w:hAnsi="Arial"/>
        </w:rPr>
        <w:t xml:space="preserve">  </w:t>
      </w:r>
    </w:p>
    <w:p w:rsidR="00F662F5" w:rsidRDefault="00F662F5" w:rsidP="00C01A46">
      <w:pPr>
        <w:numPr>
          <w:ilvl w:val="0"/>
          <w:numId w:val="9"/>
        </w:numPr>
        <w:rPr>
          <w:rFonts w:ascii="Arial" w:hAnsi="Arial"/>
        </w:rPr>
      </w:pPr>
      <w:r w:rsidRPr="00353068">
        <w:rPr>
          <w:rFonts w:ascii="Arial" w:hAnsi="Arial"/>
          <w:b/>
          <w:bCs/>
        </w:rPr>
        <w:t>DESCRIPTION OF ROLE</w:t>
      </w:r>
      <w:r w:rsidR="00750FF9" w:rsidRPr="00353068">
        <w:rPr>
          <w:rFonts w:ascii="Arial" w:hAnsi="Arial"/>
          <w:b/>
          <w:bCs/>
        </w:rPr>
        <w:t>:</w:t>
      </w:r>
    </w:p>
    <w:p w:rsidR="00C01A46" w:rsidRPr="00353068" w:rsidRDefault="00C01A46" w:rsidP="00E65DD8">
      <w:pPr>
        <w:rPr>
          <w:rFonts w:ascii="Arial" w:hAnsi="Arial"/>
        </w:rPr>
      </w:pPr>
    </w:p>
    <w:p w:rsidR="00EA687B" w:rsidRPr="00353068" w:rsidRDefault="00C01A46" w:rsidP="00CC77E5">
      <w:pPr>
        <w:ind w:left="720"/>
        <w:rPr>
          <w:rFonts w:ascii="Arial" w:hAnsi="Arial"/>
        </w:rPr>
      </w:pPr>
      <w:r>
        <w:rPr>
          <w:rFonts w:ascii="Arial" w:hAnsi="Arial"/>
        </w:rPr>
        <w:t>Provision of a high quality legal service to the Council and the Officers within Adult and Children’s Social Services and Education.</w:t>
      </w:r>
    </w:p>
    <w:p w:rsidR="002D01C2" w:rsidRPr="00353068" w:rsidRDefault="002D01C2" w:rsidP="002D01C2">
      <w:pPr>
        <w:ind w:left="720" w:firstLine="720"/>
        <w:rPr>
          <w:rFonts w:ascii="Arial" w:hAnsi="Arial"/>
        </w:rPr>
      </w:pPr>
    </w:p>
    <w:p w:rsidR="000C126B" w:rsidRPr="00353068" w:rsidRDefault="00F662F5" w:rsidP="000C126B">
      <w:pPr>
        <w:numPr>
          <w:ilvl w:val="0"/>
          <w:numId w:val="9"/>
        </w:numPr>
        <w:rPr>
          <w:rFonts w:ascii="Arial" w:hAnsi="Arial"/>
        </w:rPr>
      </w:pPr>
      <w:r w:rsidRPr="00353068">
        <w:rPr>
          <w:rFonts w:ascii="Arial" w:hAnsi="Arial"/>
          <w:b/>
          <w:bCs/>
        </w:rPr>
        <w:t xml:space="preserve">DUTIES AND RESPONSIBILITIES </w:t>
      </w:r>
      <w:r w:rsidRPr="00353068">
        <w:rPr>
          <w:rFonts w:ascii="Arial" w:hAnsi="Arial"/>
          <w:b/>
          <w:bCs/>
          <w:i/>
          <w:iCs/>
          <w:u w:val="single"/>
        </w:rPr>
        <w:t>SPECIFIC</w:t>
      </w:r>
      <w:r w:rsidRPr="00353068">
        <w:rPr>
          <w:rFonts w:ascii="Arial" w:hAnsi="Arial"/>
          <w:b/>
          <w:bCs/>
        </w:rPr>
        <w:t xml:space="preserve"> TO THIS POST</w:t>
      </w:r>
      <w:r w:rsidR="00750FF9" w:rsidRPr="00353068">
        <w:rPr>
          <w:rFonts w:ascii="Arial" w:hAnsi="Arial"/>
          <w:b/>
          <w:bCs/>
        </w:rPr>
        <w:t>:</w:t>
      </w:r>
    </w:p>
    <w:p w:rsidR="00A11D7E" w:rsidRPr="00353068" w:rsidRDefault="00A11D7E" w:rsidP="00A11D7E">
      <w:pPr>
        <w:rPr>
          <w:rFonts w:ascii="Arial" w:hAnsi="Arial"/>
        </w:rPr>
      </w:pPr>
    </w:p>
    <w:p w:rsidR="00CC77E5" w:rsidRPr="00353068" w:rsidRDefault="00CC77E5" w:rsidP="00CC77E5">
      <w:pPr>
        <w:ind w:left="720"/>
        <w:rPr>
          <w:rFonts w:ascii="Arial" w:hAnsi="Arial"/>
        </w:rPr>
      </w:pPr>
      <w:r w:rsidRPr="00353068">
        <w:rPr>
          <w:rFonts w:ascii="Arial" w:hAnsi="Arial"/>
        </w:rPr>
        <w:t xml:space="preserve">Listed below are the </w:t>
      </w:r>
      <w:r>
        <w:rPr>
          <w:rFonts w:ascii="Arial" w:hAnsi="Arial"/>
        </w:rPr>
        <w:t>responsibilities this role will be primarily responsible for:</w:t>
      </w:r>
    </w:p>
    <w:p w:rsidR="00CC77E5" w:rsidRPr="00353068" w:rsidRDefault="00CC77E5" w:rsidP="00CC77E5">
      <w:pPr>
        <w:ind w:left="720"/>
        <w:rPr>
          <w:rFonts w:ascii="Arial" w:hAnsi="Arial"/>
        </w:rPr>
      </w:pPr>
    </w:p>
    <w:p w:rsidR="00CC77E5" w:rsidRDefault="00CC77E5" w:rsidP="009F0CAD">
      <w:pPr>
        <w:ind w:left="720"/>
        <w:rPr>
          <w:rFonts w:ascii="Arial" w:hAnsi="Arial"/>
        </w:rPr>
      </w:pPr>
    </w:p>
    <w:p w:rsidR="00C01A46" w:rsidRDefault="00C01A46" w:rsidP="00C01A46">
      <w:pPr>
        <w:ind w:left="360"/>
        <w:rPr>
          <w:rFonts w:ascii="Arial" w:hAnsi="Arial"/>
        </w:rPr>
      </w:pPr>
    </w:p>
    <w:p w:rsidR="00C01A46" w:rsidRDefault="00C01A46" w:rsidP="00720E33">
      <w:pPr>
        <w:numPr>
          <w:ilvl w:val="0"/>
          <w:numId w:val="26"/>
        </w:numPr>
        <w:rPr>
          <w:rFonts w:ascii="Arial" w:hAnsi="Arial"/>
        </w:rPr>
      </w:pPr>
      <w:r>
        <w:rPr>
          <w:rFonts w:ascii="Arial" w:hAnsi="Arial"/>
        </w:rPr>
        <w:t>Responsibility for initiating and conducting care proceedings un</w:t>
      </w:r>
      <w:r w:rsidR="00262BAE">
        <w:rPr>
          <w:rFonts w:ascii="Arial" w:hAnsi="Arial"/>
        </w:rPr>
        <w:t>d</w:t>
      </w:r>
      <w:r>
        <w:rPr>
          <w:rFonts w:ascii="Arial" w:hAnsi="Arial"/>
        </w:rPr>
        <w:t>er the Children Act 1989 in all levels of Court, including instructing Counsel as appropriate.</w:t>
      </w:r>
    </w:p>
    <w:p w:rsidR="00262BAE" w:rsidRDefault="00262BAE" w:rsidP="00720E33">
      <w:pPr>
        <w:numPr>
          <w:ilvl w:val="0"/>
          <w:numId w:val="26"/>
        </w:numPr>
        <w:rPr>
          <w:rFonts w:ascii="Arial" w:hAnsi="Arial"/>
        </w:rPr>
      </w:pPr>
      <w:r>
        <w:rPr>
          <w:rFonts w:ascii="Arial" w:hAnsi="Arial"/>
        </w:rPr>
        <w:t>Advising on letters before proceedings under the Public Law Outline</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Providing advice on al</w:t>
      </w:r>
      <w:r w:rsidR="00F66C2B">
        <w:rPr>
          <w:rFonts w:ascii="Arial" w:hAnsi="Arial"/>
        </w:rPr>
        <w:t xml:space="preserve">l other areas of </w:t>
      </w:r>
      <w:proofErr w:type="spellStart"/>
      <w:r w:rsidR="00F66C2B">
        <w:rPr>
          <w:rFonts w:ascii="Arial" w:hAnsi="Arial"/>
        </w:rPr>
        <w:t>childrens</w:t>
      </w:r>
      <w:proofErr w:type="spellEnd"/>
      <w:r w:rsidR="00F66C2B">
        <w:rPr>
          <w:rFonts w:ascii="Arial" w:hAnsi="Arial"/>
        </w:rPr>
        <w:t xml:space="preserve"> and adults legislation</w:t>
      </w:r>
      <w:r>
        <w:rPr>
          <w:rFonts w:ascii="Arial" w:hAnsi="Arial"/>
        </w:rPr>
        <w:t xml:space="preserve"> as necessary, including mental health, </w:t>
      </w:r>
      <w:r w:rsidR="00262BAE">
        <w:rPr>
          <w:rFonts w:ascii="Arial" w:hAnsi="Arial"/>
        </w:rPr>
        <w:t>court of protection</w:t>
      </w:r>
      <w:r>
        <w:rPr>
          <w:rFonts w:ascii="Arial" w:hAnsi="Arial"/>
        </w:rPr>
        <w:t xml:space="preserve"> and the representations procedure.</w:t>
      </w:r>
    </w:p>
    <w:p w:rsidR="000E2EBA" w:rsidRDefault="000E2EBA" w:rsidP="00756CB4">
      <w:pPr>
        <w:pStyle w:val="ListParagraph"/>
        <w:rPr>
          <w:rFonts w:ascii="Arial" w:hAnsi="Arial"/>
        </w:rPr>
      </w:pPr>
    </w:p>
    <w:p w:rsidR="000E2EBA" w:rsidRDefault="000E2EBA" w:rsidP="00720E33">
      <w:pPr>
        <w:numPr>
          <w:ilvl w:val="0"/>
          <w:numId w:val="26"/>
        </w:numPr>
        <w:rPr>
          <w:rFonts w:ascii="Arial" w:hAnsi="Arial"/>
        </w:rPr>
      </w:pPr>
      <w:r>
        <w:rPr>
          <w:rFonts w:ascii="Arial" w:hAnsi="Arial"/>
        </w:rPr>
        <w:t>Providing advice and assistance in heath related matters</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Provision of legal and policy advice on education matters including dealing directly with schools, and advising admission and exclusion appeals.</w:t>
      </w:r>
    </w:p>
    <w:p w:rsidR="00261267" w:rsidRDefault="00261267" w:rsidP="00261267">
      <w:pPr>
        <w:rPr>
          <w:rFonts w:ascii="Arial" w:hAnsi="Arial"/>
        </w:rPr>
      </w:pPr>
    </w:p>
    <w:p w:rsidR="00BC788B" w:rsidRDefault="00BC788B" w:rsidP="00720E33">
      <w:pPr>
        <w:numPr>
          <w:ilvl w:val="0"/>
          <w:numId w:val="26"/>
        </w:numPr>
        <w:rPr>
          <w:rFonts w:ascii="Arial" w:hAnsi="Arial"/>
        </w:rPr>
      </w:pPr>
      <w:r>
        <w:rPr>
          <w:rFonts w:ascii="Arial" w:hAnsi="Arial"/>
        </w:rPr>
        <w:t>Carrying out investigations under the Members Code of Conduct.</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lastRenderedPageBreak/>
        <w:t>Attendance at and presentation of reports to Cabinet, Committees, Sub-Committees, Member and Officer working groups and outside bodies as appropriate.</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To assist in the general management of the team including attendance at team meetings.</w:t>
      </w:r>
    </w:p>
    <w:p w:rsidR="007949B8" w:rsidRDefault="007949B8" w:rsidP="007949B8">
      <w:pPr>
        <w:pStyle w:val="ListParagraph"/>
        <w:rPr>
          <w:rFonts w:ascii="Arial" w:hAnsi="Arial"/>
        </w:rPr>
      </w:pPr>
    </w:p>
    <w:p w:rsidR="007949B8" w:rsidRPr="00D14DEB" w:rsidRDefault="007949B8" w:rsidP="007949B8">
      <w:pPr>
        <w:numPr>
          <w:ilvl w:val="0"/>
          <w:numId w:val="28"/>
        </w:numPr>
        <w:rPr>
          <w:rFonts w:ascii="Arial" w:hAnsi="Arial"/>
        </w:rPr>
      </w:pPr>
      <w:r w:rsidRPr="00D14DEB">
        <w:rPr>
          <w:rFonts w:ascii="Arial" w:hAnsi="Arial"/>
        </w:rPr>
        <w:t>Assisting in the coordination, direction training and supervision of trainees, sponsored students and short term placements in the Section.</w:t>
      </w:r>
    </w:p>
    <w:p w:rsidR="007949B8" w:rsidRDefault="007949B8" w:rsidP="007949B8">
      <w:pPr>
        <w:ind w:left="360"/>
        <w:rPr>
          <w:rFonts w:ascii="Arial" w:hAnsi="Arial"/>
        </w:rPr>
      </w:pPr>
    </w:p>
    <w:p w:rsidR="00C01A46" w:rsidRPr="00353068" w:rsidRDefault="00C01A46" w:rsidP="00720E33">
      <w:pPr>
        <w:numPr>
          <w:ilvl w:val="0"/>
          <w:numId w:val="26"/>
        </w:numPr>
        <w:rPr>
          <w:rFonts w:ascii="Arial" w:hAnsi="Arial"/>
        </w:rPr>
      </w:pPr>
      <w:r>
        <w:rPr>
          <w:rFonts w:ascii="Arial" w:hAnsi="Arial"/>
        </w:rPr>
        <w:t>Such other duties appropriate to the grade and general responsibilities of the post as assigned from time to time.</w:t>
      </w:r>
    </w:p>
    <w:p w:rsidR="00E80D39" w:rsidRDefault="00E80D39"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p>
    <w:p w:rsidR="00A4001A" w:rsidRPr="006D41BD" w:rsidRDefault="00A4001A"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r w:rsidRPr="006D41BD">
        <w:rPr>
          <w:rFonts w:ascii="Arial" w:hAnsi="Arial"/>
          <w:szCs w:val="20"/>
        </w:rPr>
        <w:t>The above is not exhaustive and the post holder will be expected to undertake any duties which may reasonably fall within the level of responsibility and the competence of the post as directed by the Head of Service.</w:t>
      </w:r>
    </w:p>
    <w:p w:rsidR="00720E33" w:rsidRPr="00720E33" w:rsidRDefault="00720E33" w:rsidP="000C126B">
      <w:pPr>
        <w:rPr>
          <w:rFonts w:ascii="Arial" w:hAnsi="Arial"/>
          <w:bCs/>
        </w:rPr>
      </w:pPr>
    </w:p>
    <w:p w:rsidR="00F662F5" w:rsidRPr="00353068" w:rsidRDefault="00327C43" w:rsidP="000C126B">
      <w:pPr>
        <w:rPr>
          <w:rFonts w:ascii="Arial" w:hAnsi="Arial"/>
          <w:b/>
          <w:bCs/>
        </w:rPr>
      </w:pPr>
      <w:r>
        <w:rPr>
          <w:rFonts w:ascii="Arial" w:hAnsi="Arial"/>
          <w:b/>
          <w:bCs/>
        </w:rPr>
        <w:t>9</w:t>
      </w:r>
      <w:r w:rsidR="000C126B" w:rsidRPr="00353068">
        <w:rPr>
          <w:rFonts w:ascii="Arial" w:hAnsi="Arial"/>
          <w:b/>
          <w:bCs/>
        </w:rPr>
        <w:t>.</w:t>
      </w:r>
      <w:r w:rsidR="000C126B" w:rsidRPr="00353068">
        <w:rPr>
          <w:rFonts w:ascii="Arial" w:hAnsi="Arial"/>
          <w:b/>
          <w:bCs/>
        </w:rPr>
        <w:tab/>
      </w:r>
      <w:r w:rsidR="00F662F5" w:rsidRPr="00353068">
        <w:rPr>
          <w:rFonts w:ascii="Arial" w:hAnsi="Arial"/>
          <w:b/>
          <w:bCs/>
        </w:rPr>
        <w:t>COMMON DUTIES AND RESPONSIBILITIES</w:t>
      </w:r>
      <w:r w:rsidR="00750FF9" w:rsidRPr="00353068">
        <w:rPr>
          <w:rFonts w:ascii="Arial" w:hAnsi="Arial"/>
          <w:b/>
          <w:bCs/>
        </w:rPr>
        <w:t>:</w:t>
      </w:r>
    </w:p>
    <w:p w:rsidR="00F662F5" w:rsidRPr="00353068" w:rsidRDefault="00F662F5">
      <w:pPr>
        <w:ind w:left="720" w:hanging="720"/>
        <w:rPr>
          <w:rFonts w:ascii="Arial" w:hAnsi="Arial"/>
        </w:rPr>
      </w:pPr>
    </w:p>
    <w:p w:rsidR="00DB7648" w:rsidRPr="00353068" w:rsidRDefault="00327C43" w:rsidP="00DB7648">
      <w:pPr>
        <w:pStyle w:val="Header"/>
        <w:tabs>
          <w:tab w:val="clear" w:pos="4153"/>
          <w:tab w:val="clear" w:pos="8306"/>
        </w:tabs>
        <w:spacing w:after="240"/>
        <w:rPr>
          <w:rFonts w:ascii="Arial" w:hAnsi="Arial"/>
        </w:rPr>
      </w:pPr>
      <w:r>
        <w:rPr>
          <w:rFonts w:ascii="Arial" w:hAnsi="Arial"/>
        </w:rPr>
        <w:t>9</w:t>
      </w:r>
      <w:r w:rsidR="000C126B" w:rsidRPr="00353068">
        <w:rPr>
          <w:rFonts w:ascii="Arial" w:hAnsi="Arial"/>
        </w:rPr>
        <w:t>.1</w:t>
      </w:r>
      <w:r w:rsidR="00DB7648" w:rsidRPr="00353068">
        <w:rPr>
          <w:rFonts w:ascii="Arial" w:hAnsi="Arial"/>
        </w:rPr>
        <w:tab/>
      </w:r>
      <w:r w:rsidR="00DB7648" w:rsidRPr="00353068">
        <w:rPr>
          <w:rFonts w:ascii="Arial" w:hAnsi="Arial"/>
          <w:b/>
          <w:bCs/>
          <w:u w:val="single"/>
        </w:rPr>
        <w:t>Quality Assurance</w:t>
      </w:r>
    </w:p>
    <w:p w:rsidR="00DB7648" w:rsidRDefault="00DB7648" w:rsidP="00DB7648">
      <w:pPr>
        <w:spacing w:after="240"/>
        <w:ind w:left="709" w:hanging="709"/>
        <w:rPr>
          <w:rFonts w:ascii="Arial" w:hAnsi="Arial"/>
        </w:rPr>
      </w:pPr>
      <w:r w:rsidRPr="00353068">
        <w:rPr>
          <w:rFonts w:ascii="Arial" w:hAnsi="Arial"/>
        </w:rPr>
        <w:tab/>
        <w:t>To set, monitor and evaluate standards at individual, team performance and service quality so that the user and the Service’s requirements are met and that the highest standards are maintained.</w:t>
      </w:r>
    </w:p>
    <w:p w:rsidR="00E65DD8" w:rsidRDefault="00E65DD8" w:rsidP="00E65DD8">
      <w:pPr>
        <w:pStyle w:val="msolistparagraph0"/>
        <w:ind w:left="709"/>
        <w:rPr>
          <w:rFonts w:ascii="Arial" w:hAnsi="Arial" w:cs="Arial"/>
          <w:sz w:val="24"/>
          <w:szCs w:val="24"/>
        </w:rPr>
      </w:pPr>
      <w:r>
        <w:rPr>
          <w:rFonts w:ascii="Arial" w:hAnsi="Arial" w:cs="Arial"/>
          <w:sz w:val="24"/>
          <w:szCs w:val="24"/>
        </w:rPr>
        <w:t>To establish and monitor appropriate procedures to ensure that quality data are reported and used in decision making processes, and to demonstrate through behaviour and actions a firm commitment to data security and confidentiality as appropriate.</w:t>
      </w:r>
    </w:p>
    <w:p w:rsidR="00E65DD8" w:rsidRDefault="00E65DD8" w:rsidP="00DB7648">
      <w:pPr>
        <w:spacing w:after="240"/>
        <w:ind w:left="709" w:hanging="709"/>
        <w:rPr>
          <w:rFonts w:ascii="Arial" w:hAnsi="Arial"/>
        </w:rPr>
      </w:pPr>
    </w:p>
    <w:p w:rsidR="00DB7648" w:rsidRPr="00353068" w:rsidRDefault="00327C43" w:rsidP="00DB7648">
      <w:pPr>
        <w:spacing w:after="240"/>
        <w:rPr>
          <w:rFonts w:ascii="Arial" w:hAnsi="Arial"/>
          <w:b/>
          <w:bCs/>
          <w:u w:val="single"/>
        </w:rPr>
      </w:pPr>
      <w:r>
        <w:rPr>
          <w:rFonts w:ascii="Arial" w:hAnsi="Arial"/>
          <w:bCs/>
        </w:rPr>
        <w:t>9</w:t>
      </w:r>
      <w:r w:rsidR="000C126B" w:rsidRPr="00353068">
        <w:rPr>
          <w:rFonts w:ascii="Arial" w:hAnsi="Arial"/>
          <w:bCs/>
        </w:rPr>
        <w:t>.2</w:t>
      </w:r>
      <w:r w:rsidR="00DB7648" w:rsidRPr="00353068">
        <w:rPr>
          <w:rFonts w:ascii="Arial" w:hAnsi="Arial"/>
          <w:bCs/>
        </w:rPr>
        <w:tab/>
      </w:r>
      <w:r w:rsidR="00DB7648" w:rsidRPr="00353068">
        <w:rPr>
          <w:rFonts w:ascii="Arial" w:hAnsi="Arial"/>
          <w:b/>
          <w:bCs/>
          <w:u w:val="single"/>
        </w:rPr>
        <w:t>Communication</w:t>
      </w:r>
    </w:p>
    <w:p w:rsidR="00DB7648" w:rsidRPr="00353068" w:rsidRDefault="00DB7648" w:rsidP="00DB7648">
      <w:pPr>
        <w:spacing w:after="240"/>
        <w:ind w:left="709"/>
        <w:rPr>
          <w:rFonts w:ascii="Arial" w:hAnsi="Arial"/>
        </w:rPr>
      </w:pPr>
      <w:r w:rsidRPr="00353068">
        <w:rPr>
          <w:rFonts w:ascii="Arial" w:hAnsi="Arial"/>
        </w:rPr>
        <w:t>To establish and manage the team communications systems ensuring that the Service’s procedures, policies, strategies and objectives are effectively communicated to all team members.</w:t>
      </w:r>
    </w:p>
    <w:p w:rsidR="00DB7648" w:rsidRPr="00353068" w:rsidRDefault="00327C43" w:rsidP="00DB7648">
      <w:pPr>
        <w:spacing w:after="240"/>
        <w:ind w:left="709" w:hanging="709"/>
        <w:rPr>
          <w:rFonts w:ascii="Arial" w:hAnsi="Arial"/>
        </w:rPr>
      </w:pPr>
      <w:r>
        <w:rPr>
          <w:rFonts w:ascii="Arial" w:hAnsi="Arial"/>
        </w:rPr>
        <w:t>9</w:t>
      </w:r>
      <w:r w:rsidR="000C126B" w:rsidRPr="00353068">
        <w:rPr>
          <w:rFonts w:ascii="Arial" w:hAnsi="Arial"/>
        </w:rPr>
        <w:t>.3</w:t>
      </w:r>
      <w:r w:rsidR="00DB7648" w:rsidRPr="00353068">
        <w:rPr>
          <w:rFonts w:ascii="Arial" w:hAnsi="Arial"/>
        </w:rPr>
        <w:tab/>
      </w:r>
      <w:r w:rsidR="00DB7648" w:rsidRPr="00353068">
        <w:rPr>
          <w:rFonts w:ascii="Arial" w:hAnsi="Arial"/>
          <w:b/>
          <w:bCs/>
          <w:u w:val="single"/>
        </w:rPr>
        <w:t>Professional Practice</w:t>
      </w:r>
    </w:p>
    <w:p w:rsidR="00DB7648" w:rsidRPr="00353068" w:rsidRDefault="00DB7648" w:rsidP="00DB7648">
      <w:pPr>
        <w:spacing w:after="240"/>
        <w:ind w:left="709" w:hanging="709"/>
        <w:rPr>
          <w:rFonts w:ascii="Arial" w:hAnsi="Arial"/>
        </w:rPr>
      </w:pPr>
      <w:r w:rsidRPr="00353068">
        <w:rPr>
          <w:rFonts w:ascii="Arial" w:hAnsi="Arial"/>
        </w:rPr>
        <w:tab/>
        <w:t xml:space="preserve">To ensure that professional practice in the team is carried out to the highest standards and </w:t>
      </w:r>
      <w:r w:rsidR="00AF5929" w:rsidRPr="00353068">
        <w:rPr>
          <w:rFonts w:ascii="Arial" w:hAnsi="Arial"/>
        </w:rPr>
        <w:t>developed</w:t>
      </w:r>
      <w:r w:rsidRPr="00353068">
        <w:rPr>
          <w:rFonts w:ascii="Arial" w:hAnsi="Arial"/>
        </w:rPr>
        <w:t xml:space="preserve"> in line with the Service’s stated objectives of continual improvement in quality of </w:t>
      </w:r>
      <w:r w:rsidR="002D01C2" w:rsidRPr="00353068">
        <w:rPr>
          <w:rFonts w:ascii="Arial" w:hAnsi="Arial"/>
        </w:rPr>
        <w:t>its</w:t>
      </w:r>
      <w:r w:rsidRPr="00353068">
        <w:rPr>
          <w:rFonts w:ascii="Arial" w:hAnsi="Arial"/>
        </w:rPr>
        <w:t xml:space="preserve"> service to internal and external customers.</w:t>
      </w:r>
    </w:p>
    <w:p w:rsidR="00DB7648" w:rsidRDefault="00327C43" w:rsidP="00DB7648">
      <w:pPr>
        <w:spacing w:after="240"/>
        <w:rPr>
          <w:rFonts w:ascii="Arial" w:hAnsi="Arial"/>
          <w:b/>
          <w:bCs/>
          <w:u w:val="single"/>
        </w:rPr>
      </w:pPr>
      <w:r>
        <w:rPr>
          <w:rFonts w:ascii="Arial" w:hAnsi="Arial"/>
          <w:bCs/>
        </w:rPr>
        <w:t>9</w:t>
      </w:r>
      <w:r w:rsidR="00DB7648" w:rsidRPr="00353068">
        <w:rPr>
          <w:rFonts w:ascii="Arial" w:hAnsi="Arial"/>
          <w:bCs/>
        </w:rPr>
        <w:t>.4</w:t>
      </w:r>
      <w:r w:rsidR="00DB7648" w:rsidRPr="00353068">
        <w:rPr>
          <w:rFonts w:ascii="Arial" w:hAnsi="Arial"/>
          <w:bCs/>
        </w:rPr>
        <w:tab/>
      </w:r>
      <w:r w:rsidR="00DB7648" w:rsidRPr="00353068">
        <w:rPr>
          <w:rFonts w:ascii="Arial" w:hAnsi="Arial"/>
          <w:b/>
          <w:bCs/>
          <w:u w:val="single"/>
        </w:rPr>
        <w:t>Health and Safety</w:t>
      </w:r>
    </w:p>
    <w:p w:rsidR="008F6603" w:rsidRDefault="008F6603" w:rsidP="00D14DEB">
      <w:pPr>
        <w:spacing w:after="240"/>
        <w:ind w:firstLine="720"/>
      </w:pPr>
      <w:r>
        <w:t xml:space="preserve">Manage health and safety in their area of responsibility in accordance with the relevant </w:t>
      </w:r>
      <w:r>
        <w:tab/>
        <w:t xml:space="preserve">section(s) of the corporate/service health and safety policy and to ensure that the health </w:t>
      </w:r>
      <w:r>
        <w:tab/>
        <w:t xml:space="preserve">and safety policy, organisation arrangements and procedures as they relate to areas, </w:t>
      </w:r>
      <w:r>
        <w:tab/>
        <w:t xml:space="preserve">activities and personnel under your control are understood, implemented and </w:t>
      </w:r>
      <w:r>
        <w:tab/>
        <w:t>monitored</w:t>
      </w:r>
    </w:p>
    <w:p w:rsidR="00DB7648" w:rsidRPr="00353068" w:rsidRDefault="008F6603" w:rsidP="00DB7648">
      <w:pPr>
        <w:spacing w:after="240"/>
        <w:rPr>
          <w:rFonts w:ascii="Arial" w:hAnsi="Arial"/>
          <w:b/>
          <w:bCs/>
          <w:u w:val="single"/>
        </w:rPr>
      </w:pPr>
      <w:r>
        <w:t>.</w:t>
      </w:r>
      <w:r w:rsidR="00327C43">
        <w:rPr>
          <w:rFonts w:ascii="Arial" w:hAnsi="Arial"/>
          <w:bCs/>
        </w:rPr>
        <w:t>9</w:t>
      </w:r>
      <w:r w:rsidR="00DB7648" w:rsidRPr="00353068">
        <w:rPr>
          <w:rFonts w:ascii="Arial" w:hAnsi="Arial"/>
          <w:bCs/>
        </w:rPr>
        <w:t>.5</w:t>
      </w:r>
      <w:r w:rsidR="00DB7648" w:rsidRPr="00353068">
        <w:rPr>
          <w:rFonts w:ascii="Arial" w:hAnsi="Arial"/>
          <w:bCs/>
        </w:rPr>
        <w:tab/>
      </w:r>
      <w:r w:rsidR="00DB7648" w:rsidRPr="00353068">
        <w:rPr>
          <w:rFonts w:ascii="Arial" w:hAnsi="Arial"/>
          <w:b/>
          <w:bCs/>
          <w:u w:val="single"/>
        </w:rPr>
        <w:t>General Management</w:t>
      </w:r>
      <w:r w:rsidR="00A87C84" w:rsidRPr="00353068">
        <w:rPr>
          <w:rFonts w:ascii="Arial" w:hAnsi="Arial"/>
          <w:b/>
          <w:bCs/>
          <w:u w:val="single"/>
        </w:rPr>
        <w:t xml:space="preserve"> (where applicable)</w:t>
      </w:r>
    </w:p>
    <w:p w:rsidR="00DB7648" w:rsidRDefault="00DB7648" w:rsidP="00E80D39">
      <w:pPr>
        <w:spacing w:after="240"/>
        <w:ind w:left="709"/>
        <w:rPr>
          <w:rFonts w:ascii="Arial" w:hAnsi="Arial"/>
        </w:rPr>
      </w:pPr>
      <w:r w:rsidRPr="00353068">
        <w:rPr>
          <w:rFonts w:ascii="Arial" w:hAnsi="Arial"/>
        </w:rPr>
        <w:t>To provide vision and leadership to staff within a specialist team, ensuring that effective systems are in place for work</w:t>
      </w:r>
      <w:r w:rsidR="00AF5929" w:rsidRPr="00353068">
        <w:rPr>
          <w:rFonts w:ascii="Arial" w:hAnsi="Arial"/>
        </w:rPr>
        <w:t>load</w:t>
      </w:r>
      <w:r w:rsidRPr="00353068">
        <w:rPr>
          <w:rFonts w:ascii="Arial" w:hAnsi="Arial"/>
        </w:rPr>
        <w:t xml:space="preserve"> </w:t>
      </w:r>
      <w:r w:rsidR="00AF5929" w:rsidRPr="00353068">
        <w:rPr>
          <w:rFonts w:ascii="Arial" w:hAnsi="Arial"/>
        </w:rPr>
        <w:t>allocation</w:t>
      </w:r>
      <w:r w:rsidRPr="00353068">
        <w:rPr>
          <w:rFonts w:ascii="Arial" w:hAnsi="Arial"/>
        </w:rPr>
        <w:t xml:space="preserve"> and management, the application of the Authority’s and the Service’s policies and procedures, including those relating to equality, supervision and appraisal and all aspects of their performance, personal </w:t>
      </w:r>
      <w:r w:rsidR="00AF5929" w:rsidRPr="00353068">
        <w:rPr>
          <w:rFonts w:ascii="Arial" w:hAnsi="Arial"/>
        </w:rPr>
        <w:t>development</w:t>
      </w:r>
      <w:r w:rsidRPr="00353068">
        <w:rPr>
          <w:rFonts w:ascii="Arial" w:hAnsi="Arial"/>
        </w:rPr>
        <w:t>, health and welfare.</w:t>
      </w:r>
    </w:p>
    <w:p w:rsidR="00261267" w:rsidRPr="00E80D39" w:rsidRDefault="00261267" w:rsidP="00E80D39">
      <w:pPr>
        <w:spacing w:after="240"/>
        <w:ind w:left="709"/>
        <w:rPr>
          <w:rFonts w:ascii="Arial" w:hAnsi="Arial"/>
        </w:rPr>
      </w:pPr>
    </w:p>
    <w:p w:rsidR="00DB7648" w:rsidRPr="00353068" w:rsidRDefault="00327C43" w:rsidP="00DB7648">
      <w:pPr>
        <w:pStyle w:val="Header"/>
        <w:tabs>
          <w:tab w:val="clear" w:pos="4153"/>
          <w:tab w:val="clear" w:pos="8306"/>
        </w:tabs>
        <w:spacing w:after="240"/>
        <w:rPr>
          <w:rFonts w:ascii="Arial" w:hAnsi="Arial"/>
          <w:b/>
          <w:bCs/>
        </w:rPr>
      </w:pPr>
      <w:r>
        <w:rPr>
          <w:rFonts w:ascii="Arial" w:hAnsi="Arial"/>
        </w:rPr>
        <w:t>9</w:t>
      </w:r>
      <w:r w:rsidR="00DB7648" w:rsidRPr="00353068">
        <w:rPr>
          <w:rFonts w:ascii="Arial" w:hAnsi="Arial"/>
        </w:rPr>
        <w:t>.</w:t>
      </w:r>
      <w:r w:rsidR="00E80D39">
        <w:rPr>
          <w:rFonts w:ascii="Arial" w:hAnsi="Arial"/>
        </w:rPr>
        <w:t>6</w:t>
      </w:r>
      <w:r w:rsidR="00DB7648" w:rsidRPr="00353068">
        <w:rPr>
          <w:rFonts w:ascii="Arial" w:hAnsi="Arial"/>
          <w:b/>
          <w:bCs/>
        </w:rPr>
        <w:tab/>
      </w:r>
      <w:r w:rsidR="00DB7648" w:rsidRPr="00353068">
        <w:rPr>
          <w:rFonts w:ascii="Arial" w:hAnsi="Arial"/>
          <w:b/>
          <w:bCs/>
          <w:u w:val="single"/>
        </w:rPr>
        <w:t>Appraisal</w:t>
      </w:r>
    </w:p>
    <w:p w:rsidR="00BC788B" w:rsidRDefault="00DB7648" w:rsidP="00DB7648">
      <w:pPr>
        <w:spacing w:after="240"/>
        <w:ind w:left="720" w:hanging="720"/>
        <w:rPr>
          <w:rFonts w:ascii="Arial" w:hAnsi="Arial"/>
        </w:rPr>
      </w:pPr>
      <w:r w:rsidRPr="00353068">
        <w:rPr>
          <w:rFonts w:ascii="Arial" w:hAnsi="Arial"/>
        </w:rPr>
        <w:tab/>
        <w:t>All members of staff will receive appraisal</w:t>
      </w:r>
      <w:r w:rsidR="00A87C84" w:rsidRPr="00353068">
        <w:rPr>
          <w:rFonts w:ascii="Arial" w:hAnsi="Arial"/>
        </w:rPr>
        <w:t>s</w:t>
      </w:r>
      <w:r w:rsidRPr="00353068">
        <w:rPr>
          <w:rFonts w:ascii="Arial" w:hAnsi="Arial"/>
        </w:rPr>
        <w:t xml:space="preserve"> and it is the responsibility of each member of staff to </w:t>
      </w:r>
      <w:r w:rsidR="00256D31" w:rsidRPr="00353068">
        <w:rPr>
          <w:rFonts w:ascii="Arial" w:hAnsi="Arial"/>
        </w:rPr>
        <w:t>follow</w:t>
      </w:r>
      <w:r w:rsidRPr="00353068">
        <w:rPr>
          <w:rFonts w:ascii="Arial" w:hAnsi="Arial"/>
        </w:rPr>
        <w:t xml:space="preserve"> </w:t>
      </w:r>
      <w:r w:rsidR="00A87C84" w:rsidRPr="00353068">
        <w:rPr>
          <w:rFonts w:ascii="Arial" w:hAnsi="Arial"/>
        </w:rPr>
        <w:t>guidance on the appraisal process.</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7</w:t>
      </w:r>
      <w:r w:rsidR="00DB7648" w:rsidRPr="00353068">
        <w:rPr>
          <w:rFonts w:ascii="Arial" w:hAnsi="Arial"/>
          <w:b/>
          <w:bCs/>
        </w:rPr>
        <w:tab/>
      </w:r>
      <w:r w:rsidR="00DB7648" w:rsidRPr="00353068">
        <w:rPr>
          <w:rFonts w:ascii="Arial" w:hAnsi="Arial"/>
          <w:b/>
          <w:bCs/>
          <w:u w:val="single"/>
        </w:rPr>
        <w:t>Equality and Diversity</w:t>
      </w:r>
    </w:p>
    <w:p w:rsidR="008F6603" w:rsidRDefault="00DB7648" w:rsidP="00DB7648">
      <w:pPr>
        <w:spacing w:after="240"/>
        <w:ind w:left="720" w:hanging="720"/>
        <w:rPr>
          <w:rFonts w:ascii="Arial" w:hAnsi="Arial"/>
        </w:rPr>
      </w:pPr>
      <w:r w:rsidRPr="00353068">
        <w:rPr>
          <w:rFonts w:ascii="Arial" w:hAnsi="Arial"/>
        </w:rPr>
        <w:tab/>
      </w:r>
      <w:r w:rsidR="008F6603">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r w:rsidR="00100A62">
        <w:t>.</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8</w:t>
      </w:r>
      <w:r w:rsidR="00DB7648" w:rsidRPr="00353068">
        <w:rPr>
          <w:rFonts w:ascii="Arial" w:hAnsi="Arial"/>
          <w:b/>
          <w:bCs/>
        </w:rPr>
        <w:tab/>
      </w:r>
      <w:r w:rsidR="00DB7648" w:rsidRPr="00353068">
        <w:rPr>
          <w:rFonts w:ascii="Arial" w:hAnsi="Arial"/>
          <w:b/>
          <w:bCs/>
          <w:u w:val="single"/>
        </w:rPr>
        <w:t>Confidentiality</w:t>
      </w:r>
    </w:p>
    <w:p w:rsidR="00DB7648" w:rsidRDefault="00DB7648" w:rsidP="00DB7648">
      <w:pPr>
        <w:spacing w:after="240"/>
        <w:ind w:left="720" w:hanging="720"/>
        <w:rPr>
          <w:rFonts w:ascii="Arial" w:hAnsi="Arial"/>
        </w:rPr>
      </w:pPr>
      <w:r w:rsidRPr="00353068">
        <w:rPr>
          <w:rFonts w:ascii="Arial" w:hAnsi="Arial"/>
        </w:rPr>
        <w:tab/>
        <w:t>All members of staff are required to undertake that they will not divulge to anyone personal and/or confidential information to which they may have access during the course of their work.</w:t>
      </w:r>
    </w:p>
    <w:p w:rsidR="00AD66F0" w:rsidRDefault="00AD66F0" w:rsidP="00AD66F0">
      <w:pPr>
        <w:spacing w:after="240"/>
        <w:ind w:left="720"/>
        <w:rPr>
          <w:rFonts w:ascii="Arial" w:hAnsi="Arial"/>
        </w:rPr>
      </w:pPr>
      <w:r>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9</w:t>
      </w:r>
      <w:r w:rsidR="00DB7648" w:rsidRPr="00353068">
        <w:rPr>
          <w:rFonts w:ascii="Arial" w:hAnsi="Arial"/>
          <w:b/>
          <w:bCs/>
        </w:rPr>
        <w:tab/>
      </w:r>
      <w:r w:rsidR="00DB7648" w:rsidRPr="00353068">
        <w:rPr>
          <w:rFonts w:ascii="Arial" w:hAnsi="Arial"/>
          <w:b/>
          <w:bCs/>
          <w:u w:val="single"/>
        </w:rPr>
        <w:t>Induction</w:t>
      </w:r>
    </w:p>
    <w:p w:rsidR="00DB7648" w:rsidRPr="00353068" w:rsidRDefault="00DB7648" w:rsidP="00DB7648">
      <w:pPr>
        <w:ind w:left="720"/>
        <w:rPr>
          <w:rFonts w:ascii="Arial" w:hAnsi="Arial"/>
        </w:rPr>
      </w:pPr>
      <w:r w:rsidRPr="00353068">
        <w:rPr>
          <w:rFonts w:ascii="Arial" w:hAnsi="Arial"/>
        </w:rPr>
        <w:t xml:space="preserve">The </w:t>
      </w:r>
      <w:r w:rsidR="00A87C84" w:rsidRPr="00353068">
        <w:rPr>
          <w:rFonts w:ascii="Arial" w:hAnsi="Arial"/>
        </w:rPr>
        <w:t xml:space="preserve">Council </w:t>
      </w:r>
      <w:r w:rsidRPr="00353068">
        <w:rPr>
          <w:rFonts w:ascii="Arial" w:hAnsi="Arial"/>
        </w:rPr>
        <w:t xml:space="preserve">has in place an induction programme designed to help new </w:t>
      </w:r>
      <w:r w:rsidR="00AF5929" w:rsidRPr="00353068">
        <w:rPr>
          <w:rFonts w:ascii="Arial" w:hAnsi="Arial"/>
        </w:rPr>
        <w:t>employees</w:t>
      </w:r>
      <w:r w:rsidRPr="00353068">
        <w:rPr>
          <w:rFonts w:ascii="Arial" w:hAnsi="Arial"/>
        </w:rPr>
        <w:t xml:space="preserve"> to become effective in their roles and to find their way in the organisation.</w:t>
      </w:r>
    </w:p>
    <w:p w:rsidR="005B17C3" w:rsidRPr="00353068" w:rsidRDefault="005B17C3" w:rsidP="000C126B">
      <w:pPr>
        <w:pStyle w:val="aHeaderLevel3"/>
        <w:numPr>
          <w:ilvl w:val="0"/>
          <w:numId w:val="0"/>
        </w:numPr>
        <w:rPr>
          <w:rFonts w:ascii="Arial" w:hAnsi="Arial" w:cs="Arial"/>
        </w:rPr>
        <w:sectPr w:rsidR="005B17C3" w:rsidRPr="00353068" w:rsidSect="00FF2B7A">
          <w:headerReference w:type="default" r:id="rId8"/>
          <w:footerReference w:type="default" r:id="rId9"/>
          <w:headerReference w:type="first" r:id="rId10"/>
          <w:pgSz w:w="11907" w:h="16840"/>
          <w:pgMar w:top="77" w:right="851" w:bottom="561" w:left="851" w:header="239" w:footer="236" w:gutter="0"/>
          <w:cols w:space="720"/>
        </w:sectPr>
      </w:pPr>
    </w:p>
    <w:p w:rsidR="00750FF9" w:rsidRPr="00353068" w:rsidRDefault="00750FF9" w:rsidP="00750FF9">
      <w:pPr>
        <w:pStyle w:val="aHeaderLevel3"/>
        <w:numPr>
          <w:ilvl w:val="0"/>
          <w:numId w:val="0"/>
        </w:numPr>
        <w:rPr>
          <w:rFonts w:ascii="Arial" w:hAnsi="Arial" w:cs="Arial"/>
        </w:rPr>
      </w:pPr>
      <w:r w:rsidRPr="00353068">
        <w:rPr>
          <w:rFonts w:ascii="Arial" w:hAnsi="Arial" w:cs="Arial"/>
        </w:rPr>
        <w:t>Person Specification</w:t>
      </w:r>
    </w:p>
    <w:p w:rsidR="00750FF9" w:rsidRPr="00353068" w:rsidRDefault="00750FF9" w:rsidP="00750FF9">
      <w:pPr>
        <w:pStyle w:val="Title"/>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353068">
        <w:tc>
          <w:tcPr>
            <w:tcW w:w="2109" w:type="dxa"/>
            <w:tcBorders>
              <w:top w:val="nil"/>
              <w:left w:val="nil"/>
              <w:bottom w:val="nil"/>
              <w:right w:val="single" w:sz="4" w:space="0" w:color="auto"/>
            </w:tcBorders>
          </w:tcPr>
          <w:p w:rsidR="00750FF9" w:rsidRPr="00353068" w:rsidRDefault="00750FF9" w:rsidP="0059215A">
            <w:pPr>
              <w:rPr>
                <w:rFonts w:ascii="Arial" w:hAnsi="Arial"/>
                <w:b/>
                <w:bCs/>
                <w:sz w:val="22"/>
                <w:szCs w:val="22"/>
              </w:rPr>
            </w:pPr>
          </w:p>
        </w:tc>
        <w:tc>
          <w:tcPr>
            <w:tcW w:w="3762" w:type="dxa"/>
            <w:tcBorders>
              <w:left w:val="single" w:sz="4" w:space="0" w:color="auto"/>
            </w:tcBorders>
          </w:tcPr>
          <w:p w:rsidR="00750FF9" w:rsidRPr="00353068" w:rsidRDefault="00750FF9" w:rsidP="0059215A">
            <w:pPr>
              <w:rPr>
                <w:rFonts w:ascii="Arial" w:hAnsi="Arial"/>
                <w:b/>
                <w:bCs/>
                <w:sz w:val="22"/>
                <w:szCs w:val="22"/>
              </w:rPr>
            </w:pPr>
            <w:r w:rsidRPr="00353068">
              <w:rPr>
                <w:rFonts w:ascii="Arial" w:hAnsi="Arial"/>
                <w:b/>
                <w:bCs/>
                <w:sz w:val="22"/>
                <w:szCs w:val="22"/>
              </w:rPr>
              <w:t>Essential</w:t>
            </w:r>
          </w:p>
        </w:tc>
        <w:tc>
          <w:tcPr>
            <w:tcW w:w="3097" w:type="dxa"/>
          </w:tcPr>
          <w:p w:rsidR="00750FF9" w:rsidRPr="00353068" w:rsidRDefault="00750FF9" w:rsidP="0059215A">
            <w:pPr>
              <w:rPr>
                <w:rFonts w:ascii="Arial" w:hAnsi="Arial"/>
                <w:b/>
                <w:bCs/>
                <w:sz w:val="22"/>
                <w:szCs w:val="22"/>
              </w:rPr>
            </w:pPr>
            <w:r w:rsidRPr="00353068">
              <w:rPr>
                <w:rFonts w:ascii="Arial" w:hAnsi="Arial"/>
                <w:b/>
                <w:bCs/>
                <w:sz w:val="22"/>
                <w:szCs w:val="22"/>
              </w:rPr>
              <w:t>Desirable</w:t>
            </w:r>
          </w:p>
        </w:tc>
        <w:tc>
          <w:tcPr>
            <w:tcW w:w="2300" w:type="dxa"/>
          </w:tcPr>
          <w:p w:rsidR="00750FF9" w:rsidRPr="00353068" w:rsidRDefault="00750FF9" w:rsidP="0059215A">
            <w:pPr>
              <w:rPr>
                <w:rFonts w:ascii="Arial" w:hAnsi="Arial"/>
                <w:b/>
                <w:bCs/>
                <w:sz w:val="22"/>
                <w:szCs w:val="22"/>
              </w:rPr>
            </w:pPr>
            <w:r w:rsidRPr="00353068">
              <w:rPr>
                <w:rFonts w:ascii="Arial" w:hAnsi="Arial"/>
                <w:b/>
                <w:bCs/>
                <w:sz w:val="22"/>
                <w:szCs w:val="22"/>
              </w:rPr>
              <w:t>Method of Assessment</w:t>
            </w:r>
          </w:p>
        </w:tc>
      </w:tr>
      <w:tr w:rsidR="00750FF9" w:rsidRPr="00353068">
        <w:trPr>
          <w:trHeight w:val="1645"/>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Qualification</w:t>
            </w:r>
          </w:p>
        </w:tc>
        <w:tc>
          <w:tcPr>
            <w:tcW w:w="3762" w:type="dxa"/>
            <w:tcBorders>
              <w:left w:val="single" w:sz="4" w:space="0" w:color="auto"/>
            </w:tcBorders>
          </w:tcPr>
          <w:p w:rsidR="00E80D39" w:rsidRPr="00520529" w:rsidRDefault="00EA41E1" w:rsidP="00EA41E1">
            <w:pPr>
              <w:numPr>
                <w:ilvl w:val="0"/>
                <w:numId w:val="25"/>
              </w:numPr>
              <w:rPr>
                <w:rFonts w:ascii="Arial" w:hAnsi="Arial"/>
                <w:sz w:val="22"/>
                <w:szCs w:val="22"/>
              </w:rPr>
            </w:pPr>
            <w:r>
              <w:rPr>
                <w:rFonts w:ascii="Arial" w:hAnsi="Arial"/>
                <w:sz w:val="22"/>
                <w:szCs w:val="22"/>
              </w:rPr>
              <w:t>Qualified solicitor with current Practicing Cer</w:t>
            </w:r>
            <w:r w:rsidR="00ED7C0B">
              <w:rPr>
                <w:rFonts w:ascii="Arial" w:hAnsi="Arial"/>
                <w:sz w:val="22"/>
                <w:szCs w:val="22"/>
              </w:rPr>
              <w:t>tificate or qualified Barrister (will consider those about to qualify having completed all academic stages).</w:t>
            </w:r>
          </w:p>
          <w:p w:rsidR="00750FF9" w:rsidRPr="00353068" w:rsidRDefault="00750FF9" w:rsidP="0059215A">
            <w:pPr>
              <w:rPr>
                <w:rFonts w:ascii="Arial" w:hAnsi="Arial"/>
                <w:sz w:val="22"/>
                <w:szCs w:val="22"/>
              </w:rPr>
            </w:pPr>
          </w:p>
        </w:tc>
        <w:tc>
          <w:tcPr>
            <w:tcW w:w="3097" w:type="dxa"/>
          </w:tcPr>
          <w:p w:rsidR="00532141" w:rsidRPr="00520529" w:rsidRDefault="00532141" w:rsidP="00EA41E1">
            <w:pPr>
              <w:rPr>
                <w:rFonts w:ascii="Arial" w:hAnsi="Arial"/>
                <w:sz w:val="22"/>
                <w:szCs w:val="22"/>
              </w:rPr>
            </w:pPr>
          </w:p>
          <w:p w:rsidR="00327C43" w:rsidRPr="00353068" w:rsidRDefault="00327C43" w:rsidP="003D66C1">
            <w:pPr>
              <w:rPr>
                <w:rFonts w:ascii="Arial" w:hAnsi="Arial"/>
                <w:sz w:val="22"/>
                <w:szCs w:val="22"/>
              </w:rPr>
            </w:pPr>
          </w:p>
        </w:tc>
        <w:tc>
          <w:tcPr>
            <w:tcW w:w="2300" w:type="dxa"/>
          </w:tcPr>
          <w:p w:rsidR="00750FF9" w:rsidRPr="00353068" w:rsidRDefault="00750FF9" w:rsidP="0059215A">
            <w:pPr>
              <w:numPr>
                <w:ilvl w:val="0"/>
                <w:numId w:val="21"/>
              </w:numPr>
              <w:rPr>
                <w:rFonts w:ascii="Arial" w:hAnsi="Arial"/>
                <w:sz w:val="22"/>
                <w:szCs w:val="22"/>
              </w:rPr>
            </w:pPr>
            <w:r w:rsidRPr="00353068">
              <w:rPr>
                <w:rFonts w:ascii="Arial" w:hAnsi="Arial"/>
                <w:sz w:val="22"/>
                <w:szCs w:val="22"/>
              </w:rPr>
              <w:t>Application form</w:t>
            </w:r>
          </w:p>
          <w:p w:rsidR="00A55681" w:rsidRDefault="00A55681" w:rsidP="0059215A">
            <w:pPr>
              <w:numPr>
                <w:ilvl w:val="0"/>
                <w:numId w:val="21"/>
              </w:numPr>
              <w:rPr>
                <w:rFonts w:ascii="Arial" w:hAnsi="Arial"/>
                <w:sz w:val="22"/>
                <w:szCs w:val="22"/>
              </w:rPr>
            </w:pPr>
            <w:r>
              <w:rPr>
                <w:rFonts w:ascii="Arial" w:hAnsi="Arial"/>
                <w:sz w:val="22"/>
                <w:szCs w:val="22"/>
              </w:rPr>
              <w:t>Selection Process</w:t>
            </w:r>
          </w:p>
          <w:p w:rsidR="00750FF9" w:rsidRPr="00353068" w:rsidRDefault="00946D30" w:rsidP="0059215A">
            <w:pPr>
              <w:numPr>
                <w:ilvl w:val="0"/>
                <w:numId w:val="21"/>
              </w:numPr>
              <w:rPr>
                <w:rFonts w:ascii="Arial" w:hAnsi="Arial"/>
                <w:sz w:val="22"/>
                <w:szCs w:val="22"/>
              </w:rPr>
            </w:pPr>
            <w:r>
              <w:rPr>
                <w:rFonts w:ascii="Arial" w:hAnsi="Arial"/>
                <w:sz w:val="22"/>
                <w:szCs w:val="22"/>
              </w:rPr>
              <w:t>Pre-employment checks</w:t>
            </w:r>
          </w:p>
          <w:p w:rsidR="00750FF9" w:rsidRPr="00353068" w:rsidRDefault="00750FF9" w:rsidP="00A55681">
            <w:pPr>
              <w:rPr>
                <w:rFonts w:ascii="Arial" w:hAnsi="Arial"/>
                <w:sz w:val="22"/>
                <w:szCs w:val="22"/>
              </w:rPr>
            </w:pPr>
          </w:p>
        </w:tc>
      </w:tr>
      <w:tr w:rsidR="00750FF9" w:rsidRPr="00353068">
        <w:trPr>
          <w:trHeight w:val="1772"/>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Experience</w:t>
            </w:r>
          </w:p>
        </w:tc>
        <w:tc>
          <w:tcPr>
            <w:tcW w:w="3762" w:type="dxa"/>
            <w:tcBorders>
              <w:left w:val="single" w:sz="4" w:space="0" w:color="auto"/>
            </w:tcBorders>
          </w:tcPr>
          <w:p w:rsidR="00EA41E1" w:rsidRPr="00520529" w:rsidRDefault="002E0C68" w:rsidP="002E0C68">
            <w:pPr>
              <w:numPr>
                <w:ilvl w:val="0"/>
                <w:numId w:val="25"/>
              </w:numPr>
              <w:rPr>
                <w:rFonts w:ascii="Arial" w:hAnsi="Arial"/>
                <w:sz w:val="22"/>
                <w:szCs w:val="22"/>
              </w:rPr>
            </w:pPr>
            <w:r>
              <w:rPr>
                <w:rFonts w:ascii="Arial" w:hAnsi="Arial"/>
                <w:sz w:val="22"/>
                <w:szCs w:val="22"/>
              </w:rPr>
              <w:t xml:space="preserve">Recent advocacy experience under the Children Act 1989 and/or knowledge of social services legislation which relates to adults. </w:t>
            </w:r>
          </w:p>
          <w:p w:rsidR="00750FF9" w:rsidRPr="00353068" w:rsidRDefault="00750FF9" w:rsidP="0059215A">
            <w:pPr>
              <w:rPr>
                <w:rFonts w:ascii="Arial" w:hAnsi="Arial"/>
                <w:sz w:val="22"/>
                <w:szCs w:val="22"/>
              </w:rPr>
            </w:pPr>
          </w:p>
        </w:tc>
        <w:tc>
          <w:tcPr>
            <w:tcW w:w="3097" w:type="dxa"/>
          </w:tcPr>
          <w:p w:rsidR="00532141" w:rsidRPr="00520529" w:rsidRDefault="00EA41E1" w:rsidP="00EA41E1">
            <w:pPr>
              <w:numPr>
                <w:ilvl w:val="0"/>
                <w:numId w:val="25"/>
              </w:numPr>
              <w:rPr>
                <w:rFonts w:ascii="Arial" w:hAnsi="Arial"/>
                <w:sz w:val="22"/>
                <w:szCs w:val="22"/>
              </w:rPr>
            </w:pPr>
            <w:r>
              <w:rPr>
                <w:rFonts w:ascii="Arial" w:hAnsi="Arial"/>
                <w:sz w:val="22"/>
                <w:szCs w:val="22"/>
              </w:rPr>
              <w:t>Knowledge and experience in advising in Education Law.</w:t>
            </w:r>
          </w:p>
          <w:p w:rsidR="00750FF9" w:rsidRPr="00353068" w:rsidRDefault="00750FF9" w:rsidP="0059215A">
            <w:pPr>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80"/>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Skills/knowledge</w:t>
            </w:r>
          </w:p>
        </w:tc>
        <w:tc>
          <w:tcPr>
            <w:tcW w:w="3762" w:type="dxa"/>
            <w:tcBorders>
              <w:left w:val="single" w:sz="4" w:space="0" w:color="auto"/>
            </w:tcBorders>
          </w:tcPr>
          <w:p w:rsidR="00E80D39" w:rsidRDefault="00E80D39" w:rsidP="00E80D39">
            <w:pPr>
              <w:numPr>
                <w:ilvl w:val="0"/>
                <w:numId w:val="25"/>
              </w:numPr>
              <w:rPr>
                <w:rFonts w:ascii="Arial" w:hAnsi="Arial"/>
                <w:sz w:val="22"/>
                <w:szCs w:val="22"/>
              </w:rPr>
            </w:pPr>
            <w:r>
              <w:rPr>
                <w:rFonts w:ascii="Arial" w:hAnsi="Arial"/>
                <w:sz w:val="22"/>
                <w:szCs w:val="22"/>
              </w:rPr>
              <w:t>Good organisation and communication skills.</w:t>
            </w:r>
          </w:p>
          <w:p w:rsidR="00E80D39" w:rsidRDefault="00EA41E1" w:rsidP="00EA41E1">
            <w:pPr>
              <w:numPr>
                <w:ilvl w:val="0"/>
                <w:numId w:val="25"/>
              </w:numPr>
              <w:rPr>
                <w:rFonts w:ascii="Arial" w:hAnsi="Arial"/>
                <w:sz w:val="22"/>
                <w:szCs w:val="22"/>
              </w:rPr>
            </w:pPr>
            <w:r>
              <w:rPr>
                <w:rFonts w:ascii="Arial" w:hAnsi="Arial"/>
                <w:sz w:val="22"/>
                <w:szCs w:val="22"/>
              </w:rPr>
              <w:t>The capacity to handle a heavy and complex workload.</w:t>
            </w:r>
          </w:p>
          <w:p w:rsidR="00EA41E1" w:rsidRDefault="00EA41E1" w:rsidP="00EA41E1">
            <w:pPr>
              <w:numPr>
                <w:ilvl w:val="0"/>
                <w:numId w:val="25"/>
              </w:numPr>
              <w:rPr>
                <w:rFonts w:ascii="Arial" w:hAnsi="Arial"/>
                <w:sz w:val="22"/>
                <w:szCs w:val="22"/>
              </w:rPr>
            </w:pPr>
            <w:r>
              <w:rPr>
                <w:rFonts w:ascii="Arial" w:hAnsi="Arial"/>
                <w:sz w:val="22"/>
                <w:szCs w:val="22"/>
              </w:rPr>
              <w:t>Ability to advise in new areas of law.</w:t>
            </w:r>
          </w:p>
          <w:p w:rsidR="00EA41E1" w:rsidRPr="00520529" w:rsidRDefault="00EA41E1" w:rsidP="00EA41E1">
            <w:pPr>
              <w:numPr>
                <w:ilvl w:val="0"/>
                <w:numId w:val="25"/>
              </w:numPr>
              <w:rPr>
                <w:rFonts w:ascii="Arial" w:hAnsi="Arial"/>
                <w:sz w:val="22"/>
                <w:szCs w:val="22"/>
              </w:rPr>
            </w:pPr>
            <w:r>
              <w:rPr>
                <w:rFonts w:ascii="Arial" w:hAnsi="Arial"/>
                <w:sz w:val="22"/>
                <w:szCs w:val="22"/>
              </w:rPr>
              <w:t>Guidance and knowledge of relevant legislation, case law and good practice.</w:t>
            </w:r>
          </w:p>
          <w:p w:rsidR="00CD41DE" w:rsidRPr="00353068" w:rsidRDefault="00CD41DE" w:rsidP="00CD41DE">
            <w:pPr>
              <w:rPr>
                <w:rFonts w:ascii="Arial" w:hAnsi="Arial"/>
                <w:sz w:val="22"/>
                <w:szCs w:val="22"/>
              </w:rPr>
            </w:pPr>
          </w:p>
        </w:tc>
        <w:tc>
          <w:tcPr>
            <w:tcW w:w="3097" w:type="dxa"/>
          </w:tcPr>
          <w:p w:rsidR="00532141" w:rsidRPr="00520529" w:rsidRDefault="00EA41E1" w:rsidP="00EA41E1">
            <w:pPr>
              <w:numPr>
                <w:ilvl w:val="0"/>
                <w:numId w:val="25"/>
              </w:numPr>
              <w:rPr>
                <w:rFonts w:ascii="Arial" w:hAnsi="Arial"/>
                <w:sz w:val="22"/>
                <w:szCs w:val="22"/>
              </w:rPr>
            </w:pPr>
            <w:r>
              <w:rPr>
                <w:rFonts w:ascii="Arial" w:hAnsi="Arial"/>
                <w:sz w:val="22"/>
                <w:szCs w:val="22"/>
              </w:rPr>
              <w:t>ICT skills.</w:t>
            </w:r>
          </w:p>
          <w:p w:rsidR="00750FF9" w:rsidRPr="00353068" w:rsidRDefault="00750FF9" w:rsidP="0059215A">
            <w:pPr>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58"/>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Personal Qualities</w:t>
            </w:r>
          </w:p>
        </w:tc>
        <w:tc>
          <w:tcPr>
            <w:tcW w:w="3762" w:type="dxa"/>
            <w:tcBorders>
              <w:left w:val="single" w:sz="4" w:space="0" w:color="auto"/>
            </w:tcBorders>
          </w:tcPr>
          <w:p w:rsidR="00532141" w:rsidRDefault="00EA41E1" w:rsidP="00EA41E1">
            <w:pPr>
              <w:numPr>
                <w:ilvl w:val="0"/>
                <w:numId w:val="25"/>
              </w:numPr>
              <w:rPr>
                <w:rFonts w:ascii="Arial" w:hAnsi="Arial"/>
                <w:sz w:val="22"/>
                <w:szCs w:val="22"/>
              </w:rPr>
            </w:pPr>
            <w:r>
              <w:rPr>
                <w:rFonts w:ascii="Arial" w:hAnsi="Arial"/>
                <w:sz w:val="22"/>
                <w:szCs w:val="22"/>
              </w:rPr>
              <w:t>Ability to work with minimum supervision in a busy environment as part of a team.</w:t>
            </w:r>
          </w:p>
          <w:p w:rsidR="00EA41E1" w:rsidRPr="00520529" w:rsidRDefault="00EA41E1" w:rsidP="00EA41E1">
            <w:pPr>
              <w:numPr>
                <w:ilvl w:val="0"/>
                <w:numId w:val="25"/>
              </w:numPr>
              <w:rPr>
                <w:rFonts w:ascii="Arial" w:hAnsi="Arial"/>
                <w:sz w:val="22"/>
                <w:szCs w:val="22"/>
              </w:rPr>
            </w:pPr>
            <w:r>
              <w:rPr>
                <w:rFonts w:ascii="Arial" w:hAnsi="Arial"/>
                <w:sz w:val="22"/>
                <w:szCs w:val="22"/>
              </w:rPr>
              <w:t>Ability to make decisions upon issues which will have a substantial impact on the lives of children and adults.</w:t>
            </w:r>
          </w:p>
          <w:p w:rsidR="00520529" w:rsidRPr="00520529" w:rsidRDefault="00520529" w:rsidP="00520529">
            <w:pPr>
              <w:numPr>
                <w:ilvl w:val="0"/>
                <w:numId w:val="25"/>
              </w:numPr>
              <w:rPr>
                <w:rFonts w:ascii="Arial" w:hAnsi="Arial"/>
                <w:sz w:val="22"/>
                <w:szCs w:val="22"/>
              </w:rPr>
            </w:pPr>
            <w:r w:rsidRPr="00520529">
              <w:rPr>
                <w:rFonts w:ascii="Arial" w:hAnsi="Arial"/>
                <w:sz w:val="22"/>
                <w:szCs w:val="22"/>
              </w:rPr>
              <w:t xml:space="preserve">Access to a car </w:t>
            </w:r>
            <w:smartTag w:uri="urn:schemas-microsoft-com:office:smarttags" w:element="PersonName">
              <w:r w:rsidRPr="00520529">
                <w:rPr>
                  <w:rFonts w:ascii="Arial" w:hAnsi="Arial"/>
                  <w:sz w:val="22"/>
                  <w:szCs w:val="22"/>
                </w:rPr>
                <w:t>or</w:t>
              </w:r>
            </w:smartTag>
            <w:r w:rsidRPr="00520529">
              <w:rPr>
                <w:rFonts w:ascii="Arial" w:hAnsi="Arial"/>
                <w:sz w:val="22"/>
                <w:szCs w:val="22"/>
              </w:rPr>
              <w:t xml:space="preserve"> means of mobility supp</w:t>
            </w:r>
            <w:smartTag w:uri="urn:schemas-microsoft-com:office:smarttags" w:element="PersonName">
              <w:r w:rsidRPr="00520529">
                <w:rPr>
                  <w:rFonts w:ascii="Arial" w:hAnsi="Arial"/>
                  <w:sz w:val="22"/>
                  <w:szCs w:val="22"/>
                </w:rPr>
                <w:t>or</w:t>
              </w:r>
            </w:smartTag>
            <w:r w:rsidRPr="00520529">
              <w:rPr>
                <w:rFonts w:ascii="Arial" w:hAnsi="Arial"/>
                <w:sz w:val="22"/>
                <w:szCs w:val="22"/>
              </w:rPr>
              <w:t>t (if driving then must have a current valid driving licence and appropriate insurance).</w:t>
            </w:r>
          </w:p>
          <w:p w:rsidR="00520529" w:rsidRPr="00520529" w:rsidRDefault="00520529" w:rsidP="00520529">
            <w:pPr>
              <w:numPr>
                <w:ilvl w:val="0"/>
                <w:numId w:val="24"/>
              </w:numPr>
              <w:rPr>
                <w:rFonts w:ascii="Arial" w:hAnsi="Arial"/>
                <w:sz w:val="22"/>
                <w:szCs w:val="22"/>
              </w:rPr>
            </w:pPr>
            <w:r w:rsidRPr="00520529">
              <w:rPr>
                <w:rFonts w:ascii="Arial" w:hAnsi="Arial"/>
                <w:sz w:val="22"/>
                <w:szCs w:val="22"/>
              </w:rPr>
              <w:t>May be required to w</w:t>
            </w:r>
            <w:smartTag w:uri="urn:schemas-microsoft-com:office:smarttags" w:element="PersonName">
              <w:r w:rsidRPr="00520529">
                <w:rPr>
                  <w:rFonts w:ascii="Arial" w:hAnsi="Arial"/>
                  <w:sz w:val="22"/>
                  <w:szCs w:val="22"/>
                </w:rPr>
                <w:t>or</w:t>
              </w:r>
            </w:smartTag>
            <w:r w:rsidRPr="00520529">
              <w:rPr>
                <w:rFonts w:ascii="Arial" w:hAnsi="Arial"/>
                <w:sz w:val="22"/>
                <w:szCs w:val="22"/>
              </w:rPr>
              <w:t>k outside of n</w:t>
            </w:r>
            <w:smartTag w:uri="urn:schemas-microsoft-com:office:smarttags" w:element="PersonName">
              <w:r w:rsidRPr="00520529">
                <w:rPr>
                  <w:rFonts w:ascii="Arial" w:hAnsi="Arial"/>
                  <w:sz w:val="22"/>
                  <w:szCs w:val="22"/>
                </w:rPr>
                <w:t>or</w:t>
              </w:r>
            </w:smartTag>
            <w:r w:rsidRPr="00520529">
              <w:rPr>
                <w:rFonts w:ascii="Arial" w:hAnsi="Arial"/>
                <w:sz w:val="22"/>
                <w:szCs w:val="22"/>
              </w:rPr>
              <w:t>mal office hours.</w:t>
            </w:r>
          </w:p>
          <w:p w:rsidR="00750FF9" w:rsidRPr="00353068" w:rsidRDefault="00750FF9" w:rsidP="0059215A">
            <w:pPr>
              <w:rPr>
                <w:rFonts w:ascii="Arial" w:hAnsi="Arial"/>
                <w:sz w:val="22"/>
                <w:szCs w:val="22"/>
              </w:rPr>
            </w:pPr>
          </w:p>
        </w:tc>
        <w:tc>
          <w:tcPr>
            <w:tcW w:w="3097" w:type="dxa"/>
          </w:tcPr>
          <w:p w:rsidR="00750FF9" w:rsidRPr="00353068" w:rsidRDefault="00750FF9" w:rsidP="0059215A">
            <w:pPr>
              <w:pStyle w:val="BodyText"/>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bl>
    <w:p w:rsidR="00F662F5" w:rsidRPr="00353068" w:rsidRDefault="00F662F5" w:rsidP="00750FF9">
      <w:pPr>
        <w:pStyle w:val="aHeaderLevel3"/>
        <w:numPr>
          <w:ilvl w:val="0"/>
          <w:numId w:val="0"/>
        </w:numPr>
        <w:rPr>
          <w:rFonts w:ascii="Arial" w:hAnsi="Arial" w:cs="Arial"/>
        </w:rPr>
      </w:pPr>
    </w:p>
    <w:sectPr w:rsidR="00F662F5" w:rsidRPr="00353068" w:rsidSect="00661508">
      <w:pgSz w:w="11907" w:h="16840"/>
      <w:pgMar w:top="295" w:right="851" w:bottom="561" w:left="295"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AE" w:rsidRDefault="00262BAE">
      <w:r>
        <w:separator/>
      </w:r>
    </w:p>
  </w:endnote>
  <w:endnote w:type="continuationSeparator" w:id="0">
    <w:p w:rsidR="00262BAE" w:rsidRDefault="0026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FA584C">
      <w:trPr>
        <w:cantSplit/>
        <w:trHeight w:val="170"/>
      </w:trPr>
      <w:tc>
        <w:tcPr>
          <w:tcW w:w="900"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Version</w:t>
          </w:r>
          <w:r w:rsidR="00F277B5" w:rsidRPr="00FA584C">
            <w:rPr>
              <w:rFonts w:ascii="Arial" w:hAnsi="Arial"/>
              <w:sz w:val="12"/>
              <w:szCs w:val="12"/>
            </w:rPr>
            <w:t xml:space="preserve"> No:</w:t>
          </w:r>
        </w:p>
      </w:tc>
      <w:tc>
        <w:tcPr>
          <w:tcW w:w="4154" w:type="dxa"/>
          <w:shd w:val="clear" w:color="auto" w:fill="FFFFFF"/>
        </w:tcPr>
        <w:p w:rsidR="00F277B5" w:rsidRPr="00FA584C" w:rsidRDefault="00F277B5" w:rsidP="00110265">
          <w:pPr>
            <w:pStyle w:val="Footer"/>
            <w:rPr>
              <w:rFonts w:ascii="Arial" w:hAnsi="Arial"/>
              <w:sz w:val="12"/>
              <w:szCs w:val="12"/>
            </w:rPr>
          </w:pP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Bryan Smith</w:t>
          </w:r>
        </w:p>
      </w:tc>
    </w:tr>
    <w:tr w:rsidR="00F277B5" w:rsidRPr="00FA584C">
      <w:trPr>
        <w:cantSplit/>
        <w:trHeight w:val="170"/>
      </w:trPr>
      <w:tc>
        <w:tcPr>
          <w:tcW w:w="900" w:type="dxa"/>
          <w:shd w:val="clear" w:color="auto" w:fill="FFFFFF"/>
        </w:tcPr>
        <w:p w:rsidR="00F277B5" w:rsidRPr="00FA584C" w:rsidRDefault="00F277B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May 2015</w:t>
          </w: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Jan Dawson</w:t>
          </w: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AE" w:rsidRDefault="00262BAE">
      <w:r>
        <w:separator/>
      </w:r>
    </w:p>
  </w:footnote>
  <w:footnote w:type="continuationSeparator" w:id="0">
    <w:p w:rsidR="00262BAE" w:rsidRDefault="0026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10534C" w:rsidTr="0010534C">
      <w:tc>
        <w:tcPr>
          <w:tcW w:w="1908" w:type="dxa"/>
          <w:shd w:val="clear" w:color="auto" w:fill="auto"/>
        </w:tcPr>
        <w:p w:rsidR="00661508" w:rsidRPr="0010534C" w:rsidRDefault="00661508" w:rsidP="0051339E">
          <w:pPr>
            <w:pStyle w:val="Header"/>
            <w:rPr>
              <w:b/>
              <w:sz w:val="16"/>
              <w:szCs w:val="16"/>
            </w:rPr>
          </w:pPr>
          <w:r w:rsidRPr="0010534C">
            <w:rPr>
              <w:b/>
              <w:sz w:val="16"/>
              <w:szCs w:val="16"/>
            </w:rPr>
            <w:t>SERVICE:</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RESOURCES</w:t>
          </w:r>
        </w:p>
      </w:tc>
    </w:tr>
    <w:tr w:rsidR="00661508" w:rsidRPr="0010534C" w:rsidTr="0010534C">
      <w:tc>
        <w:tcPr>
          <w:tcW w:w="1908" w:type="dxa"/>
          <w:shd w:val="clear" w:color="auto" w:fill="auto"/>
        </w:tcPr>
        <w:p w:rsidR="00661508" w:rsidRPr="0010534C" w:rsidRDefault="00CC23C5" w:rsidP="0051339E">
          <w:pPr>
            <w:pStyle w:val="Header"/>
            <w:rPr>
              <w:b/>
              <w:sz w:val="16"/>
              <w:szCs w:val="16"/>
            </w:rPr>
          </w:pPr>
          <w:r w:rsidRPr="0010534C">
            <w:rPr>
              <w:b/>
              <w:sz w:val="16"/>
              <w:szCs w:val="16"/>
            </w:rPr>
            <w:t>SERVICE GROUPING</w:t>
          </w:r>
          <w:r w:rsidR="00661508" w:rsidRPr="0010534C">
            <w:rPr>
              <w:b/>
              <w:sz w:val="16"/>
              <w:szCs w:val="16"/>
            </w:rPr>
            <w:t>:</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 xml:space="preserve">Legal and Democratic  - </w:t>
          </w:r>
          <w:r w:rsidR="00E80D39" w:rsidRPr="0010534C">
            <w:rPr>
              <w:b/>
              <w:sz w:val="16"/>
              <w:szCs w:val="16"/>
            </w:rPr>
            <w:t>Litigation</w:t>
          </w:r>
        </w:p>
      </w:tc>
    </w:tr>
  </w:tbl>
  <w:p w:rsidR="00E576BB" w:rsidRDefault="00262BAE">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BB" w:rsidRDefault="00262BAE">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rsidR="00E576BB" w:rsidRDefault="00262BAE">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262BAE" w:rsidRDefault="00262BAE" w:rsidP="00262BA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262BAE" w:rsidRDefault="00262BAE" w:rsidP="00262BA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9034"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CB7C84"/>
    <w:multiLevelType w:val="hybridMultilevel"/>
    <w:tmpl w:val="70365738"/>
    <w:lvl w:ilvl="0" w:tplc="D540B03C">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10"/>
  </w:num>
  <w:num w:numId="4">
    <w:abstractNumId w:val="8"/>
  </w:num>
  <w:num w:numId="5">
    <w:abstractNumId w:val="20"/>
  </w:num>
  <w:num w:numId="6">
    <w:abstractNumId w:val="11"/>
  </w:num>
  <w:num w:numId="7">
    <w:abstractNumId w:val="26"/>
  </w:num>
  <w:num w:numId="8">
    <w:abstractNumId w:val="17"/>
  </w:num>
  <w:num w:numId="9">
    <w:abstractNumId w:val="18"/>
  </w:num>
  <w:num w:numId="10">
    <w:abstractNumId w:val="23"/>
  </w:num>
  <w:num w:numId="11">
    <w:abstractNumId w:val="2"/>
  </w:num>
  <w:num w:numId="12">
    <w:abstractNumId w:val="24"/>
  </w:num>
  <w:num w:numId="13">
    <w:abstractNumId w:val="0"/>
  </w:num>
  <w:num w:numId="14">
    <w:abstractNumId w:val="3"/>
  </w:num>
  <w:num w:numId="15">
    <w:abstractNumId w:val="5"/>
  </w:num>
  <w:num w:numId="16">
    <w:abstractNumId w:val="15"/>
  </w:num>
  <w:num w:numId="17">
    <w:abstractNumId w:val="7"/>
  </w:num>
  <w:num w:numId="18">
    <w:abstractNumId w:val="12"/>
  </w:num>
  <w:num w:numId="19">
    <w:abstractNumId w:val="16"/>
  </w:num>
  <w:num w:numId="20">
    <w:abstractNumId w:val="13"/>
  </w:num>
  <w:num w:numId="21">
    <w:abstractNumId w:val="6"/>
  </w:num>
  <w:num w:numId="22">
    <w:abstractNumId w:val="21"/>
  </w:num>
  <w:num w:numId="23">
    <w:abstractNumId w:val="25"/>
  </w:num>
  <w:num w:numId="24">
    <w:abstractNumId w:val="1"/>
  </w:num>
  <w:num w:numId="25">
    <w:abstractNumId w:val="9"/>
  </w:num>
  <w:num w:numId="26">
    <w:abstractNumId w:val="19"/>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3A2B"/>
    <w:rsid w:val="000416F2"/>
    <w:rsid w:val="0005634C"/>
    <w:rsid w:val="000626A5"/>
    <w:rsid w:val="000746FE"/>
    <w:rsid w:val="00076126"/>
    <w:rsid w:val="000923AA"/>
    <w:rsid w:val="000B3AEA"/>
    <w:rsid w:val="000C126B"/>
    <w:rsid w:val="000C3CEC"/>
    <w:rsid w:val="000D3A4C"/>
    <w:rsid w:val="000E16A9"/>
    <w:rsid w:val="000E2EBA"/>
    <w:rsid w:val="000E7D77"/>
    <w:rsid w:val="000F1779"/>
    <w:rsid w:val="000F2D82"/>
    <w:rsid w:val="000F61B5"/>
    <w:rsid w:val="00100A62"/>
    <w:rsid w:val="00103E19"/>
    <w:rsid w:val="0010534C"/>
    <w:rsid w:val="00110265"/>
    <w:rsid w:val="00111EA7"/>
    <w:rsid w:val="0013085E"/>
    <w:rsid w:val="001759F2"/>
    <w:rsid w:val="00190B4C"/>
    <w:rsid w:val="001917B7"/>
    <w:rsid w:val="00194F58"/>
    <w:rsid w:val="001A088F"/>
    <w:rsid w:val="001A1AFE"/>
    <w:rsid w:val="001A58D0"/>
    <w:rsid w:val="001C2B69"/>
    <w:rsid w:val="001D1CEC"/>
    <w:rsid w:val="001D2F39"/>
    <w:rsid w:val="001D46EA"/>
    <w:rsid w:val="001E3010"/>
    <w:rsid w:val="00224BAD"/>
    <w:rsid w:val="0023292D"/>
    <w:rsid w:val="00256D31"/>
    <w:rsid w:val="00261267"/>
    <w:rsid w:val="00262BAE"/>
    <w:rsid w:val="00274FF6"/>
    <w:rsid w:val="00275D0A"/>
    <w:rsid w:val="002B5589"/>
    <w:rsid w:val="002C79B2"/>
    <w:rsid w:val="002D01C2"/>
    <w:rsid w:val="002D504A"/>
    <w:rsid w:val="002E0C68"/>
    <w:rsid w:val="002F65B0"/>
    <w:rsid w:val="002F76B5"/>
    <w:rsid w:val="00320261"/>
    <w:rsid w:val="00327C43"/>
    <w:rsid w:val="00347189"/>
    <w:rsid w:val="00353068"/>
    <w:rsid w:val="00360ACD"/>
    <w:rsid w:val="00361AFF"/>
    <w:rsid w:val="00366D36"/>
    <w:rsid w:val="00380C39"/>
    <w:rsid w:val="003D3FAD"/>
    <w:rsid w:val="003D5581"/>
    <w:rsid w:val="003D66C1"/>
    <w:rsid w:val="003E011E"/>
    <w:rsid w:val="003E7107"/>
    <w:rsid w:val="003F0CBF"/>
    <w:rsid w:val="003F7B4C"/>
    <w:rsid w:val="003F7BE3"/>
    <w:rsid w:val="004053C8"/>
    <w:rsid w:val="00414F47"/>
    <w:rsid w:val="004218B9"/>
    <w:rsid w:val="00424426"/>
    <w:rsid w:val="00430ECC"/>
    <w:rsid w:val="004400F5"/>
    <w:rsid w:val="004451EB"/>
    <w:rsid w:val="00463D7B"/>
    <w:rsid w:val="00467F9C"/>
    <w:rsid w:val="00470DDD"/>
    <w:rsid w:val="004733AA"/>
    <w:rsid w:val="00477FD3"/>
    <w:rsid w:val="00495ACF"/>
    <w:rsid w:val="004C2E9E"/>
    <w:rsid w:val="004F25F6"/>
    <w:rsid w:val="005048FA"/>
    <w:rsid w:val="0051339E"/>
    <w:rsid w:val="005138A4"/>
    <w:rsid w:val="00520529"/>
    <w:rsid w:val="00532141"/>
    <w:rsid w:val="00547345"/>
    <w:rsid w:val="00580213"/>
    <w:rsid w:val="005828BA"/>
    <w:rsid w:val="0059215A"/>
    <w:rsid w:val="005B17C3"/>
    <w:rsid w:val="005B355A"/>
    <w:rsid w:val="005C0ACE"/>
    <w:rsid w:val="005C7726"/>
    <w:rsid w:val="005F1AFC"/>
    <w:rsid w:val="005F548A"/>
    <w:rsid w:val="00624980"/>
    <w:rsid w:val="00631045"/>
    <w:rsid w:val="00642FC9"/>
    <w:rsid w:val="00656718"/>
    <w:rsid w:val="00661508"/>
    <w:rsid w:val="00676FD8"/>
    <w:rsid w:val="00690A10"/>
    <w:rsid w:val="006A295F"/>
    <w:rsid w:val="006B1D7E"/>
    <w:rsid w:val="006C1A10"/>
    <w:rsid w:val="006C597E"/>
    <w:rsid w:val="006C60A3"/>
    <w:rsid w:val="006D04EA"/>
    <w:rsid w:val="006D41BD"/>
    <w:rsid w:val="00705013"/>
    <w:rsid w:val="00720E33"/>
    <w:rsid w:val="00735D17"/>
    <w:rsid w:val="00750FF9"/>
    <w:rsid w:val="00756CB4"/>
    <w:rsid w:val="00766B19"/>
    <w:rsid w:val="00783A53"/>
    <w:rsid w:val="0078677D"/>
    <w:rsid w:val="007949B8"/>
    <w:rsid w:val="007A34E0"/>
    <w:rsid w:val="007A5421"/>
    <w:rsid w:val="007A648B"/>
    <w:rsid w:val="007B0814"/>
    <w:rsid w:val="007D7821"/>
    <w:rsid w:val="008116D0"/>
    <w:rsid w:val="008211B1"/>
    <w:rsid w:val="008571F3"/>
    <w:rsid w:val="00864834"/>
    <w:rsid w:val="00875957"/>
    <w:rsid w:val="00881C64"/>
    <w:rsid w:val="00895FEE"/>
    <w:rsid w:val="008A1F3A"/>
    <w:rsid w:val="008A31F1"/>
    <w:rsid w:val="008B4717"/>
    <w:rsid w:val="008B628C"/>
    <w:rsid w:val="008C2C1A"/>
    <w:rsid w:val="008C3568"/>
    <w:rsid w:val="008C3FD6"/>
    <w:rsid w:val="008C76A2"/>
    <w:rsid w:val="008D6993"/>
    <w:rsid w:val="008E5159"/>
    <w:rsid w:val="008F0784"/>
    <w:rsid w:val="008F6603"/>
    <w:rsid w:val="008F74A4"/>
    <w:rsid w:val="008F7DBB"/>
    <w:rsid w:val="00920977"/>
    <w:rsid w:val="009217D9"/>
    <w:rsid w:val="00935733"/>
    <w:rsid w:val="00944B8F"/>
    <w:rsid w:val="00946D30"/>
    <w:rsid w:val="009547B8"/>
    <w:rsid w:val="00995A97"/>
    <w:rsid w:val="009A4BC2"/>
    <w:rsid w:val="009B1400"/>
    <w:rsid w:val="009D24AB"/>
    <w:rsid w:val="009E504A"/>
    <w:rsid w:val="009F0CAD"/>
    <w:rsid w:val="00A07606"/>
    <w:rsid w:val="00A07667"/>
    <w:rsid w:val="00A11D7E"/>
    <w:rsid w:val="00A12769"/>
    <w:rsid w:val="00A22229"/>
    <w:rsid w:val="00A27466"/>
    <w:rsid w:val="00A370E4"/>
    <w:rsid w:val="00A4001A"/>
    <w:rsid w:val="00A53796"/>
    <w:rsid w:val="00A55681"/>
    <w:rsid w:val="00A73E83"/>
    <w:rsid w:val="00A87C84"/>
    <w:rsid w:val="00A97DF3"/>
    <w:rsid w:val="00AB2F28"/>
    <w:rsid w:val="00AD66F0"/>
    <w:rsid w:val="00AE425F"/>
    <w:rsid w:val="00AE5C4A"/>
    <w:rsid w:val="00AF5929"/>
    <w:rsid w:val="00B02506"/>
    <w:rsid w:val="00B1169A"/>
    <w:rsid w:val="00B11AFA"/>
    <w:rsid w:val="00B11CAD"/>
    <w:rsid w:val="00B159D0"/>
    <w:rsid w:val="00B444DD"/>
    <w:rsid w:val="00B47032"/>
    <w:rsid w:val="00B509E6"/>
    <w:rsid w:val="00B7275F"/>
    <w:rsid w:val="00B75444"/>
    <w:rsid w:val="00B95992"/>
    <w:rsid w:val="00BA4D5A"/>
    <w:rsid w:val="00BB58A5"/>
    <w:rsid w:val="00BC1BFD"/>
    <w:rsid w:val="00BC788B"/>
    <w:rsid w:val="00BD00C2"/>
    <w:rsid w:val="00BF5B28"/>
    <w:rsid w:val="00C01A46"/>
    <w:rsid w:val="00C15743"/>
    <w:rsid w:val="00C24687"/>
    <w:rsid w:val="00C448E3"/>
    <w:rsid w:val="00C45E81"/>
    <w:rsid w:val="00C50E21"/>
    <w:rsid w:val="00C54E91"/>
    <w:rsid w:val="00C60B81"/>
    <w:rsid w:val="00C6410E"/>
    <w:rsid w:val="00C81916"/>
    <w:rsid w:val="00C84006"/>
    <w:rsid w:val="00C94AAE"/>
    <w:rsid w:val="00C95108"/>
    <w:rsid w:val="00CB2C80"/>
    <w:rsid w:val="00CC23C5"/>
    <w:rsid w:val="00CC77E5"/>
    <w:rsid w:val="00CD41DE"/>
    <w:rsid w:val="00CE488E"/>
    <w:rsid w:val="00CF1111"/>
    <w:rsid w:val="00CF66D4"/>
    <w:rsid w:val="00D040E8"/>
    <w:rsid w:val="00D077EC"/>
    <w:rsid w:val="00D12DD2"/>
    <w:rsid w:val="00D14DEB"/>
    <w:rsid w:val="00D16D92"/>
    <w:rsid w:val="00D16FCD"/>
    <w:rsid w:val="00D31396"/>
    <w:rsid w:val="00D32252"/>
    <w:rsid w:val="00D3301A"/>
    <w:rsid w:val="00D628DF"/>
    <w:rsid w:val="00D73156"/>
    <w:rsid w:val="00DB0155"/>
    <w:rsid w:val="00DB7648"/>
    <w:rsid w:val="00DC75E1"/>
    <w:rsid w:val="00DC7BEE"/>
    <w:rsid w:val="00E41E3F"/>
    <w:rsid w:val="00E51AFF"/>
    <w:rsid w:val="00E576BB"/>
    <w:rsid w:val="00E631BD"/>
    <w:rsid w:val="00E65DD8"/>
    <w:rsid w:val="00E71F30"/>
    <w:rsid w:val="00E80D39"/>
    <w:rsid w:val="00E92E4B"/>
    <w:rsid w:val="00EA1BDF"/>
    <w:rsid w:val="00EA3972"/>
    <w:rsid w:val="00EA41E1"/>
    <w:rsid w:val="00EA687B"/>
    <w:rsid w:val="00EB0B42"/>
    <w:rsid w:val="00EC584F"/>
    <w:rsid w:val="00ED7C0B"/>
    <w:rsid w:val="00EF5CF2"/>
    <w:rsid w:val="00F045EC"/>
    <w:rsid w:val="00F04FFF"/>
    <w:rsid w:val="00F10AD9"/>
    <w:rsid w:val="00F15F00"/>
    <w:rsid w:val="00F277B5"/>
    <w:rsid w:val="00F31326"/>
    <w:rsid w:val="00F40B4E"/>
    <w:rsid w:val="00F56D5A"/>
    <w:rsid w:val="00F6434B"/>
    <w:rsid w:val="00F662F5"/>
    <w:rsid w:val="00F66C2B"/>
    <w:rsid w:val="00F726B2"/>
    <w:rsid w:val="00F87657"/>
    <w:rsid w:val="00F922A1"/>
    <w:rsid w:val="00FA31DC"/>
    <w:rsid w:val="00FA584C"/>
    <w:rsid w:val="00FB29C2"/>
    <w:rsid w:val="00FC0028"/>
    <w:rsid w:val="00FC1070"/>
    <w:rsid w:val="00FD4D7D"/>
    <w:rsid w:val="00FD5FFE"/>
    <w:rsid w:val="00FD64DF"/>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05590601-EADE-49DA-B829-F7AC2D6E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msolistparagraph0">
    <w:name w:val="msolistparagraph"/>
    <w:basedOn w:val="Normal"/>
    <w:rsid w:val="00E65DD8"/>
    <w:pPr>
      <w:ind w:left="720"/>
    </w:pPr>
    <w:rPr>
      <w:rFonts w:ascii="Calibri" w:eastAsia="Calibri" w:hAnsi="Calibri" w:cs="Times New Roman"/>
      <w:sz w:val="22"/>
      <w:szCs w:val="22"/>
      <w:lang w:eastAsia="en-GB"/>
    </w:rPr>
  </w:style>
  <w:style w:type="paragraph" w:styleId="ListParagraph">
    <w:name w:val="List Paragraph"/>
    <w:basedOn w:val="Normal"/>
    <w:uiPriority w:val="34"/>
    <w:qFormat/>
    <w:rsid w:val="000E2EBA"/>
    <w:pPr>
      <w:ind w:left="720"/>
    </w:pPr>
  </w:style>
  <w:style w:type="paragraph" w:styleId="NormalWeb">
    <w:name w:val="Normal (Web)"/>
    <w:basedOn w:val="Normal"/>
    <w:uiPriority w:val="99"/>
    <w:unhideWhenUsed/>
    <w:rsid w:val="00262BA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4694">
      <w:bodyDiv w:val="1"/>
      <w:marLeft w:val="0"/>
      <w:marRight w:val="0"/>
      <w:marTop w:val="0"/>
      <w:marBottom w:val="0"/>
      <w:divBdr>
        <w:top w:val="none" w:sz="0" w:space="0" w:color="auto"/>
        <w:left w:val="none" w:sz="0" w:space="0" w:color="auto"/>
        <w:bottom w:val="none" w:sz="0" w:space="0" w:color="auto"/>
        <w:right w:val="none" w:sz="0" w:space="0" w:color="auto"/>
      </w:divBdr>
    </w:div>
    <w:div w:id="1617713925">
      <w:bodyDiv w:val="1"/>
      <w:marLeft w:val="0"/>
      <w:marRight w:val="0"/>
      <w:marTop w:val="0"/>
      <w:marBottom w:val="0"/>
      <w:divBdr>
        <w:top w:val="none" w:sz="0" w:space="0" w:color="auto"/>
        <w:left w:val="none" w:sz="0" w:space="0" w:color="auto"/>
        <w:bottom w:val="none" w:sz="0" w:space="0" w:color="auto"/>
        <w:right w:val="none" w:sz="0" w:space="0" w:color="auto"/>
      </w:divBdr>
    </w:div>
    <w:div w:id="1857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C511-ADB0-43A8-84AB-FD04F10C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Kelsey Clayton</dc:creator>
  <cp:keywords/>
  <cp:lastModifiedBy>Julie Longstaff</cp:lastModifiedBy>
  <cp:revision>4</cp:revision>
  <cp:lastPrinted>2018-11-02T12:24:00Z</cp:lastPrinted>
  <dcterms:created xsi:type="dcterms:W3CDTF">2018-11-02T12:29:00Z</dcterms:created>
  <dcterms:modified xsi:type="dcterms:W3CDTF">2018-11-06T12:17:00Z</dcterms:modified>
</cp:coreProperties>
</file>