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D2380F">
      <w:pPr>
        <w:pStyle w:val="PlainText"/>
        <w:jc w:val="center"/>
        <w:outlineLvl w:val="0"/>
        <w:rPr>
          <w:rFonts w:ascii="Arial" w:hAnsi="Arial" w:cs="Arial"/>
          <w:b/>
          <w:sz w:val="28"/>
          <w:szCs w:val="28"/>
          <w:u w:val="single"/>
        </w:rPr>
      </w:pPr>
      <w:bookmarkStart w:id="0" w:name="_GoBack"/>
      <w:bookmarkEnd w:id="0"/>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4217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4217F">
        <w:rPr>
          <w:rFonts w:cs="Arial"/>
          <w:szCs w:val="24"/>
        </w:rPr>
        <w:t>Routes to Work Key Worker</w:t>
      </w:r>
    </w:p>
    <w:p w:rsidR="00D2380F" w:rsidRPr="00D75188" w:rsidRDefault="00D2380F" w:rsidP="00D2380F">
      <w:pPr>
        <w:ind w:left="2880" w:hanging="2880"/>
        <w:rPr>
          <w:rFonts w:cs="Arial"/>
          <w:b/>
          <w:bCs/>
          <w:szCs w:val="24"/>
        </w:rPr>
      </w:pPr>
    </w:p>
    <w:p w:rsidR="00D2380F" w:rsidRPr="00D75188" w:rsidRDefault="00D2380F" w:rsidP="0054217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4217F">
        <w:rPr>
          <w:rFonts w:cs="Arial"/>
          <w:szCs w:val="24"/>
        </w:rPr>
        <w:t>Learning and Skills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54217F">
        <w:rPr>
          <w:rFonts w:cs="Arial"/>
          <w:szCs w:val="24"/>
        </w:rPr>
        <w:t xml:space="preserve">Band </w:t>
      </w:r>
      <w:r w:rsidR="0054217F" w:rsidRPr="0054217F">
        <w:rPr>
          <w:rFonts w:cs="Arial"/>
          <w:szCs w:val="24"/>
        </w:rPr>
        <w:t>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4217F">
        <w:rPr>
          <w:rFonts w:cs="Arial"/>
          <w:szCs w:val="24"/>
        </w:rPr>
        <w:t xml:space="preserve">Routes to Work Project Co-ordinator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845E5">
        <w:rPr>
          <w:rFonts w:cs="Arial"/>
          <w:szCs w:val="24"/>
        </w:rPr>
        <w:t>107389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4217F" w:rsidRPr="00FE3EB0" w:rsidRDefault="0054217F" w:rsidP="0054217F">
      <w:pPr>
        <w:pStyle w:val="ListParagraph"/>
        <w:numPr>
          <w:ilvl w:val="0"/>
          <w:numId w:val="34"/>
        </w:numPr>
        <w:ind w:left="426" w:hanging="426"/>
        <w:rPr>
          <w:snapToGrid w:val="0"/>
          <w:szCs w:val="24"/>
        </w:rPr>
      </w:pPr>
      <w:r w:rsidRPr="00FE3EB0">
        <w:rPr>
          <w:snapToGrid w:val="0"/>
          <w:szCs w:val="24"/>
        </w:rPr>
        <w:t>To find, access and maintain paid employment, training, volunteering, and work experience opportunities for Working Age Adults including vulnerable individuals through case loading.</w:t>
      </w:r>
    </w:p>
    <w:p w:rsidR="0054217F" w:rsidRPr="00FE3EB0" w:rsidRDefault="0054217F" w:rsidP="0054217F">
      <w:pPr>
        <w:pStyle w:val="ListParagraph"/>
        <w:ind w:left="426" w:hanging="426"/>
        <w:rPr>
          <w:snapToGrid w:val="0"/>
          <w:szCs w:val="24"/>
        </w:rPr>
      </w:pPr>
    </w:p>
    <w:p w:rsidR="0054217F" w:rsidRPr="00FE3EB0" w:rsidRDefault="0054217F" w:rsidP="0054217F">
      <w:pPr>
        <w:pStyle w:val="ListParagraph"/>
        <w:numPr>
          <w:ilvl w:val="0"/>
          <w:numId w:val="34"/>
        </w:numPr>
        <w:ind w:left="426" w:hanging="426"/>
        <w:rPr>
          <w:snapToGrid w:val="0"/>
          <w:szCs w:val="24"/>
        </w:rPr>
      </w:pPr>
      <w:r w:rsidRPr="00FE3EB0">
        <w:rPr>
          <w:snapToGrid w:val="0"/>
          <w:szCs w:val="24"/>
        </w:rPr>
        <w:t xml:space="preserve">Assist Project </w:t>
      </w:r>
      <w:r>
        <w:rPr>
          <w:snapToGrid w:val="0"/>
          <w:szCs w:val="24"/>
        </w:rPr>
        <w:t xml:space="preserve">Co-ordinator </w:t>
      </w:r>
      <w:r w:rsidRPr="00FE3EB0">
        <w:rPr>
          <w:snapToGrid w:val="0"/>
          <w:szCs w:val="24"/>
        </w:rPr>
        <w:t>with d</w:t>
      </w:r>
      <w:r>
        <w:rPr>
          <w:snapToGrid w:val="0"/>
          <w:szCs w:val="24"/>
        </w:rPr>
        <w:t xml:space="preserve">evelopment and </w:t>
      </w:r>
      <w:r w:rsidRPr="00FE3EB0">
        <w:rPr>
          <w:snapToGrid w:val="0"/>
          <w:szCs w:val="24"/>
        </w:rPr>
        <w:t>co-ordination of employability and training programmes.</w:t>
      </w:r>
    </w:p>
    <w:p w:rsidR="0054217F" w:rsidRPr="00FE3EB0" w:rsidRDefault="0054217F" w:rsidP="0054217F">
      <w:pPr>
        <w:ind w:left="426" w:hanging="426"/>
        <w:rPr>
          <w:snapToGrid w:val="0"/>
          <w:szCs w:val="24"/>
        </w:rPr>
      </w:pPr>
    </w:p>
    <w:p w:rsidR="0054217F" w:rsidRPr="00FE3EB0" w:rsidRDefault="0054217F" w:rsidP="0054217F">
      <w:pPr>
        <w:pStyle w:val="ListParagraph"/>
        <w:numPr>
          <w:ilvl w:val="0"/>
          <w:numId w:val="34"/>
        </w:numPr>
        <w:ind w:left="426" w:hanging="426"/>
        <w:rPr>
          <w:snapToGrid w:val="0"/>
          <w:szCs w:val="24"/>
        </w:rPr>
      </w:pPr>
      <w:r w:rsidRPr="00FE3EB0">
        <w:rPr>
          <w:snapToGrid w:val="0"/>
          <w:szCs w:val="24"/>
        </w:rPr>
        <w:t xml:space="preserve">Responsible for promoting </w:t>
      </w:r>
      <w:r>
        <w:rPr>
          <w:snapToGrid w:val="0"/>
          <w:szCs w:val="24"/>
        </w:rPr>
        <w:t>Routes to Work</w:t>
      </w:r>
      <w:r w:rsidRPr="00FE3EB0">
        <w:rPr>
          <w:snapToGrid w:val="0"/>
          <w:szCs w:val="24"/>
        </w:rPr>
        <w:t xml:space="preserve"> to residents, agencies and partners through network events and training forums.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54217F" w:rsidRDefault="0054217F" w:rsidP="0054217F">
      <w:pPr>
        <w:pStyle w:val="ListParagraph"/>
        <w:autoSpaceDE w:val="0"/>
        <w:autoSpaceDN w:val="0"/>
        <w:adjustRightInd w:val="0"/>
        <w:ind w:left="0"/>
        <w:rPr>
          <w:snapToGrid w:val="0"/>
          <w:szCs w:val="24"/>
        </w:rPr>
      </w:pPr>
    </w:p>
    <w:p w:rsidR="0054217F" w:rsidRPr="00FE3EB0" w:rsidRDefault="0054217F" w:rsidP="0054217F">
      <w:pPr>
        <w:pStyle w:val="ListParagraph"/>
        <w:numPr>
          <w:ilvl w:val="0"/>
          <w:numId w:val="35"/>
        </w:numPr>
        <w:autoSpaceDE w:val="0"/>
        <w:autoSpaceDN w:val="0"/>
        <w:adjustRightInd w:val="0"/>
        <w:ind w:left="426" w:hanging="426"/>
        <w:rPr>
          <w:rFonts w:cs="Arial"/>
          <w:bCs/>
        </w:rPr>
      </w:pPr>
      <w:r>
        <w:rPr>
          <w:rFonts w:cs="Arial"/>
          <w:bCs/>
        </w:rPr>
        <w:t xml:space="preserve">Other </w:t>
      </w:r>
      <w:r w:rsidRPr="00FE3EB0">
        <w:rPr>
          <w:rFonts w:cs="Arial"/>
          <w:bCs/>
        </w:rPr>
        <w:t xml:space="preserve">Hartlepool </w:t>
      </w:r>
      <w:r>
        <w:rPr>
          <w:rFonts w:cs="Arial"/>
          <w:bCs/>
        </w:rPr>
        <w:t>Borough Council departments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Job Centre Plus/DWP</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Colleges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Employers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Service users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Elected members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Training Providers</w:t>
      </w:r>
    </w:p>
    <w:p w:rsidR="0054217F" w:rsidRPr="00D75188" w:rsidRDefault="0054217F"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54217F" w:rsidRPr="00FE3EB0" w:rsidRDefault="0054217F" w:rsidP="0054217F">
      <w:pPr>
        <w:pStyle w:val="ListParagraph"/>
        <w:numPr>
          <w:ilvl w:val="0"/>
          <w:numId w:val="36"/>
        </w:numPr>
        <w:ind w:left="426" w:hanging="426"/>
        <w:rPr>
          <w:rFonts w:cs="Arial"/>
        </w:rPr>
      </w:pPr>
      <w:r w:rsidRPr="00FE3EB0">
        <w:rPr>
          <w:rFonts w:cs="Arial"/>
        </w:rPr>
        <w:t xml:space="preserve">Responsible for the identification of </w:t>
      </w:r>
      <w:r>
        <w:rPr>
          <w:rFonts w:cs="Arial"/>
        </w:rPr>
        <w:t xml:space="preserve">eligible </w:t>
      </w:r>
      <w:r w:rsidRPr="00FE3EB0">
        <w:rPr>
          <w:rFonts w:cs="Arial"/>
        </w:rPr>
        <w:t>working age adults who wish to access training, volunteering, work experience and paid employment opportunities.</w:t>
      </w:r>
    </w:p>
    <w:p w:rsidR="0054217F" w:rsidRPr="00FE3EB0" w:rsidRDefault="0054217F" w:rsidP="0054217F">
      <w:pPr>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lastRenderedPageBreak/>
        <w:t>To manage an allocated caseload ensuring individuals receive regular independent information, advice and guidance through reviews and action planning.</w:t>
      </w:r>
    </w:p>
    <w:p w:rsidR="0054217F" w:rsidRPr="00FE3EB0" w:rsidRDefault="0054217F" w:rsidP="0054217F">
      <w:pPr>
        <w:pStyle w:val="ListParagraph"/>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 xml:space="preserve">Responsible for monitoring and updating information regarding caseload within agreed departmental policies / procedures and use of interdepartmental systems.  Ensuring efficient supply of monitoring information to internal officers and external funding partners as requested. </w:t>
      </w:r>
    </w:p>
    <w:p w:rsidR="0054217F" w:rsidRPr="00FE3EB0" w:rsidRDefault="0054217F" w:rsidP="0054217F">
      <w:pPr>
        <w:pStyle w:val="ListParagraph"/>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Responsible for the planning and implementation of pre-employability courses including route ways, working in partnership with local training providers, DWP and employers.</w:t>
      </w:r>
    </w:p>
    <w:p w:rsidR="0054217F" w:rsidRPr="00FE3EB0" w:rsidRDefault="0054217F" w:rsidP="0054217F">
      <w:pPr>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Responsible for health and safety risk assessments on voluntary placements or work placements as appropriate.</w:t>
      </w:r>
    </w:p>
    <w:p w:rsidR="0054217F" w:rsidRPr="00FE3EB0" w:rsidRDefault="0054217F" w:rsidP="0054217F">
      <w:pPr>
        <w:pStyle w:val="ListParagraph"/>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Work in partnership with multi agencies to  support individuals to access appropriate education and training opportunities as well as other specialist provision (such as Mental Health Support Services) in order to optimise their employability.</w:t>
      </w:r>
    </w:p>
    <w:p w:rsidR="0054217F" w:rsidRPr="00FE3EB0" w:rsidRDefault="0054217F" w:rsidP="0054217F">
      <w:pPr>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Provide in work support to individuals where appropriate.</w:t>
      </w:r>
    </w:p>
    <w:p w:rsidR="0054217F" w:rsidRPr="00FE3EB0" w:rsidRDefault="0054217F" w:rsidP="0054217F">
      <w:pPr>
        <w:pStyle w:val="ListParagraph"/>
        <w:ind w:left="426" w:hanging="426"/>
        <w:rPr>
          <w:rFonts w:cs="Arial"/>
        </w:rPr>
      </w:pPr>
    </w:p>
    <w:p w:rsidR="0054217F" w:rsidRDefault="0054217F" w:rsidP="0054217F">
      <w:pPr>
        <w:pStyle w:val="ListParagraph"/>
        <w:numPr>
          <w:ilvl w:val="0"/>
          <w:numId w:val="36"/>
        </w:numPr>
        <w:ind w:left="426" w:hanging="426"/>
        <w:rPr>
          <w:rFonts w:cs="Arial"/>
        </w:rPr>
      </w:pPr>
      <w:r w:rsidRPr="00FE3EB0">
        <w:rPr>
          <w:rFonts w:cs="Arial"/>
        </w:rPr>
        <w:t>Attend relevant events or meetings which raise the profile of the department and promote services. Also deputise for colleagues as appropriate.</w:t>
      </w:r>
    </w:p>
    <w:p w:rsidR="0054217F" w:rsidRDefault="0054217F" w:rsidP="0054217F">
      <w:pPr>
        <w:pStyle w:val="ListParagraph"/>
        <w:ind w:left="426"/>
        <w:rPr>
          <w:rFonts w:cs="Arial"/>
        </w:rPr>
      </w:pPr>
    </w:p>
    <w:p w:rsidR="0054217F" w:rsidRDefault="0054217F" w:rsidP="0054217F">
      <w:pPr>
        <w:pStyle w:val="ListParagraph"/>
        <w:numPr>
          <w:ilvl w:val="0"/>
          <w:numId w:val="36"/>
        </w:numPr>
        <w:ind w:left="426" w:hanging="426"/>
        <w:rPr>
          <w:rFonts w:cs="Arial"/>
        </w:rPr>
      </w:pPr>
      <w:r w:rsidRPr="0054217F">
        <w:rPr>
          <w:rFonts w:cs="Arial"/>
          <w:snapToGrid w:val="0"/>
        </w:rPr>
        <w:t>To facilitate the social inclusion of people with disabilities/ additional needs</w:t>
      </w:r>
    </w:p>
    <w:p w:rsidR="0054217F" w:rsidRDefault="0054217F" w:rsidP="0054217F">
      <w:pPr>
        <w:pStyle w:val="ListParagraph"/>
        <w:ind w:left="426"/>
        <w:rPr>
          <w:rFonts w:cs="Arial"/>
        </w:rPr>
      </w:pPr>
    </w:p>
    <w:p w:rsidR="0054217F" w:rsidRPr="0054217F" w:rsidRDefault="0054217F" w:rsidP="0054217F">
      <w:pPr>
        <w:pStyle w:val="ListParagraph"/>
        <w:numPr>
          <w:ilvl w:val="0"/>
          <w:numId w:val="36"/>
        </w:numPr>
        <w:ind w:left="426" w:hanging="426"/>
        <w:rPr>
          <w:rFonts w:cs="Arial"/>
        </w:rPr>
      </w:pPr>
      <w:r w:rsidRPr="0054217F">
        <w:rPr>
          <w:rFonts w:cs="Arial"/>
        </w:rPr>
        <w:t>To participate in professional development opportunities as required</w:t>
      </w:r>
    </w:p>
    <w:p w:rsidR="0054217F" w:rsidRPr="00A60A3A" w:rsidRDefault="0054217F" w:rsidP="0054217F">
      <w:pPr>
        <w:ind w:left="426" w:hanging="426"/>
        <w:rPr>
          <w:rFonts w:cs="Arial"/>
        </w:rPr>
      </w:pPr>
    </w:p>
    <w:p w:rsidR="0054217F" w:rsidRPr="00A60A3A" w:rsidRDefault="0054217F" w:rsidP="0054217F">
      <w:pPr>
        <w:pStyle w:val="ListParagraph"/>
        <w:numPr>
          <w:ilvl w:val="0"/>
          <w:numId w:val="36"/>
        </w:numPr>
        <w:ind w:left="426" w:hanging="426"/>
        <w:rPr>
          <w:rFonts w:cs="Arial"/>
        </w:rPr>
      </w:pPr>
      <w:r>
        <w:rPr>
          <w:rFonts w:cs="Arial"/>
        </w:rPr>
        <w:t xml:space="preserve"> </w:t>
      </w:r>
      <w:r w:rsidRPr="00A60A3A">
        <w:rPr>
          <w:rFonts w:cs="Arial"/>
        </w:rPr>
        <w:t>To be able to travel independently.</w:t>
      </w:r>
    </w:p>
    <w:p w:rsidR="0054217F" w:rsidRPr="00FE3EB0" w:rsidRDefault="0054217F" w:rsidP="0054217F">
      <w:pPr>
        <w:pStyle w:val="ListParagraph"/>
        <w:ind w:left="426" w:hanging="426"/>
        <w:rPr>
          <w:rFonts w:cs="Arial"/>
          <w:szCs w:val="24"/>
        </w:rPr>
      </w:pPr>
    </w:p>
    <w:p w:rsidR="0054217F" w:rsidRPr="00FE3EB0" w:rsidRDefault="0054217F" w:rsidP="0054217F">
      <w:pPr>
        <w:pStyle w:val="ListParagraph"/>
        <w:numPr>
          <w:ilvl w:val="0"/>
          <w:numId w:val="36"/>
        </w:numPr>
        <w:ind w:left="426" w:hanging="426"/>
        <w:rPr>
          <w:rFonts w:cs="Arial"/>
        </w:rPr>
      </w:pPr>
      <w:r>
        <w:rPr>
          <w:rFonts w:cs="Arial"/>
          <w:szCs w:val="24"/>
        </w:rPr>
        <w:t xml:space="preserve"> </w:t>
      </w:r>
      <w:r w:rsidRPr="00FE3EB0">
        <w:rPr>
          <w:rFonts w:cs="Arial"/>
          <w:szCs w:val="24"/>
        </w:rPr>
        <w:t xml:space="preserve">Any other duties of a related nature which might reasonably be required and allocated by the </w:t>
      </w:r>
      <w:r>
        <w:rPr>
          <w:rFonts w:cs="Arial"/>
          <w:szCs w:val="24"/>
        </w:rPr>
        <w:t>Project Co-ordinator</w:t>
      </w:r>
      <w:r w:rsidRPr="00FE3EB0">
        <w:rPr>
          <w:rFonts w:cs="Arial"/>
        </w:rPr>
        <w:t xml:space="preserve"> </w:t>
      </w:r>
    </w:p>
    <w:p w:rsidR="00152777" w:rsidRPr="00D75188" w:rsidRDefault="00152777" w:rsidP="00D2380F">
      <w:pPr>
        <w:tabs>
          <w:tab w:val="left" w:pos="851"/>
          <w:tab w:val="left" w:pos="3119"/>
        </w:tabs>
        <w:jc w:val="both"/>
        <w:rPr>
          <w:snapToGrid w:val="0"/>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54217F">
        <w:rPr>
          <w:szCs w:val="24"/>
        </w:rPr>
        <w:t>April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88" w:rsidRDefault="00EE6E88" w:rsidP="00E95911">
      <w:r>
        <w:separator/>
      </w:r>
    </w:p>
  </w:endnote>
  <w:endnote w:type="continuationSeparator" w:id="0">
    <w:p w:rsidR="00EE6E88" w:rsidRDefault="00EE6E88"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BB236C" w:rsidP="006A56E9">
    <w:pPr>
      <w:pStyle w:val="BodyText"/>
      <w:ind w:left="-567"/>
      <w:rPr>
        <w:b/>
        <w:sz w:val="16"/>
      </w:rPr>
    </w:pPr>
    <w:r w:rsidRPr="00BB236C">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19.35pt;margin-top:39.2pt;width:396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54217F">
      <w:rPr>
        <w:noProof/>
        <w:lang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88" w:rsidRDefault="00EE6E88" w:rsidP="00E95911">
      <w:r>
        <w:separator/>
      </w:r>
    </w:p>
  </w:footnote>
  <w:footnote w:type="continuationSeparator" w:id="0">
    <w:p w:rsidR="00EE6E88" w:rsidRDefault="00EE6E88"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54217F" w:rsidP="001B5A59">
    <w:pPr>
      <w:pStyle w:val="Header"/>
    </w:pPr>
    <w:r>
      <w:rPr>
        <w:noProof/>
        <w:lang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807883"/>
    <w:multiLevelType w:val="hybridMultilevel"/>
    <w:tmpl w:val="AFE8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B29058E"/>
    <w:multiLevelType w:val="hybridMultilevel"/>
    <w:tmpl w:val="2CD8C736"/>
    <w:lvl w:ilvl="0" w:tplc="655AC92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EB6F33"/>
    <w:multiLevelType w:val="hybridMultilevel"/>
    <w:tmpl w:val="C6F63D9E"/>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1"/>
  </w:num>
  <w:num w:numId="7">
    <w:abstractNumId w:val="18"/>
  </w:num>
  <w:num w:numId="8">
    <w:abstractNumId w:val="33"/>
  </w:num>
  <w:num w:numId="9">
    <w:abstractNumId w:val="6"/>
  </w:num>
  <w:num w:numId="10">
    <w:abstractNumId w:val="16"/>
  </w:num>
  <w:num w:numId="11">
    <w:abstractNumId w:val="15"/>
  </w:num>
  <w:num w:numId="12">
    <w:abstractNumId w:val="34"/>
  </w:num>
  <w:num w:numId="13">
    <w:abstractNumId w:val="5"/>
  </w:num>
  <w:num w:numId="14">
    <w:abstractNumId w:val="19"/>
  </w:num>
  <w:num w:numId="15">
    <w:abstractNumId w:val="22"/>
  </w:num>
  <w:num w:numId="16">
    <w:abstractNumId w:val="31"/>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3"/>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6"/>
  </w:num>
  <w:num w:numId="35">
    <w:abstractNumId w:val="2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34F0"/>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4217F"/>
    <w:rsid w:val="005729D0"/>
    <w:rsid w:val="00574C42"/>
    <w:rsid w:val="005915D6"/>
    <w:rsid w:val="005A38C2"/>
    <w:rsid w:val="005B7D95"/>
    <w:rsid w:val="005C4626"/>
    <w:rsid w:val="005D166C"/>
    <w:rsid w:val="005E3985"/>
    <w:rsid w:val="006016D9"/>
    <w:rsid w:val="00607673"/>
    <w:rsid w:val="006078B5"/>
    <w:rsid w:val="00624EA9"/>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845E5"/>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B236C"/>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E6E88"/>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4217F"/>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CEPEAP</cp:lastModifiedBy>
  <cp:revision>2</cp:revision>
  <cp:lastPrinted>2014-04-01T10:49:00Z</cp:lastPrinted>
  <dcterms:created xsi:type="dcterms:W3CDTF">2018-12-20T13:55:00Z</dcterms:created>
  <dcterms:modified xsi:type="dcterms:W3CDTF">2018-12-20T13:55:00Z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ies>
</file>