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1696"/>
        <w:gridCol w:w="3283"/>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9A4FDD">
        <w:trPr>
          <w:trHeight w:val="709"/>
        </w:trPr>
        <w:tc>
          <w:tcPr>
            <w:tcW w:w="1696"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283" w:type="dxa"/>
            <w:vAlign w:val="center"/>
          </w:tcPr>
          <w:p w:rsidR="0007688D" w:rsidRPr="009A4FDD" w:rsidRDefault="00FC5E09" w:rsidP="0007688D">
            <w:pPr>
              <w:rPr>
                <w:rFonts w:ascii="Arial" w:hAnsi="Arial" w:cs="Arial"/>
              </w:rPr>
            </w:pPr>
            <w:r>
              <w:rPr>
                <w:rFonts w:ascii="Arial" w:hAnsi="Arial" w:cs="Arial"/>
              </w:rPr>
              <w:t>Deputy Monitoring Officer, Legal and Commercial</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912676" w:rsidP="0007688D">
            <w:pPr>
              <w:rPr>
                <w:rFonts w:ascii="Arial" w:hAnsi="Arial" w:cs="Arial"/>
              </w:rPr>
            </w:pPr>
            <w:r>
              <w:rPr>
                <w:rFonts w:ascii="Arial" w:hAnsi="Arial" w:cs="Arial"/>
              </w:rPr>
              <w:t>Legal Services</w:t>
            </w:r>
          </w:p>
        </w:tc>
      </w:tr>
      <w:tr w:rsidR="0007688D" w:rsidTr="009A4FDD">
        <w:trPr>
          <w:trHeight w:val="709"/>
        </w:trPr>
        <w:tc>
          <w:tcPr>
            <w:tcW w:w="1696"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283" w:type="dxa"/>
            <w:vAlign w:val="center"/>
          </w:tcPr>
          <w:p w:rsidR="0007688D" w:rsidRPr="009A4FDD" w:rsidRDefault="008F5038" w:rsidP="0007688D">
            <w:pPr>
              <w:rPr>
                <w:rFonts w:ascii="Arial" w:hAnsi="Arial" w:cs="Arial"/>
              </w:rPr>
            </w:pPr>
            <w:r>
              <w:rPr>
                <w:rFonts w:ascii="Arial" w:hAnsi="Arial" w:cs="Arial"/>
              </w:rPr>
              <w:t>Strategic</w:t>
            </w:r>
            <w:r w:rsidR="00FC5E09">
              <w:rPr>
                <w:rFonts w:ascii="Arial" w:hAnsi="Arial" w:cs="Arial"/>
              </w:rPr>
              <w:t xml:space="preserve"> Manager Band 1</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912676" w:rsidP="0007688D">
            <w:pPr>
              <w:rPr>
                <w:rFonts w:ascii="Arial" w:hAnsi="Arial" w:cs="Arial"/>
              </w:rPr>
            </w:pPr>
            <w:r>
              <w:rPr>
                <w:rFonts w:ascii="Arial" w:hAnsi="Arial" w:cs="Arial"/>
              </w:rPr>
              <w:t>Legal and Democratic Services</w:t>
            </w:r>
          </w:p>
        </w:tc>
      </w:tr>
      <w:tr w:rsidR="009A4FDD" w:rsidTr="009A4FDD">
        <w:trPr>
          <w:trHeight w:val="709"/>
        </w:trPr>
        <w:tc>
          <w:tcPr>
            <w:tcW w:w="1696" w:type="dxa"/>
            <w:shd w:val="clear" w:color="auto" w:fill="BFBFBF" w:themeFill="background1" w:themeFillShade="BF"/>
            <w:vAlign w:val="center"/>
          </w:tcPr>
          <w:p w:rsidR="009A4FDD" w:rsidRPr="00D90B5D" w:rsidRDefault="009A4FDD" w:rsidP="0007688D">
            <w:pPr>
              <w:rPr>
                <w:rFonts w:ascii="Arial" w:hAnsi="Arial" w:cs="Arial"/>
              </w:rPr>
            </w:pPr>
            <w:r w:rsidRPr="00D90B5D">
              <w:rPr>
                <w:rFonts w:ascii="Arial" w:hAnsi="Arial" w:cs="Arial"/>
                <w:b/>
              </w:rPr>
              <w:t xml:space="preserve">Reporting to: </w:t>
            </w:r>
          </w:p>
        </w:tc>
        <w:tc>
          <w:tcPr>
            <w:tcW w:w="8789" w:type="dxa"/>
            <w:gridSpan w:val="3"/>
            <w:vAlign w:val="center"/>
          </w:tcPr>
          <w:p w:rsidR="009A4FDD" w:rsidRPr="00D90B5D" w:rsidRDefault="00912676" w:rsidP="009A4FDD">
            <w:pPr>
              <w:rPr>
                <w:rFonts w:ascii="Arial" w:hAnsi="Arial" w:cs="Arial"/>
              </w:rPr>
            </w:pPr>
            <w:r>
              <w:rPr>
                <w:rFonts w:ascii="Arial" w:hAnsi="Arial" w:cs="Arial"/>
              </w:rPr>
              <w:t>Head of Legal and Democratic Services.</w:t>
            </w:r>
          </w:p>
        </w:tc>
      </w:tr>
      <w:tr w:rsidR="00A26AEB" w:rsidTr="001B011A">
        <w:trPr>
          <w:trHeight w:val="709"/>
        </w:trPr>
        <w:tc>
          <w:tcPr>
            <w:tcW w:w="1696" w:type="dxa"/>
            <w:shd w:val="clear" w:color="auto" w:fill="BFBFBF" w:themeFill="background1" w:themeFillShade="BF"/>
          </w:tcPr>
          <w:p w:rsidR="00A26AEB" w:rsidRPr="00A26AEB" w:rsidRDefault="00A26AEB" w:rsidP="00A26AEB">
            <w:pPr>
              <w:rPr>
                <w:rFonts w:ascii="Arial" w:hAnsi="Arial" w:cs="Arial"/>
                <w:b/>
              </w:rPr>
            </w:pPr>
            <w:r w:rsidRPr="00A26AEB">
              <w:rPr>
                <w:rFonts w:ascii="Arial" w:hAnsi="Arial" w:cs="Arial"/>
                <w:b/>
              </w:rPr>
              <w:t>Politically Restricted</w:t>
            </w:r>
          </w:p>
        </w:tc>
        <w:tc>
          <w:tcPr>
            <w:tcW w:w="8789" w:type="dxa"/>
            <w:gridSpan w:val="3"/>
          </w:tcPr>
          <w:p w:rsidR="00A26AEB" w:rsidRPr="00A26AEB" w:rsidRDefault="00A26AEB" w:rsidP="00A26AEB">
            <w:pPr>
              <w:rPr>
                <w:rFonts w:ascii="Arial" w:hAnsi="Arial" w:cs="Arial"/>
              </w:rPr>
            </w:pPr>
            <w:r w:rsidRPr="00A26AEB">
              <w:rPr>
                <w:rFonts w:ascii="Arial" w:hAnsi="Arial" w:cs="Arial"/>
              </w:rPr>
              <w:t>The Council has designated that this post is</w:t>
            </w:r>
            <w:bookmarkStart w:id="0" w:name="_GoBack"/>
            <w:bookmarkEnd w:id="0"/>
            <w:r w:rsidRPr="00A26AEB">
              <w:rPr>
                <w:rFonts w:ascii="Arial" w:hAnsi="Arial" w:cs="Arial"/>
              </w:rPr>
              <w:t xml:space="preserve"> politically restricted in accordance with the requirement of section 1(5) of the Local Government and Housing Act 1989 and by regulations made from time to time by the Secretary of State.</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 and will set the priorities, policy and direction of the team</w:t>
            </w:r>
            <w:r w:rsidR="0031216F">
              <w:rPr>
                <w:rFonts w:ascii="Arial" w:hAnsi="Arial" w:cs="Arial"/>
              </w:rPr>
              <w:t xml:space="preserve"> (the Commercial Legal Team)</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9A4FDD">
        <w:trPr>
          <w:trHeight w:val="9072"/>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Contribute to </w:t>
            </w:r>
            <w:proofErr w:type="gramStart"/>
            <w:r w:rsidRPr="00D90B5D">
              <w:rPr>
                <w:rFonts w:ascii="Arial" w:hAnsi="Arial" w:cs="Arial"/>
              </w:rPr>
              <w:t>the overall plan</w:t>
            </w:r>
            <w:proofErr w:type="gramEnd"/>
            <w:r w:rsidRPr="00D90B5D">
              <w:rPr>
                <w:rFonts w:ascii="Arial" w:hAnsi="Arial" w:cs="Arial"/>
              </w:rPr>
              <w:t xml:space="preserve">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w:t>
            </w:r>
            <w:proofErr w:type="gramStart"/>
            <w:r>
              <w:rPr>
                <w:rFonts w:ascii="Arial" w:hAnsi="Arial" w:cs="Arial"/>
              </w:rPr>
              <w:t>take into account</w:t>
            </w:r>
            <w:proofErr w:type="gramEnd"/>
            <w:r>
              <w:rPr>
                <w:rFonts w:ascii="Arial" w:hAnsi="Arial" w:cs="Arial"/>
              </w:rPr>
              <w:t xml:space="preserve">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rsidR="001E4736" w:rsidRDefault="00D90B5D" w:rsidP="001E4736">
            <w:pPr>
              <w:pStyle w:val="ListParagraph"/>
              <w:numPr>
                <w:ilvl w:val="0"/>
                <w:numId w:val="2"/>
              </w:numPr>
              <w:spacing w:before="120" w:after="120"/>
              <w:contextualSpacing w:val="0"/>
              <w:rPr>
                <w:rFonts w:ascii="Arial" w:hAnsi="Arial" w:cs="Arial"/>
              </w:rPr>
            </w:pPr>
            <w:r>
              <w:rPr>
                <w:rFonts w:ascii="Arial" w:hAnsi="Arial" w:cs="Arial"/>
              </w:rPr>
              <w:t>Contribute as appropriate in the identification of commercial opportunities that can modernise service provision, improve service delivery and deliver MTFP savings options.</w:t>
            </w:r>
          </w:p>
          <w:p w:rsidR="001E4736" w:rsidRPr="001E4736" w:rsidRDefault="001E4736" w:rsidP="001E4736">
            <w:pPr>
              <w:spacing w:before="120" w:after="120"/>
              <w:rPr>
                <w:rFonts w:ascii="Arial" w:hAnsi="Arial" w:cs="Arial"/>
                <w:b/>
              </w:rPr>
            </w:pPr>
            <w:r w:rsidRPr="001E4736">
              <w:rPr>
                <w:rFonts w:ascii="Arial" w:hAnsi="Arial" w:cs="Arial"/>
                <w:b/>
              </w:rPr>
              <w:t>Key Result Area – Generic Management</w:t>
            </w:r>
          </w:p>
          <w:p w:rsidR="001E4736" w:rsidRPr="009A4FDD" w:rsidRDefault="001E4736" w:rsidP="009A4FDD">
            <w:pPr>
              <w:pStyle w:val="ListParagraph"/>
              <w:numPr>
                <w:ilvl w:val="0"/>
                <w:numId w:val="2"/>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tc>
      </w:tr>
      <w:tr w:rsidR="001E4736" w:rsidTr="009A4FDD">
        <w:trPr>
          <w:trHeight w:val="15299"/>
        </w:trPr>
        <w:tc>
          <w:tcPr>
            <w:tcW w:w="10485" w:type="dxa"/>
            <w:gridSpan w:val="4"/>
          </w:tcPr>
          <w:p w:rsidR="009A4FDD" w:rsidRDefault="009A4FDD" w:rsidP="00AE1ECC">
            <w:pPr>
              <w:pStyle w:val="ListParagraph"/>
              <w:numPr>
                <w:ilvl w:val="0"/>
                <w:numId w:val="12"/>
              </w:numPr>
              <w:spacing w:before="120" w:after="120"/>
              <w:contextualSpacing w:val="0"/>
              <w:rPr>
                <w:rFonts w:ascii="Arial" w:hAnsi="Arial" w:cs="Arial"/>
              </w:rPr>
            </w:pPr>
            <w:r>
              <w:rPr>
                <w:rFonts w:ascii="Arial" w:hAnsi="Arial" w:cs="Arial"/>
              </w:rPr>
              <w:lastRenderedPageBreak/>
              <w:t>Use workforce planning data to inform the appropriate interventions for employee development and encourage progressions, as appropriate;</w:t>
            </w:r>
          </w:p>
          <w:p w:rsidR="001D13C8" w:rsidRPr="001E4736" w:rsidRDefault="001D13C8" w:rsidP="00AE1ECC">
            <w:pPr>
              <w:pStyle w:val="ListParagraph"/>
              <w:numPr>
                <w:ilvl w:val="0"/>
                <w:numId w:val="12"/>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AE1ECC">
            <w:pPr>
              <w:pStyle w:val="ListParagraph"/>
              <w:numPr>
                <w:ilvl w:val="0"/>
                <w:numId w:val="12"/>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AE1ECC">
            <w:pPr>
              <w:pStyle w:val="ListParagraph"/>
              <w:numPr>
                <w:ilvl w:val="0"/>
                <w:numId w:val="12"/>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AE1ECC">
            <w:pPr>
              <w:pStyle w:val="ListParagraph"/>
              <w:numPr>
                <w:ilvl w:val="0"/>
                <w:numId w:val="12"/>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AE1ECC">
            <w:pPr>
              <w:pStyle w:val="ListParagraph"/>
              <w:numPr>
                <w:ilvl w:val="0"/>
                <w:numId w:val="12"/>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AE1ECC">
            <w:pPr>
              <w:pStyle w:val="ListParagraph"/>
              <w:numPr>
                <w:ilvl w:val="0"/>
                <w:numId w:val="12"/>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rsidR="00D508C7" w:rsidRDefault="00AD3B96" w:rsidP="00AE1ECC">
            <w:pPr>
              <w:pStyle w:val="TableSmall"/>
              <w:numPr>
                <w:ilvl w:val="0"/>
                <w:numId w:val="12"/>
              </w:numPr>
              <w:tabs>
                <w:tab w:val="clear" w:pos="680"/>
              </w:tabs>
              <w:spacing w:line="240" w:lineRule="auto"/>
              <w:rPr>
                <w:rFonts w:ascii="Arial" w:hAnsi="Arial"/>
                <w:sz w:val="22"/>
                <w:szCs w:val="22"/>
              </w:rPr>
            </w:pPr>
            <w:r w:rsidRPr="009B1DC6">
              <w:rPr>
                <w:rFonts w:ascii="Arial" w:hAnsi="Arial" w:cs="Arial"/>
                <w:sz w:val="22"/>
                <w:szCs w:val="22"/>
              </w:rPr>
              <w:t>To act as the Council’s Deputy Monitoring Officer</w:t>
            </w:r>
            <w:r w:rsidR="009B1DC6" w:rsidRPr="009B1DC6">
              <w:rPr>
                <w:rFonts w:ascii="Arial" w:hAnsi="Arial" w:cs="Arial"/>
                <w:sz w:val="22"/>
                <w:szCs w:val="22"/>
              </w:rPr>
              <w:t xml:space="preserve"> </w:t>
            </w:r>
            <w:r w:rsidR="009B1DC6" w:rsidRPr="009B1DC6">
              <w:rPr>
                <w:rFonts w:ascii="Arial" w:hAnsi="Arial"/>
                <w:sz w:val="22"/>
                <w:szCs w:val="22"/>
              </w:rPr>
              <w:t>under the relevant legislation and for the purposes of advising Members in relation to the code of conduct;</w:t>
            </w:r>
          </w:p>
          <w:p w:rsidR="00AE1ECC" w:rsidRDefault="00AE1ECC"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To support the Monitoring Officer in reviewing the Constitution and promoting good governance within the Council</w:t>
            </w:r>
          </w:p>
          <w:p w:rsidR="00E44669" w:rsidRPr="00142474" w:rsidRDefault="00E44669" w:rsidP="00E44669">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To provide company secretarial support to Beamish Museum and Council owned companies. </w:t>
            </w:r>
          </w:p>
          <w:p w:rsidR="00E44669" w:rsidRPr="00AE1ECC" w:rsidRDefault="00E44669"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 xml:space="preserve">To provide legal advice relation to information management including Freedom of Information, Data Protection, data security breaches and records management </w:t>
            </w:r>
          </w:p>
          <w:p w:rsidR="00142474" w:rsidRPr="00142474" w:rsidRDefault="00AD3B96"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To support strategic projects which are key to corporate policy objectives such as economic development and regeneration, jobs growth, inward investment and commercialisation</w:t>
            </w:r>
          </w:p>
          <w:p w:rsidR="00142474" w:rsidRPr="00142474" w:rsidRDefault="00AD3B96"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To provide robust legal advice to the Corporate Management Team, Senior Officers and Member</w:t>
            </w:r>
            <w:r w:rsidR="009B1DC6">
              <w:rPr>
                <w:rFonts w:ascii="Arial" w:hAnsi="Arial" w:cs="Arial"/>
              </w:rPr>
              <w:t>s on strategic and complex issues relating to governance,</w:t>
            </w:r>
            <w:r w:rsidR="00AE1ECC">
              <w:rPr>
                <w:rFonts w:ascii="Arial" w:hAnsi="Arial" w:cs="Arial"/>
              </w:rPr>
              <w:t xml:space="preserve"> information governance, RIPA,</w:t>
            </w:r>
            <w:r w:rsidR="009B1DC6">
              <w:rPr>
                <w:rFonts w:ascii="Arial" w:hAnsi="Arial" w:cs="Arial"/>
              </w:rPr>
              <w:t xml:space="preserve"> property, planning and procurement (including major regeneration and economic development</w:t>
            </w:r>
            <w:r w:rsidR="00AE1ECC">
              <w:rPr>
                <w:rFonts w:ascii="Arial" w:hAnsi="Arial" w:cs="Arial"/>
              </w:rPr>
              <w:t>)</w:t>
            </w:r>
            <w:r w:rsidR="00A00296">
              <w:rPr>
                <w:rFonts w:ascii="Arial" w:hAnsi="Arial" w:cs="Arial"/>
              </w:rPr>
              <w:t xml:space="preserve"> </w:t>
            </w:r>
            <w:r w:rsidR="009B1DC6">
              <w:rPr>
                <w:rFonts w:ascii="Arial" w:hAnsi="Arial" w:cs="Arial"/>
              </w:rPr>
              <w:t>and the Council’s commercial activity</w:t>
            </w:r>
          </w:p>
          <w:p w:rsidR="00142474" w:rsidRPr="00142474" w:rsidRDefault="009B1DC6"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Representation of Legal Services on multi-disciplinary project boards e</w:t>
            </w:r>
            <w:r w:rsidR="00AE1ECC">
              <w:rPr>
                <w:rFonts w:ascii="Arial" w:hAnsi="Arial" w:cs="Arial"/>
              </w:rPr>
              <w:t xml:space="preserve">.g. the Commercialisation Board, Community Assets Strategy Group </w:t>
            </w:r>
            <w:r>
              <w:rPr>
                <w:rFonts w:ascii="Arial" w:hAnsi="Arial" w:cs="Arial"/>
              </w:rPr>
              <w:t>and Transfer of Local Land Charges</w:t>
            </w:r>
            <w:r w:rsidR="00AE1ECC">
              <w:rPr>
                <w:rFonts w:ascii="Arial" w:hAnsi="Arial" w:cs="Arial"/>
              </w:rPr>
              <w:t xml:space="preserve"> to HMLR;</w:t>
            </w:r>
          </w:p>
          <w:p w:rsidR="00142474" w:rsidRPr="00142474" w:rsidRDefault="00AE1ECC"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To develop and maintain the Council’s State Aid Register;</w:t>
            </w:r>
          </w:p>
          <w:p w:rsidR="00142474" w:rsidRPr="00142474" w:rsidRDefault="00AE1ECC"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Advice and advocacy on regulatory matters relating to town and country planning, highways, village greens and common land;</w:t>
            </w:r>
          </w:p>
          <w:p w:rsidR="00142474" w:rsidRDefault="00AE1ECC"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The maintenance of the Local Land Charges Register and responding to local searches and enquiries;</w:t>
            </w:r>
          </w:p>
          <w:p w:rsidR="000578F6" w:rsidRDefault="000578F6"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To lead and develop the Practice Management function including the operation and development of the case management system, records management, library resources and contract management;</w:t>
            </w:r>
          </w:p>
          <w:p w:rsidR="000578F6" w:rsidRDefault="000578F6" w:rsidP="00AE1ECC">
            <w:pPr>
              <w:pStyle w:val="ListParagraph"/>
              <w:numPr>
                <w:ilvl w:val="0"/>
                <w:numId w:val="12"/>
              </w:numPr>
              <w:autoSpaceDE w:val="0"/>
              <w:autoSpaceDN w:val="0"/>
              <w:adjustRightInd w:val="0"/>
              <w:spacing w:before="120" w:after="120"/>
              <w:rPr>
                <w:rFonts w:ascii="Arial" w:hAnsi="Arial" w:cs="Arial"/>
              </w:rPr>
            </w:pPr>
            <w:r>
              <w:rPr>
                <w:rFonts w:ascii="Arial" w:hAnsi="Arial" w:cs="Arial"/>
              </w:rPr>
              <w:t>To provide legal and constitutional advice to the Police and Crime Panel and the County Durham and Darlington Fire and Rescue Authority including representing the Clerk/Monitoring Officer at meetings</w:t>
            </w:r>
          </w:p>
          <w:p w:rsidR="00142587" w:rsidRPr="001D13C8" w:rsidRDefault="00142587" w:rsidP="001D13C8">
            <w:pPr>
              <w:autoSpaceDE w:val="0"/>
              <w:autoSpaceDN w:val="0"/>
              <w:adjustRightInd w:val="0"/>
              <w:spacing w:before="120" w:after="120"/>
              <w:rPr>
                <w:rFonts w:ascii="Arial" w:hAnsi="Arial" w:cs="Arial"/>
              </w:rPr>
            </w:pPr>
            <w:r>
              <w:rPr>
                <w:rFonts w:ascii="Arial" w:hAnsi="Arial" w:cs="Arial"/>
              </w:rPr>
              <w:t xml:space="preserve">The above is not </w:t>
            </w:r>
            <w:proofErr w:type="gramStart"/>
            <w:r>
              <w:rPr>
                <w:rFonts w:ascii="Arial" w:hAnsi="Arial" w:cs="Arial"/>
              </w:rPr>
              <w:t>exhaustive</w:t>
            </w:r>
            <w:proofErr w:type="gramEnd"/>
            <w:r>
              <w:rPr>
                <w:rFonts w:ascii="Arial" w:hAnsi="Arial" w:cs="Arial"/>
              </w:rPr>
              <w:t xml:space="preser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310D5C">
            <w:pPr>
              <w:pStyle w:val="ListParagraph"/>
              <w:spacing w:before="120"/>
              <w:ind w:left="360"/>
              <w:rPr>
                <w:rFonts w:ascii="Arial" w:hAnsi="Arial" w:cs="Arial"/>
              </w:rPr>
            </w:pPr>
          </w:p>
        </w:tc>
        <w:tc>
          <w:tcPr>
            <w:tcW w:w="4819" w:type="dxa"/>
          </w:tcPr>
          <w:p w:rsidR="00310D5C" w:rsidRDefault="00AD3B96" w:rsidP="002B08F4">
            <w:pPr>
              <w:pStyle w:val="ListParagraph"/>
              <w:numPr>
                <w:ilvl w:val="0"/>
                <w:numId w:val="4"/>
              </w:numPr>
              <w:spacing w:before="120"/>
              <w:ind w:left="357" w:hanging="357"/>
              <w:contextualSpacing w:val="0"/>
              <w:rPr>
                <w:rFonts w:ascii="Arial" w:hAnsi="Arial" w:cs="Arial"/>
              </w:rPr>
            </w:pPr>
            <w:r>
              <w:rPr>
                <w:rFonts w:ascii="Arial" w:hAnsi="Arial" w:cs="Arial"/>
              </w:rPr>
              <w:t>Qualified solicitor/barrister or Chartered Fellow of the Institute of Legal Executive (Fellow) with substantia</w:t>
            </w:r>
            <w:r w:rsidR="000578F6">
              <w:rPr>
                <w:rFonts w:ascii="Arial" w:hAnsi="Arial" w:cs="Arial"/>
              </w:rPr>
              <w:t>l post qualification experience;</w:t>
            </w:r>
            <w:r w:rsidR="000578F6">
              <w:rPr>
                <w:rFonts w:ascii="Arial" w:hAnsi="Arial" w:cs="Arial"/>
              </w:rPr>
              <w:br/>
            </w:r>
          </w:p>
          <w:p w:rsidR="000578F6" w:rsidRPr="005D752A" w:rsidRDefault="000578F6" w:rsidP="002B08F4">
            <w:pPr>
              <w:pStyle w:val="ListParagraph"/>
              <w:numPr>
                <w:ilvl w:val="0"/>
                <w:numId w:val="4"/>
              </w:numPr>
              <w:spacing w:before="120"/>
              <w:ind w:left="357" w:hanging="357"/>
              <w:contextualSpacing w:val="0"/>
              <w:rPr>
                <w:rFonts w:ascii="Arial" w:hAnsi="Arial" w:cs="Arial"/>
              </w:rPr>
            </w:pPr>
            <w:r>
              <w:rPr>
                <w:rFonts w:ascii="Arial" w:hAnsi="Arial" w:cs="Arial"/>
              </w:rPr>
              <w:t>Management Qualification</w:t>
            </w: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proofErr w:type="gramStart"/>
            <w:r>
              <w:rPr>
                <w:rFonts w:ascii="Arial" w:hAnsi="Arial" w:cs="Arial"/>
              </w:rPr>
              <w:t>Experience of successful strategic management and the formulation and delivery of strategic objectives,</w:t>
            </w:r>
            <w:proofErr w:type="gramEnd"/>
            <w:r>
              <w:rPr>
                <w:rFonts w:ascii="Arial" w:hAnsi="Arial" w:cs="Arial"/>
              </w:rPr>
              <w:t xml:space="preserve">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310D5C" w:rsidRDefault="00AD3B96" w:rsidP="00310D5C">
            <w:pPr>
              <w:pStyle w:val="ListParagraph"/>
              <w:numPr>
                <w:ilvl w:val="0"/>
                <w:numId w:val="6"/>
              </w:numPr>
              <w:spacing w:before="120" w:after="120"/>
              <w:ind w:left="357" w:hanging="357"/>
              <w:contextualSpacing w:val="0"/>
              <w:rPr>
                <w:rFonts w:ascii="Arial" w:hAnsi="Arial" w:cs="Arial"/>
              </w:rPr>
            </w:pPr>
            <w:r>
              <w:rPr>
                <w:rFonts w:ascii="Arial" w:hAnsi="Arial" w:cs="Arial"/>
              </w:rPr>
              <w:t xml:space="preserve">Substantial </w:t>
            </w:r>
            <w:r w:rsidR="000578F6">
              <w:rPr>
                <w:rFonts w:ascii="Arial" w:hAnsi="Arial" w:cs="Arial"/>
              </w:rPr>
              <w:t xml:space="preserve">post qualification </w:t>
            </w:r>
            <w:r>
              <w:rPr>
                <w:rFonts w:ascii="Arial" w:hAnsi="Arial" w:cs="Arial"/>
              </w:rPr>
              <w:t>experience</w:t>
            </w:r>
            <w:r w:rsidR="000578F6">
              <w:rPr>
                <w:rFonts w:ascii="Arial" w:hAnsi="Arial" w:cs="Arial"/>
              </w:rPr>
              <w:t xml:space="preserve"> in relevant areas including</w:t>
            </w:r>
            <w:r>
              <w:rPr>
                <w:rFonts w:ascii="Arial" w:hAnsi="Arial" w:cs="Arial"/>
              </w:rPr>
              <w:t xml:space="preserve"> development and regeneration projects preferably working</w:t>
            </w:r>
            <w:r w:rsidR="00FD0C25">
              <w:rPr>
                <w:rFonts w:ascii="Arial" w:hAnsi="Arial" w:cs="Arial"/>
              </w:rPr>
              <w:t xml:space="preserve"> in or with the public sector; </w:t>
            </w:r>
          </w:p>
          <w:p w:rsidR="00AD3B96" w:rsidRDefault="00FD0C25" w:rsidP="00310D5C">
            <w:pPr>
              <w:pStyle w:val="ListParagraph"/>
              <w:numPr>
                <w:ilvl w:val="0"/>
                <w:numId w:val="6"/>
              </w:numPr>
              <w:spacing w:before="120" w:after="120"/>
              <w:ind w:left="357" w:hanging="357"/>
              <w:contextualSpacing w:val="0"/>
              <w:rPr>
                <w:rFonts w:ascii="Arial" w:hAnsi="Arial" w:cs="Arial"/>
              </w:rPr>
            </w:pPr>
            <w:r>
              <w:rPr>
                <w:rFonts w:ascii="Arial" w:hAnsi="Arial" w:cs="Arial"/>
              </w:rPr>
              <w:t>Experience of negotiating and drafting complex agreements including finance agreements, development agreements</w:t>
            </w:r>
          </w:p>
          <w:p w:rsidR="00FD0C25" w:rsidRDefault="00FD0C25" w:rsidP="00310D5C">
            <w:pPr>
              <w:pStyle w:val="ListParagraph"/>
              <w:numPr>
                <w:ilvl w:val="0"/>
                <w:numId w:val="6"/>
              </w:numPr>
              <w:spacing w:before="120" w:after="120"/>
              <w:ind w:left="357" w:hanging="357"/>
              <w:contextualSpacing w:val="0"/>
              <w:rPr>
                <w:rFonts w:ascii="Arial" w:hAnsi="Arial" w:cs="Arial"/>
              </w:rPr>
            </w:pPr>
            <w:r>
              <w:rPr>
                <w:rFonts w:ascii="Arial" w:hAnsi="Arial" w:cs="Arial"/>
              </w:rPr>
              <w:t>Experience of joint venture arrangements</w:t>
            </w:r>
          </w:p>
          <w:p w:rsidR="00FD0C25" w:rsidRDefault="00FD0C25" w:rsidP="00310D5C">
            <w:pPr>
              <w:pStyle w:val="ListParagraph"/>
              <w:numPr>
                <w:ilvl w:val="0"/>
                <w:numId w:val="6"/>
              </w:numPr>
              <w:spacing w:before="120" w:after="120"/>
              <w:ind w:left="357" w:hanging="357"/>
              <w:contextualSpacing w:val="0"/>
              <w:rPr>
                <w:rFonts w:ascii="Arial" w:hAnsi="Arial" w:cs="Arial"/>
              </w:rPr>
            </w:pPr>
            <w:r>
              <w:rPr>
                <w:rFonts w:ascii="Arial" w:hAnsi="Arial" w:cs="Arial"/>
              </w:rPr>
              <w:t>Experience of acting as company secretary</w:t>
            </w:r>
            <w:r w:rsidR="000578F6">
              <w:rPr>
                <w:rFonts w:ascii="Arial" w:hAnsi="Arial" w:cs="Arial"/>
              </w:rPr>
              <w:t>, director or trustee of a limited company, charity or equivalent</w:t>
            </w:r>
          </w:p>
          <w:p w:rsidR="00E87FD7" w:rsidRPr="00310D5C" w:rsidRDefault="00E87FD7" w:rsidP="00310D5C">
            <w:pPr>
              <w:pStyle w:val="ListParagraph"/>
              <w:numPr>
                <w:ilvl w:val="0"/>
                <w:numId w:val="6"/>
              </w:numPr>
              <w:spacing w:before="120" w:after="120"/>
              <w:ind w:left="357" w:hanging="357"/>
              <w:contextualSpacing w:val="0"/>
              <w:rPr>
                <w:rFonts w:ascii="Arial" w:hAnsi="Arial" w:cs="Arial"/>
              </w:rPr>
            </w:pPr>
            <w:r>
              <w:rPr>
                <w:rFonts w:ascii="Arial" w:hAnsi="Arial" w:cs="Arial"/>
              </w:rPr>
              <w:t>Experience of advising on a wide range of governance/constitutional matters; acting as Deputy Monitoring Officer or on behalf of the Monitoring Officer</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FD0C25" w:rsidRDefault="00FD0C25" w:rsidP="00FD0C25">
            <w:pPr>
              <w:pStyle w:val="ListParagraph"/>
              <w:numPr>
                <w:ilvl w:val="0"/>
                <w:numId w:val="7"/>
              </w:numPr>
              <w:spacing w:before="120" w:after="120"/>
              <w:rPr>
                <w:rFonts w:ascii="Arial" w:hAnsi="Arial" w:cs="Arial"/>
              </w:rPr>
            </w:pPr>
            <w:r w:rsidRPr="00FD0C25">
              <w:rPr>
                <w:rFonts w:ascii="Arial" w:hAnsi="Arial" w:cs="Arial"/>
              </w:rPr>
              <w:lastRenderedPageBreak/>
              <w:t>Considerable working knowledge of Local Government and the legal and democratic framework</w:t>
            </w:r>
          </w:p>
          <w:p w:rsidR="00FD0C25" w:rsidRPr="00FD0C25" w:rsidRDefault="00FD0C25" w:rsidP="00FD0C25">
            <w:pPr>
              <w:pStyle w:val="ListParagraph"/>
              <w:numPr>
                <w:ilvl w:val="0"/>
                <w:numId w:val="7"/>
              </w:numPr>
              <w:spacing w:before="120" w:after="120"/>
              <w:rPr>
                <w:rFonts w:ascii="Arial" w:hAnsi="Arial" w:cs="Arial"/>
              </w:rPr>
            </w:pPr>
            <w:r>
              <w:rPr>
                <w:rFonts w:ascii="Arial" w:hAnsi="Arial" w:cs="Arial"/>
              </w:rPr>
              <w:t>Knowledge of the statutory responsibilities of the Monitoring Officer</w:t>
            </w:r>
          </w:p>
          <w:p w:rsidR="00FD0C25" w:rsidRPr="00FD0C25" w:rsidRDefault="00FD0C25" w:rsidP="00F4606D">
            <w:pPr>
              <w:pStyle w:val="ListParagraph"/>
              <w:numPr>
                <w:ilvl w:val="0"/>
                <w:numId w:val="7"/>
              </w:numPr>
              <w:spacing w:before="120" w:after="120"/>
              <w:rPr>
                <w:rFonts w:ascii="Arial" w:hAnsi="Arial" w:cs="Arial"/>
              </w:rPr>
            </w:pPr>
            <w:r w:rsidRPr="00FD0C25">
              <w:rPr>
                <w:rFonts w:ascii="Arial" w:hAnsi="Arial" w:cs="Arial"/>
              </w:rPr>
              <w:lastRenderedPageBreak/>
              <w:t>Extensive knowledge of procurement under the Public Contracts Regulations and contract law</w:t>
            </w:r>
          </w:p>
          <w:p w:rsidR="00FD0C25" w:rsidRDefault="00FD0C25" w:rsidP="00FD0C25">
            <w:pPr>
              <w:pStyle w:val="ListParagraph"/>
              <w:numPr>
                <w:ilvl w:val="0"/>
                <w:numId w:val="7"/>
              </w:numPr>
              <w:spacing w:before="120" w:after="120"/>
              <w:rPr>
                <w:rFonts w:ascii="Arial" w:hAnsi="Arial" w:cs="Arial"/>
              </w:rPr>
            </w:pPr>
            <w:r>
              <w:rPr>
                <w:rFonts w:ascii="Arial" w:hAnsi="Arial" w:cs="Arial"/>
              </w:rPr>
              <w:t>Knowledge of the rules relating to State Aid</w:t>
            </w:r>
          </w:p>
          <w:p w:rsidR="00A97438" w:rsidRPr="00FD0C25" w:rsidRDefault="00A97438" w:rsidP="00FD0C25">
            <w:pPr>
              <w:pStyle w:val="ListParagraph"/>
              <w:numPr>
                <w:ilvl w:val="0"/>
                <w:numId w:val="7"/>
              </w:numPr>
              <w:spacing w:before="120" w:after="120"/>
              <w:rPr>
                <w:rFonts w:ascii="Arial" w:hAnsi="Arial" w:cs="Arial"/>
              </w:rPr>
            </w:pPr>
            <w:r>
              <w:rPr>
                <w:rFonts w:ascii="Arial" w:hAnsi="Arial" w:cs="Arial"/>
              </w:rPr>
              <w:t xml:space="preserve">Clear understanding of current issues facing local government and the role of legal services within it. </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A9" w:rsidRDefault="003117A9" w:rsidP="001E4736">
      <w:pPr>
        <w:spacing w:after="0" w:line="240" w:lineRule="auto"/>
      </w:pPr>
      <w:r>
        <w:separator/>
      </w:r>
    </w:p>
  </w:endnote>
  <w:endnote w:type="continuationSeparator" w:id="0">
    <w:p w:rsidR="003117A9" w:rsidRDefault="003117A9"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A9" w:rsidRDefault="003117A9" w:rsidP="001E4736">
      <w:pPr>
        <w:spacing w:after="0" w:line="240" w:lineRule="auto"/>
      </w:pPr>
      <w:r>
        <w:separator/>
      </w:r>
    </w:p>
  </w:footnote>
  <w:footnote w:type="continuationSeparator" w:id="0">
    <w:p w:rsidR="003117A9" w:rsidRDefault="003117A9"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A45"/>
    <w:multiLevelType w:val="hybridMultilevel"/>
    <w:tmpl w:val="AB5426CE"/>
    <w:lvl w:ilvl="0" w:tplc="9F72631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04483"/>
    <w:multiLevelType w:val="hybridMultilevel"/>
    <w:tmpl w:val="0FA2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D63"/>
    <w:multiLevelType w:val="hybridMultilevel"/>
    <w:tmpl w:val="7F96217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15301134"/>
    <w:multiLevelType w:val="hybridMultilevel"/>
    <w:tmpl w:val="337A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D677982"/>
    <w:multiLevelType w:val="hybridMultilevel"/>
    <w:tmpl w:val="135E5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49BB4510"/>
    <w:multiLevelType w:val="hybridMultilevel"/>
    <w:tmpl w:val="477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EC6232"/>
    <w:multiLevelType w:val="hybridMultilevel"/>
    <w:tmpl w:val="26C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6"/>
  </w:num>
  <w:num w:numId="5">
    <w:abstractNumId w:val="11"/>
  </w:num>
  <w:num w:numId="6">
    <w:abstractNumId w:val="7"/>
  </w:num>
  <w:num w:numId="7">
    <w:abstractNumId w:val="5"/>
  </w:num>
  <w:num w:numId="8">
    <w:abstractNumId w:val="9"/>
  </w:num>
  <w:num w:numId="9">
    <w:abstractNumId w:val="3"/>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578F6"/>
    <w:rsid w:val="0007688D"/>
    <w:rsid w:val="00125E90"/>
    <w:rsid w:val="00137259"/>
    <w:rsid w:val="00142474"/>
    <w:rsid w:val="00142587"/>
    <w:rsid w:val="001D13C8"/>
    <w:rsid w:val="001E4736"/>
    <w:rsid w:val="002B08F4"/>
    <w:rsid w:val="00310D5C"/>
    <w:rsid w:val="003117A9"/>
    <w:rsid w:val="0031216F"/>
    <w:rsid w:val="003733D1"/>
    <w:rsid w:val="00397326"/>
    <w:rsid w:val="005B4C2B"/>
    <w:rsid w:val="005D752A"/>
    <w:rsid w:val="00696499"/>
    <w:rsid w:val="00761DF4"/>
    <w:rsid w:val="00813058"/>
    <w:rsid w:val="00824812"/>
    <w:rsid w:val="00824C7C"/>
    <w:rsid w:val="00854FD6"/>
    <w:rsid w:val="00856290"/>
    <w:rsid w:val="00865F2C"/>
    <w:rsid w:val="008F5038"/>
    <w:rsid w:val="00912676"/>
    <w:rsid w:val="009A4FDD"/>
    <w:rsid w:val="009B1DC6"/>
    <w:rsid w:val="00A00296"/>
    <w:rsid w:val="00A26AEB"/>
    <w:rsid w:val="00A56207"/>
    <w:rsid w:val="00A63B64"/>
    <w:rsid w:val="00A97438"/>
    <w:rsid w:val="00AD3B96"/>
    <w:rsid w:val="00AE1ECC"/>
    <w:rsid w:val="00B746DB"/>
    <w:rsid w:val="00C455B0"/>
    <w:rsid w:val="00D20E0C"/>
    <w:rsid w:val="00D508C7"/>
    <w:rsid w:val="00D90B5D"/>
    <w:rsid w:val="00E441D7"/>
    <w:rsid w:val="00E44669"/>
    <w:rsid w:val="00E806A5"/>
    <w:rsid w:val="00E87FD7"/>
    <w:rsid w:val="00FC5E09"/>
    <w:rsid w:val="00FD0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10D65"/>
  <w15:docId w15:val="{A7F75344-8D22-4932-B170-1E036FFA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customStyle="1" w:styleId="TableSmall">
    <w:name w:val="Table Small"/>
    <w:basedOn w:val="Normal"/>
    <w:rsid w:val="009B1DC6"/>
    <w:pPr>
      <w:suppressLineNumbers/>
      <w:tabs>
        <w:tab w:val="left" w:pos="680"/>
      </w:tabs>
      <w:suppressAutoHyphens/>
      <w:spacing w:after="0" w:line="280" w:lineRule="atLeast"/>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A2D5-61C9-47D6-A34E-468DDE83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Julie Longstaff</cp:lastModifiedBy>
  <cp:revision>5</cp:revision>
  <dcterms:created xsi:type="dcterms:W3CDTF">2019-01-02T17:16:00Z</dcterms:created>
  <dcterms:modified xsi:type="dcterms:W3CDTF">2019-03-13T10:50:00Z</dcterms:modified>
</cp:coreProperties>
</file>