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0"/>
          <w:szCs w:val="20"/>
          <w:vertAlign w:val="baseline"/>
        </w:rPr>
      </w:pPr>
      <w:r w:rsidDel="00000000" w:rsidR="00000000" w:rsidRPr="00000000">
        <w:rPr>
          <w:sz w:val="20"/>
          <w:szCs w:val="20"/>
        </w:rPr>
        <w:drawing>
          <wp:inline distB="114300" distT="114300" distL="114300" distR="114300">
            <wp:extent cx="1368743" cy="252566"/>
            <wp:effectExtent b="0" l="0" r="0" t="0"/>
            <wp:docPr id="2" name="image1.png"/>
            <a:graphic>
              <a:graphicData uri="http://schemas.openxmlformats.org/drawingml/2006/picture">
                <pic:pic>
                  <pic:nvPicPr>
                    <pic:cNvPr id="0" name="image1.png"/>
                    <pic:cNvPicPr preferRelativeResize="0"/>
                  </pic:nvPicPr>
                  <pic:blipFill>
                    <a:blip r:embed="rId6"/>
                    <a:srcRect b="34527" l="0" r="0" t="33058"/>
                    <a:stretch>
                      <a:fillRect/>
                    </a:stretch>
                  </pic:blipFill>
                  <pic:spPr>
                    <a:xfrm>
                      <a:off x="0" y="0"/>
                      <a:ext cx="1368743" cy="252566"/>
                    </a:xfrm>
                    <a:prstGeom prst="rect"/>
                    <a:ln/>
                  </pic:spPr>
                </pic:pic>
              </a:graphicData>
            </a:graphic>
          </wp:inline>
        </w:drawing>
      </w:r>
      <w:r w:rsidDel="00000000" w:rsidR="00000000" w:rsidRPr="00000000">
        <w:rPr>
          <w:sz w:val="20"/>
          <w:szCs w:val="20"/>
          <w:vertAlign w:val="baseline"/>
          <w:rtl w:val="0"/>
        </w:rPr>
        <w:tab/>
        <w:tab/>
        <w:tab/>
        <w:tab/>
        <w:tab/>
        <w:tab/>
      </w:r>
      <w:r w:rsidDel="00000000" w:rsidR="00000000" w:rsidRPr="00000000">
        <w:rPr>
          <w:sz w:val="20"/>
          <w:szCs w:val="20"/>
          <w:rtl w:val="0"/>
        </w:rPr>
        <w:t xml:space="preserve">      </w:t>
      </w: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2">
      <w:pPr>
        <w:rPr>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3">
            <w:pPr>
              <w:rPr>
                <w:b w:val="0"/>
                <w:sz w:val="20"/>
                <w:szCs w:val="20"/>
                <w:vertAlign w:val="baseline"/>
              </w:rPr>
            </w:pPr>
            <w:r w:rsidDel="00000000" w:rsidR="00000000" w:rsidRPr="00000000">
              <w:rPr>
                <w:b w:val="1"/>
                <w:sz w:val="20"/>
                <w:szCs w:val="20"/>
                <w:vertAlign w:val="baseline"/>
                <w:rtl w:val="0"/>
              </w:rPr>
              <w:t xml:space="preserve">Post Title:  Ad</w:t>
            </w:r>
            <w:r w:rsidDel="00000000" w:rsidR="00000000" w:rsidRPr="00000000">
              <w:rPr>
                <w:b w:val="1"/>
                <w:sz w:val="20"/>
                <w:szCs w:val="20"/>
                <w:rtl w:val="0"/>
              </w:rPr>
              <w:t xml:space="preserve">ult Care Apprentice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rPr>
                <w:b w:val="0"/>
                <w:sz w:val="20"/>
                <w:szCs w:val="20"/>
                <w:vertAlign w:val="baseline"/>
              </w:rPr>
            </w:pPr>
            <w:r w:rsidDel="00000000" w:rsidR="00000000" w:rsidRPr="00000000">
              <w:rPr>
                <w:b w:val="1"/>
                <w:sz w:val="20"/>
                <w:szCs w:val="20"/>
                <w:rtl w:val="0"/>
              </w:rPr>
              <w:t xml:space="preserve">Director/Service/Sector</w:t>
            </w:r>
            <w:r w:rsidDel="00000000" w:rsidR="00000000" w:rsidRPr="00000000">
              <w:rPr>
                <w:b w:val="1"/>
                <w:sz w:val="20"/>
                <w:szCs w:val="20"/>
                <w:vertAlign w:val="baseline"/>
                <w:rtl w:val="0"/>
              </w:rPr>
              <w:t xml:space="preserve">: Adult Soc</w:t>
            </w:r>
            <w:r w:rsidDel="00000000" w:rsidR="00000000" w:rsidRPr="00000000">
              <w:rPr>
                <w:b w:val="1"/>
                <w:sz w:val="20"/>
                <w:szCs w:val="20"/>
                <w:rtl w:val="0"/>
              </w:rPr>
              <w:t xml:space="preserve">ial Care </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rPr>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9">
            <w:pPr>
              <w:rPr>
                <w:b w:val="0"/>
                <w:sz w:val="20"/>
                <w:szCs w:val="20"/>
                <w:vertAlign w:val="baseline"/>
              </w:rPr>
            </w:pPr>
            <w:r w:rsidDel="00000000" w:rsidR="00000000" w:rsidRPr="00000000">
              <w:rPr>
                <w:b w:val="1"/>
                <w:sz w:val="20"/>
                <w:szCs w:val="20"/>
                <w:vertAlign w:val="baseline"/>
                <w:rtl w:val="0"/>
              </w:rPr>
              <w:t xml:space="preserve">Grade: NMW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C">
            <w:pPr>
              <w:rPr>
                <w:b w:val="0"/>
                <w:sz w:val="20"/>
                <w:szCs w:val="20"/>
                <w:vertAlign w:val="baseline"/>
              </w:rPr>
            </w:pP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rPr>
                <w:b w:val="0"/>
                <w:sz w:val="20"/>
                <w:szCs w:val="20"/>
                <w:vertAlign w:val="baseline"/>
              </w:rPr>
            </w:pPr>
            <w:r w:rsidDel="00000000" w:rsidR="00000000" w:rsidRPr="00000000">
              <w:rPr>
                <w:b w:val="1"/>
                <w:sz w:val="20"/>
                <w:szCs w:val="20"/>
                <w:vertAlign w:val="baseline"/>
                <w:rtl w:val="0"/>
              </w:rPr>
              <w:t xml:space="preserve">JE ref:</w:t>
            </w:r>
            <w:r w:rsidDel="00000000" w:rsidR="00000000" w:rsidRPr="00000000">
              <w:rPr>
                <w:rtl w:val="0"/>
              </w:rPr>
            </w:r>
          </w:p>
          <w:p w:rsidR="00000000" w:rsidDel="00000000" w:rsidP="00000000" w:rsidRDefault="00000000" w:rsidRPr="00000000" w14:paraId="0000000F">
            <w:pPr>
              <w:rPr>
                <w:b w:val="0"/>
                <w:sz w:val="20"/>
                <w:szCs w:val="20"/>
                <w:vertAlign w:val="baseline"/>
              </w:rPr>
            </w:pP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0">
            <w:pPr>
              <w:rPr>
                <w:b w:val="0"/>
                <w:sz w:val="20"/>
                <w:szCs w:val="20"/>
                <w:vertAlign w:val="baseline"/>
              </w:rPr>
            </w:pPr>
            <w:r w:rsidDel="00000000" w:rsidR="00000000" w:rsidRPr="00000000">
              <w:rPr>
                <w:b w:val="1"/>
                <w:sz w:val="20"/>
                <w:szCs w:val="20"/>
                <w:vertAlign w:val="baseline"/>
                <w:rtl w:val="0"/>
              </w:rPr>
              <w:t xml:space="preserve">Responsible to: Hosting</w:t>
            </w:r>
            <w:r w:rsidDel="00000000" w:rsidR="00000000" w:rsidRPr="00000000">
              <w:rPr>
                <w:b w:val="1"/>
                <w:sz w:val="20"/>
                <w:szCs w:val="20"/>
                <w:rtl w:val="0"/>
              </w:rPr>
              <w:t xml:space="preserve"> organisation operational manager /Programme manager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b w:val="0"/>
                <w:sz w:val="20"/>
                <w:szCs w:val="20"/>
                <w:vertAlign w:val="baseline"/>
              </w:rPr>
            </w:pPr>
            <w:r w:rsidDel="00000000" w:rsidR="00000000" w:rsidRPr="00000000">
              <w:rPr>
                <w:b w:val="1"/>
                <w:sz w:val="20"/>
                <w:szCs w:val="20"/>
                <w:vertAlign w:val="baseline"/>
                <w:rtl w:val="0"/>
              </w:rPr>
              <w:t xml:space="preserve">Manager: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rPr>
                <w:b w:val="1"/>
                <w:sz w:val="20"/>
                <w:szCs w:val="20"/>
                <w:vertAlign w:val="baseline"/>
              </w:rPr>
            </w:pPr>
            <w:r w:rsidDel="00000000" w:rsidR="00000000" w:rsidRPr="00000000">
              <w:rPr>
                <w:b w:val="1"/>
                <w:sz w:val="20"/>
                <w:szCs w:val="20"/>
                <w:vertAlign w:val="baseline"/>
                <w:rtl w:val="0"/>
              </w:rPr>
              <w:t xml:space="preserve">Job Purpose: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vertAlign w:val="baseline"/>
                <w:rtl w:val="0"/>
              </w:rPr>
              <w:t xml:space="preserve">The Adult Care Apprentice will work under </w:t>
            </w:r>
            <w:r w:rsidDel="00000000" w:rsidR="00000000" w:rsidRPr="00000000">
              <w:rPr>
                <w:sz w:val="20"/>
                <w:szCs w:val="20"/>
                <w:rtl w:val="0"/>
              </w:rPr>
              <w:t xml:space="preserve">supervision to improve the health and wellbeing individuals who require care and support in a number of different care settings over a geographical area.</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This allows the apprentice to be able to work across organisations to provide the best care and support to the people living in Northumberland.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The Apprentice will develop their knowledge and skills to support strong communities so that people live their lives as successfully, independently and safely as possible. This will include working with individuals that require day-to-day needs, in a way that respects their dignity and individuality.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The apprentice will be responsible to the needs and wishes of the individual and enable people to live full and enjoyable lives through personal centred approaches, and develop a range of relationships through community networking and community building to promote individual inclusion and participation.    </w:t>
            </w: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25">
            <w:pPr>
              <w:rPr>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26">
            <w:pPr>
              <w:jc w:val="right"/>
              <w:rPr>
                <w:sz w:val="20"/>
                <w:szCs w:val="20"/>
                <w:vertAlign w:val="baseline"/>
              </w:rPr>
            </w:pPr>
            <w:r w:rsidDel="00000000" w:rsidR="00000000" w:rsidRPr="00000000">
              <w:rPr>
                <w:sz w:val="20"/>
                <w:szCs w:val="20"/>
                <w:vertAlign w:val="baseline"/>
                <w:rtl w:val="0"/>
              </w:rPr>
              <w:t xml:space="preserve">Staff</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rtl w:val="0"/>
              </w:rPr>
              <w:t xml:space="preserve">None </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B">
            <w:pPr>
              <w:jc w:val="right"/>
              <w:rPr>
                <w:sz w:val="20"/>
                <w:szCs w:val="20"/>
                <w:vertAlign w:val="baseline"/>
              </w:rPr>
            </w:pPr>
            <w:r w:rsidDel="00000000" w:rsidR="00000000" w:rsidRPr="00000000">
              <w:rPr>
                <w:sz w:val="20"/>
                <w:szCs w:val="20"/>
                <w:vertAlign w:val="baseline"/>
                <w:rtl w:val="0"/>
              </w:rPr>
              <w:t xml:space="preserve">Finance</w:t>
            </w:r>
          </w:p>
        </w:tc>
        <w:tc>
          <w:tcPr>
            <w:gridSpan w:val="4"/>
            <w:tcBorders>
              <w:top w:color="000000" w:space="0" w:sz="4" w:val="single"/>
              <w:right w:color="000000" w:space="0" w:sz="4" w:val="single"/>
            </w:tcBorders>
            <w:vAlign w:val="top"/>
          </w:tcPr>
          <w:p w:rsidR="00000000" w:rsidDel="00000000" w:rsidP="00000000" w:rsidRDefault="00000000" w:rsidRPr="00000000" w14:paraId="0000002D">
            <w:pPr>
              <w:rPr>
                <w:sz w:val="20"/>
                <w:szCs w:val="20"/>
                <w:vertAlign w:val="baseline"/>
              </w:rPr>
            </w:pPr>
            <w:r w:rsidDel="00000000" w:rsidR="00000000" w:rsidRPr="00000000">
              <w:rPr>
                <w:sz w:val="20"/>
                <w:szCs w:val="20"/>
                <w:rtl w:val="0"/>
              </w:rPr>
              <w:t xml:space="preserve">None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1">
            <w:pPr>
              <w:jc w:val="right"/>
              <w:rPr>
                <w:sz w:val="20"/>
                <w:szCs w:val="20"/>
                <w:vertAlign w:val="baseline"/>
              </w:rPr>
            </w:pPr>
            <w:r w:rsidDel="00000000" w:rsidR="00000000" w:rsidRPr="00000000">
              <w:rPr>
                <w:sz w:val="20"/>
                <w:szCs w:val="20"/>
                <w:vertAlign w:val="baseline"/>
                <w:rtl w:val="0"/>
              </w:rPr>
              <w:t xml:space="preserve">Physical</w:t>
            </w:r>
          </w:p>
        </w:tc>
        <w:tc>
          <w:tcPr>
            <w:gridSpan w:val="4"/>
            <w:tcBorders>
              <w:bottom w:color="000000" w:space="0" w:sz="4" w:val="single"/>
            </w:tcBorders>
            <w:vAlign w:val="top"/>
          </w:tcPr>
          <w:p w:rsidR="00000000" w:rsidDel="00000000" w:rsidP="00000000" w:rsidRDefault="00000000" w:rsidRPr="00000000" w14:paraId="00000033">
            <w:pPr>
              <w:rPr>
                <w:sz w:val="20"/>
                <w:szCs w:val="20"/>
                <w:vertAlign w:val="baseline"/>
              </w:rPr>
            </w:pPr>
            <w:r w:rsidDel="00000000" w:rsidR="00000000" w:rsidRPr="00000000">
              <w:rPr>
                <w:sz w:val="20"/>
                <w:szCs w:val="20"/>
                <w:rtl w:val="0"/>
              </w:rPr>
              <w:t xml:space="preserve">Careful use of equipment and care of client belongings.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7">
            <w:pPr>
              <w:jc w:val="right"/>
              <w:rPr>
                <w:sz w:val="20"/>
                <w:szCs w:val="20"/>
                <w:vertAlign w:val="baseline"/>
              </w:rPr>
            </w:pPr>
            <w:r w:rsidDel="00000000" w:rsidR="00000000" w:rsidRPr="00000000">
              <w:rPr>
                <w:sz w:val="20"/>
                <w:szCs w:val="20"/>
                <w:vertAlign w:val="baseline"/>
                <w:rtl w:val="0"/>
              </w:rPr>
              <w:t xml:space="preserve">Clients</w:t>
            </w:r>
          </w:p>
        </w:tc>
        <w:tc>
          <w:tcPr>
            <w:gridSpan w:val="4"/>
            <w:tcBorders>
              <w:bottom w:color="000000" w:space="0" w:sz="4" w:val="single"/>
            </w:tcBorders>
            <w:vAlign w:val="top"/>
          </w:tcPr>
          <w:p w:rsidR="00000000" w:rsidDel="00000000" w:rsidP="00000000" w:rsidRDefault="00000000" w:rsidRPr="00000000" w14:paraId="00000039">
            <w:pPr>
              <w:rPr>
                <w:sz w:val="20"/>
                <w:szCs w:val="20"/>
                <w:vertAlign w:val="baseline"/>
              </w:rPr>
            </w:pPr>
            <w:r w:rsidDel="00000000" w:rsidR="00000000" w:rsidRPr="00000000">
              <w:rPr>
                <w:sz w:val="20"/>
                <w:szCs w:val="20"/>
                <w:rtl w:val="0"/>
              </w:rPr>
              <w:t xml:space="preserve">Shared responsibility for Service Users and their belongings.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D">
            <w:pPr>
              <w:rPr>
                <w:b w:val="1"/>
                <w:sz w:val="20"/>
                <w:szCs w:val="20"/>
                <w:vertAlign w:val="baseline"/>
              </w:rPr>
            </w:pPr>
            <w:r w:rsidDel="00000000" w:rsidR="00000000" w:rsidRPr="00000000">
              <w:rPr>
                <w:b w:val="1"/>
                <w:sz w:val="20"/>
                <w:szCs w:val="20"/>
                <w:vertAlign w:val="baseline"/>
                <w:rtl w:val="0"/>
              </w:rPr>
              <w:t xml:space="preserve">Duties and key result areas:</w:t>
            </w:r>
          </w:p>
          <w:p w:rsidR="00000000" w:rsidDel="00000000" w:rsidP="00000000" w:rsidRDefault="00000000" w:rsidRPr="00000000" w14:paraId="0000003E">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F">
            <w:pPr>
              <w:numPr>
                <w:ilvl w:val="0"/>
                <w:numId w:val="5"/>
              </w:numPr>
              <w:ind w:left="720" w:hanging="360"/>
              <w:rPr>
                <w:sz w:val="20"/>
                <w:szCs w:val="20"/>
                <w:u w:val="none"/>
              </w:rPr>
            </w:pPr>
            <w:r w:rsidDel="00000000" w:rsidR="00000000" w:rsidRPr="00000000">
              <w:rPr>
                <w:sz w:val="20"/>
                <w:szCs w:val="20"/>
                <w:rtl w:val="0"/>
              </w:rPr>
              <w:t xml:space="preserve">Support and enable individuals to achieve their personal aims and goals.</w:t>
            </w:r>
          </w:p>
          <w:p w:rsidR="00000000" w:rsidDel="00000000" w:rsidP="00000000" w:rsidRDefault="00000000" w:rsidRPr="00000000" w14:paraId="00000040">
            <w:pPr>
              <w:numPr>
                <w:ilvl w:val="0"/>
                <w:numId w:val="5"/>
              </w:numPr>
              <w:ind w:left="720" w:hanging="360"/>
              <w:rPr>
                <w:sz w:val="20"/>
                <w:szCs w:val="20"/>
                <w:u w:val="none"/>
              </w:rPr>
            </w:pPr>
            <w:r w:rsidDel="00000000" w:rsidR="00000000" w:rsidRPr="00000000">
              <w:rPr>
                <w:sz w:val="20"/>
                <w:szCs w:val="20"/>
                <w:rtl w:val="0"/>
              </w:rPr>
              <w:t xml:space="preserve">Support individuals to remain safe from harm (Safeguarding).</w:t>
            </w:r>
          </w:p>
          <w:p w:rsidR="00000000" w:rsidDel="00000000" w:rsidP="00000000" w:rsidRDefault="00000000" w:rsidRPr="00000000" w14:paraId="00000041">
            <w:pPr>
              <w:numPr>
                <w:ilvl w:val="0"/>
                <w:numId w:val="5"/>
              </w:numPr>
              <w:ind w:left="720" w:hanging="360"/>
              <w:rPr>
                <w:sz w:val="20"/>
                <w:szCs w:val="20"/>
                <w:u w:val="none"/>
              </w:rPr>
            </w:pPr>
            <w:r w:rsidDel="00000000" w:rsidR="00000000" w:rsidRPr="00000000">
              <w:rPr>
                <w:sz w:val="20"/>
                <w:szCs w:val="20"/>
                <w:rtl w:val="0"/>
              </w:rPr>
              <w:t xml:space="preserve">Promote health and wellbeing for the individuals they support and work colleagues.</w:t>
            </w:r>
          </w:p>
          <w:p w:rsidR="00000000" w:rsidDel="00000000" w:rsidP="00000000" w:rsidRDefault="00000000" w:rsidRPr="00000000" w14:paraId="00000042">
            <w:pPr>
              <w:numPr>
                <w:ilvl w:val="0"/>
                <w:numId w:val="5"/>
              </w:numPr>
              <w:ind w:left="720" w:hanging="360"/>
              <w:rPr>
                <w:sz w:val="20"/>
                <w:szCs w:val="20"/>
                <w:u w:val="none"/>
              </w:rPr>
            </w:pPr>
            <w:r w:rsidDel="00000000" w:rsidR="00000000" w:rsidRPr="00000000">
              <w:rPr>
                <w:sz w:val="20"/>
                <w:szCs w:val="20"/>
                <w:rtl w:val="0"/>
              </w:rPr>
              <w:t xml:space="preserve">How to work professionally, including their own professional development.</w:t>
            </w:r>
          </w:p>
          <w:p w:rsidR="00000000" w:rsidDel="00000000" w:rsidP="00000000" w:rsidRDefault="00000000" w:rsidRPr="00000000" w14:paraId="00000043">
            <w:pPr>
              <w:numPr>
                <w:ilvl w:val="0"/>
                <w:numId w:val="5"/>
              </w:numPr>
              <w:ind w:left="720" w:hanging="360"/>
              <w:rPr>
                <w:sz w:val="20"/>
                <w:szCs w:val="20"/>
                <w:u w:val="none"/>
              </w:rPr>
            </w:pPr>
            <w:r w:rsidDel="00000000" w:rsidR="00000000" w:rsidRPr="00000000">
              <w:rPr>
                <w:sz w:val="20"/>
                <w:szCs w:val="20"/>
                <w:rtl w:val="0"/>
              </w:rPr>
              <w:t xml:space="preserve">Treat people with respect and dignity and honouring their human rights.</w:t>
            </w:r>
          </w:p>
          <w:p w:rsidR="00000000" w:rsidDel="00000000" w:rsidP="00000000" w:rsidRDefault="00000000" w:rsidRPr="00000000" w14:paraId="00000044">
            <w:pPr>
              <w:numPr>
                <w:ilvl w:val="0"/>
                <w:numId w:val="5"/>
              </w:numPr>
              <w:ind w:left="720" w:hanging="360"/>
              <w:rPr>
                <w:sz w:val="20"/>
                <w:szCs w:val="20"/>
                <w:u w:val="none"/>
              </w:rPr>
            </w:pPr>
            <w:r w:rsidDel="00000000" w:rsidR="00000000" w:rsidRPr="00000000">
              <w:rPr>
                <w:sz w:val="20"/>
                <w:szCs w:val="20"/>
                <w:rtl w:val="0"/>
              </w:rPr>
              <w:t xml:space="preserve">Communicate clearly and responsibly.</w:t>
            </w:r>
          </w:p>
          <w:p w:rsidR="00000000" w:rsidDel="00000000" w:rsidP="00000000" w:rsidRDefault="00000000" w:rsidRPr="00000000" w14:paraId="00000045">
            <w:pPr>
              <w:numPr>
                <w:ilvl w:val="0"/>
                <w:numId w:val="5"/>
              </w:numPr>
              <w:ind w:left="720" w:hanging="360"/>
              <w:rPr>
                <w:sz w:val="20"/>
                <w:szCs w:val="20"/>
                <w:u w:val="none"/>
              </w:rPr>
            </w:pPr>
            <w:r w:rsidDel="00000000" w:rsidR="00000000" w:rsidRPr="00000000">
              <w:rPr>
                <w:sz w:val="20"/>
                <w:szCs w:val="20"/>
                <w:rtl w:val="0"/>
              </w:rPr>
              <w:t xml:space="preserve">Champion health and wellbeing for the individuals they support and for work colleagues.</w:t>
            </w:r>
          </w:p>
          <w:p w:rsidR="00000000" w:rsidDel="00000000" w:rsidP="00000000" w:rsidRDefault="00000000" w:rsidRPr="00000000" w14:paraId="00000046">
            <w:pPr>
              <w:numPr>
                <w:ilvl w:val="0"/>
                <w:numId w:val="5"/>
              </w:numPr>
              <w:ind w:left="720" w:hanging="360"/>
              <w:rPr>
                <w:sz w:val="20"/>
                <w:szCs w:val="20"/>
                <w:u w:val="none"/>
              </w:rPr>
            </w:pPr>
            <w:r w:rsidDel="00000000" w:rsidR="00000000" w:rsidRPr="00000000">
              <w:rPr>
                <w:sz w:val="20"/>
                <w:szCs w:val="20"/>
                <w:rtl w:val="0"/>
              </w:rPr>
              <w:t xml:space="preserve">Seek clarification immediately where tasks or subjects are unclear to ensure your learning plan schedule is not adversely affected.</w:t>
            </w:r>
          </w:p>
          <w:p w:rsidR="00000000" w:rsidDel="00000000" w:rsidP="00000000" w:rsidRDefault="00000000" w:rsidRPr="00000000" w14:paraId="00000047">
            <w:pPr>
              <w:numPr>
                <w:ilvl w:val="0"/>
                <w:numId w:val="5"/>
              </w:numPr>
              <w:ind w:left="720" w:hanging="360"/>
              <w:rPr>
                <w:sz w:val="20"/>
                <w:szCs w:val="20"/>
                <w:u w:val="none"/>
              </w:rPr>
            </w:pPr>
            <w:r w:rsidDel="00000000" w:rsidR="00000000" w:rsidRPr="00000000">
              <w:rPr>
                <w:sz w:val="20"/>
                <w:szCs w:val="20"/>
                <w:rtl w:val="0"/>
              </w:rPr>
              <w:t xml:space="preserve">Conduct yourself in a professional manner at all times in accordance with your employment </w:t>
            </w:r>
          </w:p>
          <w:p w:rsidR="00000000" w:rsidDel="00000000" w:rsidP="00000000" w:rsidRDefault="00000000" w:rsidRPr="00000000" w14:paraId="00000048">
            <w:pPr>
              <w:rPr>
                <w:sz w:val="20"/>
                <w:szCs w:val="20"/>
                <w:vertAlign w:val="baseline"/>
              </w:rPr>
            </w:pPr>
            <w:r w:rsidDel="00000000" w:rsidR="00000000" w:rsidRPr="00000000">
              <w:rPr>
                <w:rtl w:val="0"/>
              </w:rPr>
            </w:r>
          </w:p>
          <w:p w:rsidR="00000000" w:rsidDel="00000000" w:rsidP="00000000" w:rsidRDefault="00000000" w:rsidRPr="00000000" w14:paraId="00000049">
            <w:pPr>
              <w:rPr>
                <w:sz w:val="20"/>
                <w:szCs w:val="20"/>
                <w:vertAlign w:val="baseline"/>
              </w:rPr>
            </w:pPr>
            <w:r w:rsidDel="00000000" w:rsidR="00000000" w:rsidRPr="00000000">
              <w:rPr>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6"/>
            <w:tcBorders>
              <w:top w:color="000000" w:space="0" w:sz="4" w:val="single"/>
            </w:tcBorders>
            <w:vAlign w:val="top"/>
          </w:tcPr>
          <w:p w:rsidR="00000000" w:rsidDel="00000000" w:rsidP="00000000" w:rsidRDefault="00000000" w:rsidRPr="00000000" w14:paraId="0000004F">
            <w:pPr>
              <w:rPr>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5">
            <w:pPr>
              <w:rPr>
                <w:sz w:val="20"/>
                <w:szCs w:val="20"/>
                <w:vertAlign w:val="baseline"/>
              </w:rPr>
            </w:pPr>
            <w:r w:rsidDel="00000000" w:rsidR="00000000" w:rsidRPr="00000000">
              <w:rPr>
                <w:sz w:val="20"/>
                <w:szCs w:val="20"/>
                <w:vertAlign w:val="baseline"/>
                <w:rtl w:val="0"/>
              </w:rPr>
              <w:t xml:space="preserve">Physical requirements:</w:t>
            </w:r>
          </w:p>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Transport requirements:</w:t>
            </w:r>
          </w:p>
          <w:p w:rsidR="00000000" w:rsidDel="00000000" w:rsidP="00000000" w:rsidRDefault="00000000" w:rsidRPr="00000000" w14:paraId="00000057">
            <w:pPr>
              <w:rPr>
                <w:sz w:val="20"/>
                <w:szCs w:val="20"/>
                <w:vertAlign w:val="baseline"/>
              </w:rPr>
            </w:pPr>
            <w:r w:rsidDel="00000000" w:rsidR="00000000" w:rsidRPr="00000000">
              <w:rPr>
                <w:sz w:val="20"/>
                <w:szCs w:val="20"/>
                <w:vertAlign w:val="baseline"/>
                <w:rtl w:val="0"/>
              </w:rPr>
              <w:t xml:space="preserve">Working patterns:</w:t>
            </w:r>
          </w:p>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Working conditions:</w:t>
            </w:r>
          </w:p>
        </w:tc>
        <w:tc>
          <w:tcPr>
            <w:gridSpan w:val="4"/>
            <w:tcBorders>
              <w:top w:color="000000" w:space="0" w:sz="4" w:val="single"/>
              <w:bottom w:color="000000" w:space="0" w:sz="4" w:val="single"/>
            </w:tcBorders>
            <w:vAlign w:val="top"/>
          </w:tcPr>
          <w:p w:rsidR="00000000" w:rsidDel="00000000" w:rsidP="00000000" w:rsidRDefault="00000000" w:rsidRPr="00000000" w14:paraId="0000005A">
            <w:pPr>
              <w:rPr>
                <w:sz w:val="20"/>
                <w:szCs w:val="20"/>
              </w:rPr>
            </w:pPr>
            <w:r w:rsidDel="00000000" w:rsidR="00000000" w:rsidRPr="00000000">
              <w:rPr>
                <w:sz w:val="20"/>
                <w:szCs w:val="20"/>
                <w:rtl w:val="0"/>
              </w:rPr>
              <w:t xml:space="preserve">Moving and handling service users in accordance with established procedures.</w:t>
            </w:r>
          </w:p>
          <w:p w:rsidR="00000000" w:rsidDel="00000000" w:rsidP="00000000" w:rsidRDefault="00000000" w:rsidRPr="00000000" w14:paraId="0000005B">
            <w:pPr>
              <w:rPr>
                <w:sz w:val="20"/>
                <w:szCs w:val="20"/>
                <w:highlight w:val="white"/>
              </w:rPr>
            </w:pPr>
            <w:r w:rsidDel="00000000" w:rsidR="00000000" w:rsidRPr="00000000">
              <w:rPr>
                <w:sz w:val="20"/>
                <w:szCs w:val="20"/>
                <w:highlight w:val="white"/>
                <w:rtl w:val="0"/>
              </w:rPr>
              <w:t xml:space="preserve">Frequency of driving will vary from post to post and may include using own transport or service vehicles to transport service users between sites.</w:t>
            </w:r>
          </w:p>
          <w:p w:rsidR="00000000" w:rsidDel="00000000" w:rsidP="00000000" w:rsidRDefault="00000000" w:rsidRPr="00000000" w14:paraId="0000005C">
            <w:pPr>
              <w:rPr>
                <w:sz w:val="20"/>
                <w:szCs w:val="20"/>
                <w:highlight w:val="white"/>
              </w:rPr>
            </w:pPr>
            <w:r w:rsidDel="00000000" w:rsidR="00000000" w:rsidRPr="00000000">
              <w:rPr>
                <w:sz w:val="20"/>
                <w:szCs w:val="20"/>
                <w:highlight w:val="white"/>
                <w:rtl w:val="0"/>
              </w:rPr>
              <w:t xml:space="preserve">Across Northumberland and, at times, further afield</w:t>
            </w:r>
            <w:r w:rsidDel="00000000" w:rsidR="00000000" w:rsidRPr="00000000">
              <w:rPr>
                <w:color w:val="00ccff"/>
                <w:sz w:val="20"/>
                <w:szCs w:val="20"/>
                <w:highlight w:val="white"/>
                <w:rtl w:val="0"/>
              </w:rPr>
              <w:t xml:space="preserve">.</w:t>
            </w:r>
            <w:r w:rsidDel="00000000" w:rsidR="00000000" w:rsidRPr="00000000">
              <w:rPr>
                <w:color w:val="ff9900"/>
                <w:sz w:val="20"/>
                <w:szCs w:val="20"/>
                <w:highlight w:val="white"/>
                <w:rtl w:val="0"/>
              </w:rPr>
              <w:t xml:space="preserve"> </w:t>
            </w:r>
            <w:r w:rsidDel="00000000" w:rsidR="00000000" w:rsidRPr="00000000">
              <w:rPr>
                <w:sz w:val="20"/>
                <w:szCs w:val="20"/>
                <w:highlight w:val="white"/>
                <w:rtl w:val="0"/>
              </w:rPr>
              <w:t xml:space="preserve">Able to meet the transport requirements of the post. </w:t>
            </w:r>
          </w:p>
          <w:p w:rsidR="00000000" w:rsidDel="00000000" w:rsidP="00000000" w:rsidRDefault="00000000" w:rsidRPr="00000000" w14:paraId="0000005D">
            <w:pPr>
              <w:rPr>
                <w:sz w:val="20"/>
                <w:szCs w:val="20"/>
                <w:highlight w:val="white"/>
              </w:rPr>
            </w:pPr>
            <w:r w:rsidDel="00000000" w:rsidR="00000000" w:rsidRPr="00000000">
              <w:rPr>
                <w:sz w:val="20"/>
                <w:szCs w:val="20"/>
                <w:highlight w:val="white"/>
                <w:rtl w:val="0"/>
              </w:rPr>
              <w:t xml:space="preserve">Rota covering 7 days</w:t>
            </w:r>
            <w:r w:rsidDel="00000000" w:rsidR="00000000" w:rsidRPr="00000000">
              <w:rPr>
                <w:color w:val="00ccff"/>
                <w:sz w:val="20"/>
                <w:szCs w:val="20"/>
                <w:highlight w:val="white"/>
                <w:rtl w:val="0"/>
              </w:rPr>
              <w:t xml:space="preserve"> </w:t>
            </w:r>
            <w:r w:rsidDel="00000000" w:rsidR="00000000" w:rsidRPr="00000000">
              <w:rPr>
                <w:sz w:val="20"/>
                <w:szCs w:val="20"/>
                <w:highlight w:val="white"/>
                <w:rtl w:val="0"/>
              </w:rPr>
              <w:t xml:space="preserve">where required. </w:t>
            </w:r>
          </w:p>
          <w:p w:rsidR="00000000" w:rsidDel="00000000" w:rsidP="00000000" w:rsidRDefault="00000000" w:rsidRPr="00000000" w14:paraId="0000005E">
            <w:pPr>
              <w:rPr>
                <w:sz w:val="20"/>
                <w:szCs w:val="20"/>
                <w:highlight w:val="white"/>
              </w:rPr>
            </w:pPr>
            <w:r w:rsidDel="00000000" w:rsidR="00000000" w:rsidRPr="00000000">
              <w:rPr>
                <w:sz w:val="20"/>
                <w:szCs w:val="20"/>
                <w:highlight w:val="white"/>
                <w:rtl w:val="0"/>
              </w:rPr>
              <w:t xml:space="preserve">Various  shifts, patterns Will vary according to the dependency levels of clients/service needs.</w:t>
            </w:r>
          </w:p>
        </w:tc>
      </w:tr>
    </w:tbl>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b w:val="0"/>
          <w:sz w:val="20"/>
          <w:szCs w:val="20"/>
          <w:vertAlign w:val="baseline"/>
        </w:rPr>
      </w:pPr>
      <w:r w:rsidDel="00000000" w:rsidR="00000000" w:rsidRPr="00000000">
        <w:rPr>
          <w:sz w:val="20"/>
          <w:szCs w:val="20"/>
        </w:rPr>
        <w:drawing>
          <wp:inline distB="114300" distT="114300" distL="114300" distR="114300">
            <wp:extent cx="1368743" cy="252566"/>
            <wp:effectExtent b="0" l="0" r="0" t="0"/>
            <wp:docPr id="1" name="image1.png"/>
            <a:graphic>
              <a:graphicData uri="http://schemas.openxmlformats.org/drawingml/2006/picture">
                <pic:pic>
                  <pic:nvPicPr>
                    <pic:cNvPr id="0" name="image1.png"/>
                    <pic:cNvPicPr preferRelativeResize="0"/>
                  </pic:nvPicPr>
                  <pic:blipFill>
                    <a:blip r:embed="rId6"/>
                    <a:srcRect b="34527" l="0" r="0" t="33058"/>
                    <a:stretch>
                      <a:fillRect/>
                    </a:stretch>
                  </pic:blipFill>
                  <pic:spPr>
                    <a:xfrm>
                      <a:off x="0" y="0"/>
                      <a:ext cx="1368743" cy="252566"/>
                    </a:xfrm>
                    <a:prstGeom prst="rect"/>
                    <a:ln/>
                  </pic:spPr>
                </pic:pic>
              </a:graphicData>
            </a:graphic>
          </wp:inline>
        </w:drawing>
      </w:r>
      <w:r w:rsidDel="00000000" w:rsidR="00000000" w:rsidRPr="00000000">
        <w:rPr>
          <w:sz w:val="20"/>
          <w:szCs w:val="20"/>
          <w:vertAlign w:val="baseline"/>
          <w:rtl w:val="0"/>
        </w:rPr>
        <w:tab/>
        <w:tab/>
        <w:tab/>
        <w:tab/>
        <w:tab/>
        <w:tab/>
        <w:tab/>
        <w:tab/>
      </w: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65">
      <w:pPr>
        <w:rPr>
          <w:sz w:val="20"/>
          <w:szCs w:val="20"/>
          <w:vertAlign w:val="baseline"/>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vAlign w:val="top"/>
          </w:tcPr>
          <w:p w:rsidR="00000000" w:rsidDel="00000000" w:rsidP="00000000" w:rsidRDefault="00000000" w:rsidRPr="00000000" w14:paraId="00000066">
            <w:pPr>
              <w:rPr>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Adult Care Apprentice </w:t>
            </w:r>
          </w:p>
        </w:tc>
        <w:tc>
          <w:tcPr>
            <w:vAlign w:val="top"/>
          </w:tcPr>
          <w:p w:rsidR="00000000" w:rsidDel="00000000" w:rsidP="00000000" w:rsidRDefault="00000000" w:rsidRPr="00000000" w14:paraId="00000067">
            <w:pPr>
              <w:rPr>
                <w:sz w:val="20"/>
                <w:szCs w:val="20"/>
                <w:vertAlign w:val="baseline"/>
              </w:rPr>
            </w:pPr>
            <w:r w:rsidDel="00000000" w:rsidR="00000000" w:rsidRPr="00000000">
              <w:rPr>
                <w:b w:val="1"/>
                <w:sz w:val="20"/>
                <w:szCs w:val="20"/>
                <w:vertAlign w:val="baseline"/>
                <w:rtl w:val="0"/>
              </w:rPr>
              <w:t xml:space="preserve">Service: Adult Social Care </w:t>
            </w:r>
            <w:r w:rsidDel="00000000" w:rsidR="00000000" w:rsidRPr="00000000">
              <w:rPr>
                <w:rtl w:val="0"/>
              </w:rPr>
            </w:r>
          </w:p>
        </w:tc>
        <w:tc>
          <w:tcPr>
            <w:gridSpan w:val="2"/>
            <w:vAlign w:val="top"/>
          </w:tcPr>
          <w:p w:rsidR="00000000" w:rsidDel="00000000" w:rsidP="00000000" w:rsidRDefault="00000000" w:rsidRPr="00000000" w14:paraId="00000068">
            <w:pPr>
              <w:rPr>
                <w:sz w:val="20"/>
                <w:szCs w:val="20"/>
                <w:vertAlign w:val="baseline"/>
              </w:rPr>
            </w:pPr>
            <w:r w:rsidDel="00000000" w:rsidR="00000000" w:rsidRPr="00000000">
              <w:rPr>
                <w:sz w:val="20"/>
                <w:szCs w:val="20"/>
                <w:vertAlign w:val="baseline"/>
                <w:rtl w:val="0"/>
              </w:rPr>
              <w:t xml:space="preserve">Ref:</w:t>
            </w:r>
          </w:p>
        </w:tc>
      </w:tr>
      <w:tr>
        <w:tc>
          <w:tcPr>
            <w:vAlign w:val="top"/>
          </w:tcPr>
          <w:p w:rsidR="00000000" w:rsidDel="00000000" w:rsidP="00000000" w:rsidRDefault="00000000" w:rsidRPr="00000000" w14:paraId="0000006A">
            <w:pPr>
              <w:rPr>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B">
            <w:pPr>
              <w:rPr>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D">
            <w:pPr>
              <w:rPr>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14:paraId="0000006E">
            <w:pPr>
              <w:rPr>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6F">
            <w:pPr>
              <w:rPr>
                <w:rFonts w:ascii="Arial " w:cs="Arial " w:eastAsia="Arial " w:hAnsi="Arial "/>
                <w:b w:val="0"/>
                <w:sz w:val="24"/>
                <w:szCs w:val="24"/>
                <w:vertAlign w:val="baseline"/>
              </w:rPr>
            </w:pPr>
            <w:r w:rsidDel="00000000" w:rsidR="00000000" w:rsidRPr="00000000">
              <w:rPr>
                <w:b w:val="1"/>
                <w:sz w:val="20"/>
                <w:szCs w:val="20"/>
                <w:vertAlign w:val="baseline"/>
                <w:rtl w:val="0"/>
              </w:rPr>
              <w:t xml:space="preserve">Knowledge </w:t>
            </w:r>
            <w:r w:rsidDel="00000000" w:rsidR="00000000" w:rsidRPr="00000000">
              <w:rPr>
                <w:sz w:val="20"/>
                <w:szCs w:val="20"/>
                <w:vertAlign w:val="baseline"/>
                <w:rtl w:val="0"/>
              </w:rPr>
              <w:t xml:space="preserve">and </w:t>
            </w:r>
            <w:r w:rsidDel="00000000" w:rsidR="00000000" w:rsidRPr="00000000">
              <w:rPr>
                <w:rFonts w:ascii="Arial " w:cs="Arial " w:eastAsia="Arial " w:hAnsi="Arial "/>
                <w:sz w:val="20"/>
                <w:szCs w:val="20"/>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3">
            <w:pPr>
              <w:numPr>
                <w:ilvl w:val="0"/>
                <w:numId w:val="1"/>
              </w:numPr>
              <w:ind w:left="720" w:hanging="360"/>
              <w:rPr>
                <w:sz w:val="20"/>
                <w:szCs w:val="20"/>
                <w:u w:val="none"/>
                <w:vertAlign w:val="baseline"/>
              </w:rPr>
            </w:pPr>
            <w:r w:rsidDel="00000000" w:rsidR="00000000" w:rsidRPr="00000000">
              <w:rPr>
                <w:sz w:val="20"/>
                <w:szCs w:val="20"/>
                <w:rtl w:val="0"/>
              </w:rPr>
              <w:t xml:space="preserve">Commitment to undertake and complete the Adult Care Worker Level 2 qualification.</w:t>
            </w:r>
          </w:p>
          <w:p w:rsidR="00000000" w:rsidDel="00000000" w:rsidP="00000000" w:rsidRDefault="00000000" w:rsidRPr="00000000" w14:paraId="00000074">
            <w:pPr>
              <w:numPr>
                <w:ilvl w:val="0"/>
                <w:numId w:val="1"/>
              </w:numPr>
              <w:ind w:left="720" w:hanging="360"/>
              <w:rPr>
                <w:sz w:val="20"/>
                <w:szCs w:val="20"/>
                <w:u w:val="none"/>
              </w:rPr>
            </w:pPr>
            <w:r w:rsidDel="00000000" w:rsidR="00000000" w:rsidRPr="00000000">
              <w:rPr>
                <w:sz w:val="20"/>
                <w:szCs w:val="20"/>
                <w:rtl w:val="0"/>
              </w:rPr>
              <w:t xml:space="preserve">An ability to demonstrate a good standard of numeracy and literacy skills.</w:t>
            </w:r>
          </w:p>
        </w:tc>
        <w:tc>
          <w:tcPr>
            <w:gridSpan w:val="2"/>
            <w:vAlign w:val="top"/>
          </w:tcPr>
          <w:p w:rsidR="00000000" w:rsidDel="00000000" w:rsidP="00000000" w:rsidRDefault="00000000" w:rsidRPr="00000000" w14:paraId="0000007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78">
            <w:pPr>
              <w:rPr>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C">
            <w:pPr>
              <w:numPr>
                <w:ilvl w:val="0"/>
                <w:numId w:val="6"/>
              </w:numPr>
              <w:ind w:left="720" w:hanging="360"/>
              <w:rPr>
                <w:sz w:val="20"/>
                <w:szCs w:val="20"/>
                <w:u w:val="none"/>
                <w:vertAlign w:val="baseline"/>
              </w:rPr>
            </w:pPr>
            <w:r w:rsidDel="00000000" w:rsidR="00000000" w:rsidRPr="00000000">
              <w:rPr>
                <w:sz w:val="20"/>
                <w:szCs w:val="20"/>
                <w:rtl w:val="0"/>
              </w:rPr>
              <w:t xml:space="preserve">An understanding and commitment to equality and diversity.</w:t>
            </w:r>
            <w:r w:rsidDel="00000000" w:rsidR="00000000" w:rsidRPr="00000000">
              <w:rPr>
                <w:rtl w:val="0"/>
              </w:rPr>
            </w:r>
          </w:p>
        </w:tc>
        <w:tc>
          <w:tcPr>
            <w:gridSpan w:val="2"/>
            <w:vAlign w:val="top"/>
          </w:tcPr>
          <w:p w:rsidR="00000000" w:rsidDel="00000000" w:rsidP="00000000" w:rsidRDefault="00000000" w:rsidRPr="00000000" w14:paraId="0000007D">
            <w:pPr>
              <w:numPr>
                <w:ilvl w:val="0"/>
                <w:numId w:val="6"/>
              </w:numPr>
              <w:ind w:left="720" w:hanging="360"/>
              <w:rPr>
                <w:sz w:val="20"/>
                <w:szCs w:val="20"/>
                <w:u w:val="none"/>
              </w:rPr>
            </w:pPr>
            <w:r w:rsidDel="00000000" w:rsidR="00000000" w:rsidRPr="00000000">
              <w:rPr>
                <w:sz w:val="20"/>
                <w:szCs w:val="20"/>
                <w:rtl w:val="0"/>
              </w:rPr>
              <w:t xml:space="preserve">Caring experience in a personal or work capacity.</w:t>
            </w:r>
          </w:p>
          <w:p w:rsidR="00000000" w:rsidDel="00000000" w:rsidP="00000000" w:rsidRDefault="00000000" w:rsidRPr="00000000" w14:paraId="0000007E">
            <w:pPr>
              <w:numPr>
                <w:ilvl w:val="0"/>
                <w:numId w:val="6"/>
              </w:numPr>
              <w:ind w:left="720" w:hanging="360"/>
              <w:rPr>
                <w:sz w:val="20"/>
                <w:szCs w:val="20"/>
                <w:u w:val="none"/>
              </w:rPr>
            </w:pPr>
            <w:r w:rsidDel="00000000" w:rsidR="00000000" w:rsidRPr="00000000">
              <w:rPr>
                <w:sz w:val="20"/>
                <w:szCs w:val="20"/>
                <w:rtl w:val="0"/>
              </w:rPr>
              <w:t xml:space="preserve">Knowledge of local area.</w:t>
            </w:r>
          </w:p>
        </w:tc>
        <w:tc>
          <w:tcPr>
            <w:vAlign w:val="top"/>
          </w:tcPr>
          <w:p w:rsidR="00000000" w:rsidDel="00000000" w:rsidP="00000000" w:rsidRDefault="00000000" w:rsidRPr="00000000" w14:paraId="00000080">
            <w:pPr>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1">
            <w:pPr>
              <w:rPr>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5">
            <w:pPr>
              <w:numPr>
                <w:ilvl w:val="0"/>
                <w:numId w:val="2"/>
              </w:numPr>
              <w:ind w:left="720" w:hanging="360"/>
              <w:rPr>
                <w:sz w:val="20"/>
                <w:szCs w:val="20"/>
                <w:u w:val="none"/>
                <w:vertAlign w:val="baseline"/>
              </w:rPr>
            </w:pPr>
            <w:r w:rsidDel="00000000" w:rsidR="00000000" w:rsidRPr="00000000">
              <w:rPr>
                <w:sz w:val="20"/>
                <w:szCs w:val="20"/>
                <w:rtl w:val="0"/>
              </w:rPr>
              <w:t xml:space="preserve">Ability to communicate effectively with others verbally and in writing.</w:t>
            </w:r>
          </w:p>
          <w:p w:rsidR="00000000" w:rsidDel="00000000" w:rsidP="00000000" w:rsidRDefault="00000000" w:rsidRPr="00000000" w14:paraId="00000086">
            <w:pPr>
              <w:numPr>
                <w:ilvl w:val="0"/>
                <w:numId w:val="2"/>
              </w:numPr>
              <w:ind w:left="720" w:hanging="360"/>
              <w:rPr>
                <w:sz w:val="20"/>
                <w:szCs w:val="20"/>
                <w:u w:val="none"/>
              </w:rPr>
            </w:pPr>
            <w:r w:rsidDel="00000000" w:rsidR="00000000" w:rsidRPr="00000000">
              <w:rPr>
                <w:sz w:val="20"/>
                <w:szCs w:val="20"/>
                <w:rtl w:val="0"/>
              </w:rPr>
              <w:t xml:space="preserve">Ability to follow clear instructions and feedback to senior members of staff in the host placement.</w:t>
            </w:r>
          </w:p>
          <w:p w:rsidR="00000000" w:rsidDel="00000000" w:rsidP="00000000" w:rsidRDefault="00000000" w:rsidRPr="00000000" w14:paraId="00000087">
            <w:pPr>
              <w:numPr>
                <w:ilvl w:val="0"/>
                <w:numId w:val="2"/>
              </w:numPr>
              <w:ind w:left="720" w:hanging="360"/>
              <w:rPr>
                <w:sz w:val="20"/>
                <w:szCs w:val="20"/>
                <w:u w:val="none"/>
              </w:rPr>
            </w:pPr>
            <w:r w:rsidDel="00000000" w:rsidR="00000000" w:rsidRPr="00000000">
              <w:rPr>
                <w:sz w:val="20"/>
                <w:szCs w:val="20"/>
                <w:rtl w:val="0"/>
              </w:rPr>
              <w:t xml:space="preserve">Demonstrates good organisation skills.</w:t>
            </w:r>
          </w:p>
          <w:p w:rsidR="00000000" w:rsidDel="00000000" w:rsidP="00000000" w:rsidRDefault="00000000" w:rsidRPr="00000000" w14:paraId="00000088">
            <w:pPr>
              <w:numPr>
                <w:ilvl w:val="0"/>
                <w:numId w:val="2"/>
              </w:numPr>
              <w:ind w:left="720" w:hanging="360"/>
              <w:rPr>
                <w:sz w:val="20"/>
                <w:szCs w:val="20"/>
                <w:u w:val="none"/>
              </w:rPr>
            </w:pPr>
            <w:r w:rsidDel="00000000" w:rsidR="00000000" w:rsidRPr="00000000">
              <w:rPr>
                <w:sz w:val="20"/>
                <w:szCs w:val="20"/>
                <w:rtl w:val="0"/>
              </w:rPr>
              <w:t xml:space="preserve">Must be respectful towards other staff members and people who use services.</w:t>
            </w:r>
          </w:p>
          <w:p w:rsidR="00000000" w:rsidDel="00000000" w:rsidP="00000000" w:rsidRDefault="00000000" w:rsidRPr="00000000" w14:paraId="00000089">
            <w:pPr>
              <w:numPr>
                <w:ilvl w:val="0"/>
                <w:numId w:val="2"/>
              </w:numPr>
              <w:ind w:left="720" w:hanging="360"/>
              <w:rPr>
                <w:sz w:val="20"/>
                <w:szCs w:val="20"/>
                <w:u w:val="none"/>
              </w:rPr>
            </w:pPr>
            <w:r w:rsidDel="00000000" w:rsidR="00000000" w:rsidRPr="00000000">
              <w:rPr>
                <w:sz w:val="20"/>
                <w:szCs w:val="20"/>
                <w:rtl w:val="0"/>
              </w:rPr>
              <w:t xml:space="preserve">Maintain confidentiality at all times.</w:t>
            </w:r>
          </w:p>
          <w:p w:rsidR="00000000" w:rsidDel="00000000" w:rsidP="00000000" w:rsidRDefault="00000000" w:rsidRPr="00000000" w14:paraId="0000008A">
            <w:pPr>
              <w:numPr>
                <w:ilvl w:val="0"/>
                <w:numId w:val="2"/>
              </w:numPr>
              <w:ind w:left="720" w:hanging="360"/>
              <w:rPr>
                <w:sz w:val="20"/>
                <w:szCs w:val="20"/>
                <w:u w:val="none"/>
              </w:rPr>
            </w:pPr>
            <w:r w:rsidDel="00000000" w:rsidR="00000000" w:rsidRPr="00000000">
              <w:rPr>
                <w:sz w:val="20"/>
                <w:szCs w:val="20"/>
                <w:rtl w:val="0"/>
              </w:rPr>
              <w:t xml:space="preserve">Ability to work well in a team.</w:t>
            </w:r>
          </w:p>
          <w:p w:rsidR="00000000" w:rsidDel="00000000" w:rsidP="00000000" w:rsidRDefault="00000000" w:rsidRPr="00000000" w14:paraId="0000008B">
            <w:pPr>
              <w:numPr>
                <w:ilvl w:val="0"/>
                <w:numId w:val="2"/>
              </w:numPr>
              <w:ind w:left="720" w:hanging="360"/>
              <w:rPr>
                <w:sz w:val="20"/>
                <w:szCs w:val="20"/>
                <w:u w:val="none"/>
              </w:rPr>
            </w:pPr>
            <w:r w:rsidDel="00000000" w:rsidR="00000000" w:rsidRPr="00000000">
              <w:rPr>
                <w:sz w:val="20"/>
                <w:szCs w:val="20"/>
                <w:rtl w:val="0"/>
              </w:rPr>
              <w:t xml:space="preserve">Ability to use own initiative to contribute towards the work of the team.</w:t>
            </w:r>
          </w:p>
          <w:p w:rsidR="00000000" w:rsidDel="00000000" w:rsidP="00000000" w:rsidRDefault="00000000" w:rsidRPr="00000000" w14:paraId="0000008C">
            <w:pPr>
              <w:numPr>
                <w:ilvl w:val="0"/>
                <w:numId w:val="2"/>
              </w:numPr>
              <w:ind w:left="720" w:hanging="360"/>
              <w:rPr>
                <w:sz w:val="20"/>
                <w:szCs w:val="20"/>
                <w:u w:val="none"/>
              </w:rPr>
            </w:pPr>
            <w:r w:rsidDel="00000000" w:rsidR="00000000" w:rsidRPr="00000000">
              <w:rPr>
                <w:sz w:val="20"/>
                <w:szCs w:val="20"/>
                <w:rtl w:val="0"/>
              </w:rPr>
              <w:t xml:space="preserve">Ability to work accurately ensuring attention to detail.</w:t>
            </w:r>
          </w:p>
          <w:p w:rsidR="00000000" w:rsidDel="00000000" w:rsidP="00000000" w:rsidRDefault="00000000" w:rsidRPr="00000000" w14:paraId="0000008D">
            <w:pPr>
              <w:numPr>
                <w:ilvl w:val="0"/>
                <w:numId w:val="2"/>
              </w:numPr>
              <w:ind w:left="720" w:hanging="360"/>
              <w:rPr>
                <w:sz w:val="20"/>
                <w:szCs w:val="20"/>
                <w:u w:val="none"/>
              </w:rPr>
            </w:pPr>
            <w:r w:rsidDel="00000000" w:rsidR="00000000" w:rsidRPr="00000000">
              <w:rPr>
                <w:sz w:val="20"/>
                <w:szCs w:val="20"/>
                <w:rtl w:val="0"/>
              </w:rPr>
              <w:t xml:space="preserve">Flexible approach. </w:t>
            </w:r>
          </w:p>
          <w:p w:rsidR="00000000" w:rsidDel="00000000" w:rsidP="00000000" w:rsidRDefault="00000000" w:rsidRPr="00000000" w14:paraId="0000008E">
            <w:pPr>
              <w:numPr>
                <w:ilvl w:val="0"/>
                <w:numId w:val="2"/>
              </w:numPr>
              <w:ind w:left="720" w:hanging="360"/>
              <w:rPr>
                <w:sz w:val="20"/>
                <w:szCs w:val="20"/>
                <w:u w:val="none"/>
              </w:rPr>
            </w:pPr>
            <w:r w:rsidDel="00000000" w:rsidR="00000000" w:rsidRPr="00000000">
              <w:rPr>
                <w:sz w:val="20"/>
                <w:szCs w:val="20"/>
                <w:highlight w:val="white"/>
                <w:rtl w:val="0"/>
              </w:rPr>
              <w:t xml:space="preserve">Able to use word processing, email and internet software on a PC.</w:t>
            </w:r>
          </w:p>
          <w:p w:rsidR="00000000" w:rsidDel="00000000" w:rsidP="00000000" w:rsidRDefault="00000000" w:rsidRPr="00000000" w14:paraId="0000008F">
            <w:pPr>
              <w:numPr>
                <w:ilvl w:val="0"/>
                <w:numId w:val="5"/>
              </w:numPr>
              <w:ind w:left="720" w:hanging="360"/>
              <w:rPr>
                <w:sz w:val="20"/>
                <w:szCs w:val="20"/>
              </w:rPr>
            </w:pPr>
            <w:r w:rsidDel="00000000" w:rsidR="00000000" w:rsidRPr="00000000">
              <w:rPr>
                <w:sz w:val="20"/>
                <w:szCs w:val="20"/>
                <w:rtl w:val="0"/>
              </w:rPr>
              <w:t xml:space="preserve">A commitment to completing assignments on time and to a high standard.</w:t>
            </w:r>
          </w:p>
          <w:p w:rsidR="00000000" w:rsidDel="00000000" w:rsidP="00000000" w:rsidRDefault="00000000" w:rsidRPr="00000000" w14:paraId="00000090">
            <w:pPr>
              <w:numPr>
                <w:ilvl w:val="0"/>
                <w:numId w:val="5"/>
              </w:numPr>
              <w:ind w:left="720" w:hanging="360"/>
              <w:rPr>
                <w:sz w:val="20"/>
                <w:szCs w:val="20"/>
              </w:rPr>
            </w:pPr>
            <w:r w:rsidDel="00000000" w:rsidR="00000000" w:rsidRPr="00000000">
              <w:rPr>
                <w:sz w:val="20"/>
                <w:szCs w:val="20"/>
                <w:rtl w:val="0"/>
              </w:rPr>
              <w:t xml:space="preserve">An ability to reflect on your own learning needs and prioritising these as part of your training programme.</w:t>
            </w:r>
            <w:r w:rsidDel="00000000" w:rsidR="00000000" w:rsidRPr="00000000">
              <w:rPr>
                <w:rtl w:val="0"/>
              </w:rPr>
            </w:r>
          </w:p>
        </w:tc>
        <w:tc>
          <w:tcPr>
            <w:gridSpan w:val="2"/>
            <w:vAlign w:val="top"/>
          </w:tcPr>
          <w:p w:rsidR="00000000" w:rsidDel="00000000" w:rsidP="00000000" w:rsidRDefault="00000000" w:rsidRPr="00000000" w14:paraId="00000091">
            <w:pPr>
              <w:ind w:left="0" w:firstLine="0"/>
              <w:rPr>
                <w:sz w:val="20"/>
                <w:szCs w:val="20"/>
              </w:rPr>
            </w:pPr>
            <w:r w:rsidDel="00000000" w:rsidR="00000000" w:rsidRPr="00000000">
              <w:rPr>
                <w:rtl w:val="0"/>
              </w:rPr>
            </w:r>
          </w:p>
          <w:p w:rsidR="00000000" w:rsidDel="00000000" w:rsidP="00000000" w:rsidRDefault="00000000" w:rsidRPr="00000000" w14:paraId="00000092">
            <w:pPr>
              <w:numPr>
                <w:ilvl w:val="0"/>
                <w:numId w:val="4"/>
              </w:numPr>
              <w:ind w:left="720" w:hanging="360"/>
              <w:rPr>
                <w:sz w:val="20"/>
                <w:szCs w:val="20"/>
                <w:u w:val="none"/>
              </w:rPr>
            </w:pPr>
            <w:r w:rsidDel="00000000" w:rsidR="00000000" w:rsidRPr="00000000">
              <w:rPr>
                <w:sz w:val="20"/>
                <w:szCs w:val="20"/>
                <w:highlight w:val="white"/>
                <w:rtl w:val="0"/>
              </w:rPr>
              <w:t xml:space="preserve">Leisure, hobby or craft skills which may be used to help provide service users with learning, therapeutic or recreational opportunities.</w:t>
            </w:r>
            <w:r w:rsidDel="00000000" w:rsidR="00000000" w:rsidRPr="00000000">
              <w:rPr>
                <w:rtl w:val="0"/>
              </w:rPr>
            </w:r>
          </w:p>
        </w:tc>
        <w:tc>
          <w:tcPr>
            <w:vAlign w:val="top"/>
          </w:tcPr>
          <w:p w:rsidR="00000000" w:rsidDel="00000000" w:rsidP="00000000" w:rsidRDefault="00000000" w:rsidRPr="00000000" w14:paraId="00000094">
            <w:pPr>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5">
            <w:pPr>
              <w:rPr>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99">
            <w:pPr>
              <w:numPr>
                <w:ilvl w:val="0"/>
                <w:numId w:val="7"/>
              </w:numPr>
              <w:ind w:left="720" w:hanging="360"/>
              <w:rPr>
                <w:sz w:val="20"/>
                <w:szCs w:val="20"/>
              </w:rPr>
            </w:pPr>
            <w:r w:rsidDel="00000000" w:rsidR="00000000" w:rsidRPr="00000000">
              <w:rPr>
                <w:sz w:val="20"/>
                <w:szCs w:val="20"/>
                <w:highlight w:val="white"/>
                <w:rtl w:val="0"/>
              </w:rPr>
              <w:t xml:space="preserve">Periodic requirement to move, transfer and handle service users when providing assistance.</w:t>
            </w:r>
          </w:p>
          <w:p w:rsidR="00000000" w:rsidDel="00000000" w:rsidP="00000000" w:rsidRDefault="00000000" w:rsidRPr="00000000" w14:paraId="0000009A">
            <w:pPr>
              <w:numPr>
                <w:ilvl w:val="0"/>
                <w:numId w:val="7"/>
              </w:numPr>
              <w:ind w:left="720" w:hanging="360"/>
              <w:rPr>
                <w:sz w:val="20"/>
                <w:szCs w:val="20"/>
              </w:rPr>
            </w:pPr>
            <w:r w:rsidDel="00000000" w:rsidR="00000000" w:rsidRPr="00000000">
              <w:rPr>
                <w:sz w:val="20"/>
                <w:szCs w:val="20"/>
                <w:highlight w:val="white"/>
                <w:rtl w:val="0"/>
              </w:rPr>
              <w:t xml:space="preserve">Work, as directed, within Individual Service Users Plans, Risk Assessments and Moving and Transferring Plans. Maintain an awareness of surroundings and service users.</w:t>
            </w:r>
          </w:p>
          <w:p w:rsidR="00000000" w:rsidDel="00000000" w:rsidP="00000000" w:rsidRDefault="00000000" w:rsidRPr="00000000" w14:paraId="0000009B">
            <w:pPr>
              <w:numPr>
                <w:ilvl w:val="0"/>
                <w:numId w:val="7"/>
              </w:numPr>
              <w:ind w:left="720" w:hanging="360"/>
              <w:rPr>
                <w:sz w:val="20"/>
                <w:szCs w:val="20"/>
                <w:u w:val="none"/>
              </w:rPr>
            </w:pPr>
            <w:r w:rsidDel="00000000" w:rsidR="00000000" w:rsidRPr="00000000">
              <w:rPr>
                <w:sz w:val="20"/>
                <w:szCs w:val="20"/>
                <w:highlight w:val="white"/>
                <w:rtl w:val="0"/>
              </w:rPr>
              <w:t xml:space="preserve">Maintain Health &amp; Safety and Welfare of self and others.</w:t>
            </w:r>
          </w:p>
          <w:p w:rsidR="00000000" w:rsidDel="00000000" w:rsidP="00000000" w:rsidRDefault="00000000" w:rsidRPr="00000000" w14:paraId="0000009C">
            <w:pPr>
              <w:numPr>
                <w:ilvl w:val="0"/>
                <w:numId w:val="7"/>
              </w:numPr>
              <w:ind w:left="720" w:hanging="360"/>
              <w:rPr>
                <w:sz w:val="20"/>
                <w:szCs w:val="20"/>
                <w:highlight w:val="white"/>
                <w:u w:val="none"/>
              </w:rPr>
            </w:pPr>
            <w:r w:rsidDel="00000000" w:rsidR="00000000" w:rsidRPr="00000000">
              <w:rPr>
                <w:sz w:val="20"/>
                <w:szCs w:val="20"/>
                <w:highlight w:val="white"/>
                <w:rtl w:val="0"/>
              </w:rPr>
              <w:t xml:space="preserve">Dealing with service users whose behaviour may challenge the service.</w:t>
            </w:r>
          </w:p>
        </w:tc>
        <w:tc>
          <w:tcPr>
            <w:gridSpan w:val="2"/>
            <w:vAlign w:val="top"/>
          </w:tcPr>
          <w:p w:rsidR="00000000" w:rsidDel="00000000" w:rsidP="00000000" w:rsidRDefault="00000000" w:rsidRPr="00000000" w14:paraId="0000009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F">
            <w:pPr>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0">
            <w:pPr>
              <w:rPr>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4">
            <w:pPr>
              <w:numPr>
                <w:ilvl w:val="0"/>
                <w:numId w:val="3"/>
              </w:numPr>
              <w:ind w:left="720" w:hanging="360"/>
              <w:rPr>
                <w:sz w:val="20"/>
                <w:szCs w:val="20"/>
                <w:u w:val="none"/>
                <w:vertAlign w:val="baseline"/>
              </w:rPr>
            </w:pPr>
            <w:r w:rsidDel="00000000" w:rsidR="00000000" w:rsidRPr="00000000">
              <w:rPr>
                <w:sz w:val="20"/>
                <w:szCs w:val="20"/>
                <w:vertAlign w:val="baseline"/>
                <w:rtl w:val="0"/>
              </w:rPr>
              <w:t xml:space="preserve"> </w:t>
            </w:r>
            <w:r w:rsidDel="00000000" w:rsidR="00000000" w:rsidRPr="00000000">
              <w:rPr>
                <w:sz w:val="20"/>
                <w:szCs w:val="20"/>
                <w:highlight w:val="white"/>
                <w:rtl w:val="0"/>
              </w:rPr>
              <w:t xml:space="preserve">Willing to travel to placements within local area. </w:t>
            </w:r>
            <w:r w:rsidDel="00000000" w:rsidR="00000000" w:rsidRPr="00000000">
              <w:rPr>
                <w:rtl w:val="0"/>
              </w:rPr>
            </w:r>
          </w:p>
        </w:tc>
        <w:tc>
          <w:tcPr>
            <w:gridSpan w:val="2"/>
            <w:vAlign w:val="top"/>
          </w:tcPr>
          <w:p w:rsidR="00000000" w:rsidDel="00000000" w:rsidP="00000000" w:rsidRDefault="00000000" w:rsidRPr="00000000" w14:paraId="000000A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7">
            <w:pPr>
              <w:rPr>
                <w:sz w:val="20"/>
                <w:szCs w:val="20"/>
                <w:vertAlign w:val="baseline"/>
              </w:rPr>
            </w:pPr>
            <w:r w:rsidDel="00000000" w:rsidR="00000000" w:rsidRPr="00000000">
              <w:rPr>
                <w:rtl w:val="0"/>
              </w:rPr>
            </w:r>
          </w:p>
        </w:tc>
      </w:tr>
    </w:tbl>
    <w:p w:rsidR="00000000" w:rsidDel="00000000" w:rsidP="00000000" w:rsidRDefault="00000000" w:rsidRPr="00000000" w14:paraId="000000A8">
      <w:pPr>
        <w:rPr>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A9">
      <w:pPr>
        <w:rPr>
          <w:sz w:val="20"/>
          <w:szCs w:val="20"/>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sectPr>
      <w:pgSz w:h="11906" w:w="16838"/>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