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E5" w:rsidRDefault="001B44E5" w:rsidP="001B4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b/>
          <w:bCs/>
          <w:iCs/>
          <w:color w:val="000000"/>
        </w:rPr>
      </w:pPr>
      <w:bookmarkStart w:id="0" w:name="_GoBack"/>
      <w:bookmarkEnd w:id="0"/>
      <w:r>
        <w:rPr>
          <w:rFonts w:ascii="Tahoma" w:hAnsi="Tahoma" w:cs="Tahoma"/>
          <w:b/>
          <w:bCs/>
          <w:iCs/>
          <w:color w:val="000000"/>
        </w:rPr>
        <w:t>St Patrick’s Primary School, Dipton</w:t>
      </w:r>
    </w:p>
    <w:p w:rsidR="0082766C" w:rsidRDefault="0082766C" w:rsidP="001B4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b/>
          <w:bCs/>
          <w:iCs/>
          <w:color w:val="000000"/>
        </w:rPr>
      </w:pPr>
    </w:p>
    <w:p w:rsidR="00DA5245" w:rsidRPr="007B7A25"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rPr>
      </w:pPr>
      <w:r w:rsidRPr="007B7A25">
        <w:rPr>
          <w:rFonts w:ascii="Tahoma" w:hAnsi="Tahoma" w:cs="Tahoma"/>
          <w:b/>
          <w:bCs/>
          <w:iCs/>
          <w:color w:val="000000"/>
        </w:rPr>
        <w:t>Post Title:</w:t>
      </w:r>
      <w:r w:rsidRPr="007B7A25">
        <w:rPr>
          <w:rFonts w:ascii="Tahoma" w:hAnsi="Tahoma" w:cs="Tahoma"/>
          <w:b/>
          <w:bCs/>
          <w:iCs/>
          <w:color w:val="000000"/>
        </w:rPr>
        <w:tab/>
      </w:r>
      <w:r w:rsidRPr="007B7A25">
        <w:rPr>
          <w:rFonts w:ascii="Tahoma" w:hAnsi="Tahoma" w:cs="Tahoma"/>
          <w:b/>
          <w:bCs/>
          <w:iCs/>
          <w:color w:val="000000"/>
        </w:rPr>
        <w:tab/>
        <w:t xml:space="preserve">Class Teacher </w:t>
      </w:r>
    </w:p>
    <w:p w:rsidR="00DA5245" w:rsidRPr="007B7A25"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rPr>
      </w:pPr>
      <w:r w:rsidRPr="007B7A25">
        <w:rPr>
          <w:rFonts w:ascii="Tahoma" w:hAnsi="Tahoma" w:cs="Tahoma"/>
          <w:b/>
          <w:bCs/>
          <w:iCs/>
          <w:color w:val="000000"/>
        </w:rPr>
        <w:t>Responsible To:</w:t>
      </w:r>
      <w:r w:rsidRPr="007B7A25">
        <w:rPr>
          <w:rFonts w:ascii="Tahoma" w:hAnsi="Tahoma" w:cs="Tahoma"/>
          <w:b/>
          <w:bCs/>
          <w:iCs/>
          <w:color w:val="000000"/>
        </w:rPr>
        <w:tab/>
        <w:t>The Head Teacher and Governors of the above school</w:t>
      </w:r>
    </w:p>
    <w:p w:rsidR="00DA5245" w:rsidRPr="009356FC"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rPr>
      </w:pPr>
    </w:p>
    <w:p w:rsidR="00DA5245" w:rsidRPr="007B7A25" w:rsidRDefault="0082766C"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It is expected that candidates will be aware of teaching standards.  The main duties of the post</w:t>
      </w:r>
      <w:r w:rsidR="0042665E">
        <w:rPr>
          <w:rFonts w:ascii="Tahoma" w:hAnsi="Tahoma" w:cs="Tahoma"/>
          <w:color w:val="000000"/>
          <w:sz w:val="20"/>
          <w:szCs w:val="20"/>
        </w:rPr>
        <w:t xml:space="preserve"> are</w:t>
      </w:r>
      <w:r>
        <w:rPr>
          <w:rFonts w:ascii="Tahoma" w:hAnsi="Tahoma" w:cs="Tahoma"/>
          <w:color w:val="000000"/>
          <w:sz w:val="20"/>
          <w:szCs w:val="20"/>
        </w:rPr>
        <w:t xml:space="preserve">:  </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discharge professional duties in such a manner as to maintain and develop the Catholic character of the school.</w:t>
      </w:r>
    </w:p>
    <w:p w:rsidR="00DA524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understand and appreciate the need for discretion and confidentiality with dealing with school matters.</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bCs/>
          <w:i/>
          <w:iCs/>
          <w:color w:val="000000"/>
          <w:sz w:val="20"/>
          <w:szCs w:val="20"/>
        </w:rPr>
      </w:pPr>
      <w:r w:rsidRPr="007B7A25">
        <w:rPr>
          <w:rFonts w:ascii="Tahoma" w:hAnsi="Tahoma" w:cs="Tahoma"/>
          <w:bCs/>
          <w:iCs/>
          <w:color w:val="000000"/>
          <w:sz w:val="20"/>
          <w:szCs w:val="20"/>
        </w:rPr>
        <w:t xml:space="preserve">To ensure pupils’ safety and </w:t>
      </w:r>
      <w:r w:rsidR="001B44E5" w:rsidRPr="007B7A25">
        <w:rPr>
          <w:rFonts w:ascii="Tahoma" w:hAnsi="Tahoma" w:cs="Tahoma"/>
          <w:bCs/>
          <w:iCs/>
          <w:color w:val="000000"/>
          <w:sz w:val="20"/>
          <w:szCs w:val="20"/>
        </w:rPr>
        <w:t>well-being</w:t>
      </w:r>
      <w:r w:rsidRPr="007B7A25">
        <w:rPr>
          <w:rFonts w:ascii="Tahoma" w:hAnsi="Tahoma" w:cs="Tahoma"/>
          <w:bCs/>
          <w:iCs/>
          <w:color w:val="000000"/>
          <w:sz w:val="20"/>
          <w:szCs w:val="20"/>
        </w:rPr>
        <w:t xml:space="preserve"> at all times</w:t>
      </w:r>
      <w:r w:rsidRPr="007B7A25">
        <w:rPr>
          <w:rFonts w:ascii="Tahoma" w:hAnsi="Tahoma" w:cs="Tahoma"/>
          <w:b/>
          <w:bCs/>
          <w:i/>
          <w:iCs/>
          <w:color w:val="000000"/>
          <w:sz w:val="20"/>
          <w:szCs w:val="20"/>
        </w:rPr>
        <w:t>.</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Work effectively as a member of a team - hold positive values and attitudes and adopt high standards of behaviour within the professional role.</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Plan for progression across the age and ability range taught, have high expectations of children and teach challenging, well-organised lessons and sequences of lessons.</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Have teaching skills which lead to learners achieving well relative to prior attainment.</w:t>
      </w:r>
    </w:p>
    <w:p w:rsidR="00DA5245" w:rsidRPr="007B7A25" w:rsidRDefault="00DA5245" w:rsidP="00DA5245">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i/>
          <w:color w:val="000000"/>
          <w:sz w:val="20"/>
          <w:szCs w:val="20"/>
        </w:rPr>
      </w:pPr>
      <w:r w:rsidRPr="007B7A25">
        <w:rPr>
          <w:rFonts w:ascii="Tahoma" w:hAnsi="Tahoma" w:cs="Tahoma"/>
          <w:color w:val="000000"/>
          <w:sz w:val="20"/>
          <w:szCs w:val="20"/>
        </w:rPr>
        <w:t>Ensure children make sustained progress.</w:t>
      </w:r>
    </w:p>
    <w:p w:rsidR="00DA524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Provide effective feedback to pupils and parents.</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Cs/>
          <w:iCs/>
          <w:color w:val="000000"/>
          <w:sz w:val="20"/>
          <w:szCs w:val="20"/>
        </w:rPr>
      </w:pPr>
      <w:r w:rsidRPr="009356FC">
        <w:rPr>
          <w:rFonts w:ascii="Tahoma" w:hAnsi="Tahoma" w:cs="Tahoma"/>
          <w:bCs/>
          <w:iCs/>
          <w:color w:val="000000"/>
          <w:sz w:val="20"/>
          <w:szCs w:val="20"/>
        </w:rPr>
        <w:t>Maintain outstanding behaviour in the classroom and throughout school.</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Cs/>
          <w:iCs/>
          <w:color w:val="000000"/>
          <w:sz w:val="20"/>
          <w:szCs w:val="20"/>
        </w:rPr>
      </w:pPr>
      <w:r w:rsidRPr="009356FC">
        <w:rPr>
          <w:rFonts w:ascii="Tahoma" w:hAnsi="Tahoma" w:cs="Tahoma"/>
          <w:bCs/>
          <w:iCs/>
          <w:color w:val="000000"/>
          <w:sz w:val="20"/>
          <w:szCs w:val="20"/>
        </w:rPr>
        <w:t>Be fully aware of the make-up of all significant groups of pupils in class (pupil premium/LAC etc).</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Cs/>
          <w:iCs/>
          <w:color w:val="000000"/>
          <w:sz w:val="20"/>
          <w:szCs w:val="20"/>
        </w:rPr>
      </w:pPr>
      <w:r w:rsidRPr="009356FC">
        <w:rPr>
          <w:rFonts w:ascii="Tahoma" w:hAnsi="Tahoma" w:cs="Tahoma"/>
          <w:bCs/>
          <w:iCs/>
          <w:color w:val="000000"/>
          <w:sz w:val="20"/>
          <w:szCs w:val="20"/>
        </w:rPr>
        <w:t>Analyse attainment and progress of significant groups of pupils in class in readiness of pupil progress meetings (working in collaboration with H/T if necessary).</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implement school policies consistently.</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Commit to professional development to enhance knowledge and skills</w:t>
      </w:r>
      <w:r>
        <w:rPr>
          <w:rFonts w:ascii="Tahoma" w:hAnsi="Tahoma" w:cs="Tahoma"/>
          <w:color w:val="000000"/>
          <w:sz w:val="20"/>
          <w:szCs w:val="20"/>
        </w:rPr>
        <w:t>.</w:t>
      </w:r>
    </w:p>
    <w:p w:rsidR="00DA5245" w:rsidRPr="007B7A25" w:rsidRDefault="00DA5245" w:rsidP="00DA5245">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produce, in collaboration with the whole staff, and keep under review curriculum guidelines for the key areas listed above.</w:t>
      </w:r>
    </w:p>
    <w:p w:rsidR="00DA5245" w:rsidRPr="007B7A25" w:rsidRDefault="00DA5245" w:rsidP="00DA5245">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be responsible for the individual monitoring and promotion of resources in the key areas listed above, and for the formulation, organisation and review of appropriate methods of record-keeping in these areas.</w:t>
      </w:r>
    </w:p>
    <w:p w:rsidR="00DA5245" w:rsidRPr="007B7A25" w:rsidRDefault="00DA5245" w:rsidP="00DA5245">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monitor and promote school developments in the key areas listed above by attending appropriate i</w:t>
      </w:r>
      <w:r>
        <w:rPr>
          <w:rFonts w:ascii="Tahoma" w:hAnsi="Tahoma" w:cs="Tahoma"/>
          <w:color w:val="000000"/>
          <w:sz w:val="20"/>
          <w:szCs w:val="20"/>
        </w:rPr>
        <w:t>n-service t</w:t>
      </w:r>
      <w:r w:rsidRPr="007B7A25">
        <w:rPr>
          <w:rFonts w:ascii="Tahoma" w:hAnsi="Tahoma" w:cs="Tahoma"/>
          <w:color w:val="000000"/>
          <w:sz w:val="20"/>
          <w:szCs w:val="20"/>
        </w:rPr>
        <w:t>raining, reading relevant publications and documents and reporting back to staff.</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work with governors as appropriate.</w:t>
      </w:r>
    </w:p>
    <w:p w:rsidR="00DA5245" w:rsidRPr="007B7A25"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To carry out any other duty or responsibility as may be reasonably directed</w:t>
      </w:r>
      <w:r>
        <w:rPr>
          <w:rFonts w:ascii="Tahoma" w:hAnsi="Tahoma" w:cs="Tahoma"/>
          <w:color w:val="000000"/>
          <w:sz w:val="20"/>
          <w:szCs w:val="20"/>
        </w:rPr>
        <w:t xml:space="preserve"> from time to time by the Headt</w:t>
      </w:r>
      <w:r w:rsidRPr="007B7A25">
        <w:rPr>
          <w:rFonts w:ascii="Tahoma" w:hAnsi="Tahoma" w:cs="Tahoma"/>
          <w:color w:val="000000"/>
          <w:sz w:val="20"/>
          <w:szCs w:val="20"/>
        </w:rPr>
        <w:t>eacher.</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Unless otherwise so indicated, no part of this job profile should be so construed as determining the amount of time to be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duty.</w:t>
      </w:r>
    </w:p>
    <w:p w:rsidR="00DA5245" w:rsidRPr="009356FC" w:rsidRDefault="00DA5245" w:rsidP="00DA5245">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7B7A25">
        <w:rPr>
          <w:rFonts w:ascii="Tahoma" w:hAnsi="Tahoma" w:cs="Tahoma"/>
          <w:color w:val="000000"/>
          <w:sz w:val="20"/>
          <w:szCs w:val="20"/>
        </w:rPr>
        <w:t xml:space="preserve">This job profile will be the subject of a review at least once in each academic year and any part of it may be amended as a result of such a review or at any time after consultation with the post-holder.                             </w:t>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r w:rsidRPr="009356FC">
        <w:rPr>
          <w:rFonts w:ascii="Tahoma" w:hAnsi="Tahoma" w:cs="Tahoma"/>
          <w:color w:val="000000"/>
          <w:sz w:val="20"/>
          <w:szCs w:val="20"/>
        </w:rPr>
        <w:tab/>
      </w:r>
    </w:p>
    <w:p w:rsidR="00DA5245"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bCs/>
          <w:i/>
          <w:iCs/>
          <w:color w:val="000000"/>
          <w:sz w:val="20"/>
          <w:szCs w:val="20"/>
        </w:rPr>
      </w:pPr>
    </w:p>
    <w:p w:rsidR="00DA5245" w:rsidRPr="009356FC"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9356FC">
        <w:rPr>
          <w:rFonts w:ascii="Tahoma" w:hAnsi="Tahoma" w:cs="Tahoma"/>
          <w:b/>
          <w:bCs/>
          <w:i/>
          <w:iCs/>
          <w:color w:val="000000"/>
          <w:sz w:val="20"/>
          <w:szCs w:val="20"/>
        </w:rPr>
        <w:t>Head Teacher ...................................</w:t>
      </w:r>
    </w:p>
    <w:p w:rsidR="00DA5245" w:rsidRPr="009356FC" w:rsidRDefault="00DA5245" w:rsidP="00DA52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b/>
          <w:bCs/>
          <w:i/>
          <w:iCs/>
          <w:color w:val="000000"/>
          <w:sz w:val="20"/>
          <w:szCs w:val="20"/>
        </w:rPr>
      </w:pPr>
      <w:r w:rsidRPr="009356FC">
        <w:rPr>
          <w:rFonts w:ascii="Tahoma" w:hAnsi="Tahoma" w:cs="Tahoma"/>
          <w:b/>
          <w:bCs/>
          <w:i/>
          <w:iCs/>
          <w:color w:val="000000"/>
          <w:sz w:val="20"/>
          <w:szCs w:val="20"/>
        </w:rPr>
        <w:t>Teacher ............................................</w:t>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r w:rsidRPr="009356FC">
        <w:rPr>
          <w:rFonts w:ascii="Tahoma" w:hAnsi="Tahoma" w:cs="Tahoma"/>
          <w:b/>
          <w:bCs/>
          <w:i/>
          <w:iCs/>
          <w:color w:val="000000"/>
          <w:sz w:val="20"/>
          <w:szCs w:val="20"/>
        </w:rPr>
        <w:tab/>
      </w:r>
    </w:p>
    <w:p w:rsidR="009D6CCC" w:rsidRPr="00467313" w:rsidRDefault="00DA5245" w:rsidP="001B4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0"/>
          <w:szCs w:val="20"/>
        </w:rPr>
      </w:pPr>
      <w:r w:rsidRPr="009356FC">
        <w:rPr>
          <w:rFonts w:ascii="Tahoma" w:hAnsi="Tahoma" w:cs="Tahoma"/>
          <w:b/>
          <w:bCs/>
          <w:i/>
          <w:iCs/>
          <w:color w:val="000000"/>
          <w:sz w:val="20"/>
          <w:szCs w:val="20"/>
        </w:rPr>
        <w:t>Date</w:t>
      </w:r>
      <w:r w:rsidRPr="007B7A25">
        <w:rPr>
          <w:rFonts w:ascii="Tahoma" w:hAnsi="Tahoma" w:cs="Tahoma"/>
          <w:b/>
          <w:bCs/>
          <w:i/>
          <w:iCs/>
          <w:color w:val="000000"/>
          <w:sz w:val="20"/>
          <w:szCs w:val="20"/>
        </w:rPr>
        <w:t xml:space="preserve"> </w:t>
      </w:r>
      <w:r w:rsidRPr="009356FC">
        <w:rPr>
          <w:rFonts w:ascii="Tahoma" w:hAnsi="Tahoma" w:cs="Tahoma"/>
          <w:b/>
          <w:bCs/>
          <w:i/>
          <w:iCs/>
          <w:color w:val="000000"/>
          <w:sz w:val="20"/>
          <w:szCs w:val="20"/>
        </w:rPr>
        <w:t>.............................................</w:t>
      </w:r>
      <w:r w:rsidRPr="009356FC">
        <w:rPr>
          <w:rFonts w:ascii="Tahoma" w:hAnsi="Tahoma" w:cs="Tahoma"/>
          <w:color w:val="000000"/>
          <w:sz w:val="20"/>
          <w:szCs w:val="20"/>
        </w:rPr>
        <w:t xml:space="preserve">                                       </w:t>
      </w:r>
      <w:r w:rsidRPr="009356FC">
        <w:rPr>
          <w:rFonts w:ascii="Tahoma" w:hAnsi="Tahoma" w:cs="Tahoma"/>
          <w:bCs/>
          <w:iCs/>
          <w:color w:val="000000"/>
          <w:sz w:val="20"/>
          <w:szCs w:val="20"/>
        </w:rPr>
        <w:t xml:space="preserve"> </w:t>
      </w:r>
    </w:p>
    <w:sectPr w:rsidR="009D6CCC" w:rsidRPr="00467313" w:rsidSect="0082766C">
      <w:pgSz w:w="16838" w:h="11906" w:orient="landscape"/>
      <w:pgMar w:top="1191" w:right="70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592"/>
    <w:multiLevelType w:val="hybridMultilevel"/>
    <w:tmpl w:val="5482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76E97"/>
    <w:multiLevelType w:val="hybridMultilevel"/>
    <w:tmpl w:val="149C0C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C6430"/>
    <w:multiLevelType w:val="hybridMultilevel"/>
    <w:tmpl w:val="7D42D4C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95319"/>
    <w:multiLevelType w:val="hybridMultilevel"/>
    <w:tmpl w:val="3D2C3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F4B1D"/>
    <w:multiLevelType w:val="hybridMultilevel"/>
    <w:tmpl w:val="97C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40C74"/>
    <w:multiLevelType w:val="hybridMultilevel"/>
    <w:tmpl w:val="DC84434A"/>
    <w:lvl w:ilvl="0" w:tplc="08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14743"/>
    <w:multiLevelType w:val="hybridMultilevel"/>
    <w:tmpl w:val="8C7AB0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D1F87"/>
    <w:multiLevelType w:val="hybridMultilevel"/>
    <w:tmpl w:val="47FE33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EC"/>
    <w:rsid w:val="000C31FC"/>
    <w:rsid w:val="00102A37"/>
    <w:rsid w:val="001237A5"/>
    <w:rsid w:val="001459CA"/>
    <w:rsid w:val="001B44E5"/>
    <w:rsid w:val="002426EC"/>
    <w:rsid w:val="0042665E"/>
    <w:rsid w:val="00467313"/>
    <w:rsid w:val="004A31AC"/>
    <w:rsid w:val="004E2CB4"/>
    <w:rsid w:val="00505F67"/>
    <w:rsid w:val="00562536"/>
    <w:rsid w:val="00686FC1"/>
    <w:rsid w:val="006F3369"/>
    <w:rsid w:val="00821A4B"/>
    <w:rsid w:val="0082766C"/>
    <w:rsid w:val="008C7566"/>
    <w:rsid w:val="009C0A6B"/>
    <w:rsid w:val="009D6CCC"/>
    <w:rsid w:val="00CF5E91"/>
    <w:rsid w:val="00D20066"/>
    <w:rsid w:val="00D52A02"/>
    <w:rsid w:val="00DA5245"/>
    <w:rsid w:val="00F623C7"/>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F271"/>
  <w15:docId w15:val="{756072A1-19A1-4B82-A132-B1313BEA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6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37"/>
    <w:pPr>
      <w:ind w:left="720"/>
      <w:contextualSpacing/>
    </w:pPr>
  </w:style>
  <w:style w:type="paragraph" w:styleId="BalloonText">
    <w:name w:val="Balloon Text"/>
    <w:basedOn w:val="Normal"/>
    <w:link w:val="BalloonTextChar"/>
    <w:uiPriority w:val="99"/>
    <w:semiHidden/>
    <w:unhideWhenUsed/>
    <w:rsid w:val="00CF5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9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Administration</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Burgess</dc:creator>
  <cp:keywords/>
  <dc:description/>
  <cp:lastModifiedBy>Karolyne Watson</cp:lastModifiedBy>
  <cp:revision>3</cp:revision>
  <cp:lastPrinted>2014-05-01T07:20:00Z</cp:lastPrinted>
  <dcterms:created xsi:type="dcterms:W3CDTF">2019-09-11T14:34:00Z</dcterms:created>
  <dcterms:modified xsi:type="dcterms:W3CDTF">2019-09-11T14:34:00Z</dcterms:modified>
</cp:coreProperties>
</file>