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61" w:rsidRPr="00422B65" w:rsidRDefault="00FA1A75" w:rsidP="00FA1A75">
      <w:pPr>
        <w:jc w:val="center"/>
        <w:rPr>
          <w:b/>
          <w:sz w:val="36"/>
          <w:szCs w:val="36"/>
        </w:rPr>
      </w:pPr>
      <w:r w:rsidRPr="00422B65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56A8670A" wp14:editId="1585BDBB">
            <wp:simplePos x="0" y="0"/>
            <wp:positionH relativeFrom="column">
              <wp:posOffset>5057775</wp:posOffset>
            </wp:positionH>
            <wp:positionV relativeFrom="paragraph">
              <wp:posOffset>35560</wp:posOffset>
            </wp:positionV>
            <wp:extent cx="1495425" cy="1586230"/>
            <wp:effectExtent l="0" t="0" r="9525" b="0"/>
            <wp:wrapTight wrapText="bothSides">
              <wp:wrapPolygon edited="0">
                <wp:start x="0" y="0"/>
                <wp:lineTo x="0" y="21271"/>
                <wp:lineTo x="21462" y="21271"/>
                <wp:lineTo x="21462" y="0"/>
                <wp:lineTo x="0" y="0"/>
              </wp:wrapPolygon>
            </wp:wrapTight>
            <wp:docPr id="3" name="Picture 3" descr="TWFRS_Badge2010_HiR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FRS_Badge2010_HiRe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8CE">
        <w:rPr>
          <w:b/>
          <w:sz w:val="36"/>
          <w:szCs w:val="36"/>
        </w:rPr>
        <w:t xml:space="preserve">    </w:t>
      </w:r>
      <w:r w:rsidR="00AA54B6" w:rsidRPr="00422B65">
        <w:rPr>
          <w:b/>
          <w:sz w:val="36"/>
          <w:szCs w:val="36"/>
        </w:rPr>
        <w:t>INTER</w:t>
      </w:r>
      <w:r w:rsidR="007B5E6E" w:rsidRPr="00422B65">
        <w:rPr>
          <w:b/>
          <w:sz w:val="36"/>
          <w:szCs w:val="36"/>
        </w:rPr>
        <w:t xml:space="preserve"> SERVICE </w:t>
      </w:r>
      <w:r w:rsidR="00AA54B6" w:rsidRPr="00422B65">
        <w:rPr>
          <w:b/>
          <w:sz w:val="36"/>
          <w:szCs w:val="36"/>
        </w:rPr>
        <w:t>TRANSFER</w:t>
      </w:r>
    </w:p>
    <w:p w:rsidR="00CE01E6" w:rsidRDefault="00CE01E6" w:rsidP="00CE01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121AF" w:rsidRPr="00422B65">
        <w:rPr>
          <w:b/>
          <w:sz w:val="32"/>
          <w:szCs w:val="32"/>
        </w:rPr>
        <w:t>WHOLETIME</w:t>
      </w:r>
    </w:p>
    <w:p w:rsidR="00CE01E6" w:rsidRDefault="00CE01E6" w:rsidP="00CE01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AA54B6" w:rsidRPr="00422B65">
        <w:rPr>
          <w:b/>
          <w:sz w:val="32"/>
          <w:szCs w:val="32"/>
        </w:rPr>
        <w:t>FIREFIGHTER</w:t>
      </w:r>
      <w:r>
        <w:rPr>
          <w:b/>
          <w:sz w:val="32"/>
          <w:szCs w:val="32"/>
        </w:rPr>
        <w:t xml:space="preserve"> AND CREW MANAGERS</w:t>
      </w:r>
    </w:p>
    <w:p w:rsidR="00AF02CE" w:rsidRPr="00422B65" w:rsidRDefault="00CE01E6" w:rsidP="00CE01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AA54B6" w:rsidRPr="00422B65">
        <w:rPr>
          <w:b/>
          <w:sz w:val="32"/>
          <w:szCs w:val="32"/>
        </w:rPr>
        <w:t>SERVICE DELIVERY</w:t>
      </w:r>
    </w:p>
    <w:p w:rsidR="0098266C" w:rsidRPr="003C78F1" w:rsidRDefault="004225F3" w:rsidP="00CE01E6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3C78F1">
        <w:rPr>
          <w:rFonts w:cs="Arial"/>
          <w:sz w:val="22"/>
        </w:rPr>
        <w:t xml:space="preserve">Tyne and Wear Fire and Rescue Service are currently seeking </w:t>
      </w:r>
      <w:r w:rsidR="002121AF" w:rsidRPr="003C78F1">
        <w:rPr>
          <w:rFonts w:cs="Arial"/>
          <w:sz w:val="22"/>
        </w:rPr>
        <w:t>Whol</w:t>
      </w:r>
      <w:r w:rsidRPr="003C78F1">
        <w:rPr>
          <w:rFonts w:cs="Arial"/>
          <w:sz w:val="22"/>
        </w:rPr>
        <w:t>etime personnel interested in</w:t>
      </w:r>
      <w:r w:rsidR="008B4DB7">
        <w:rPr>
          <w:rFonts w:cs="Arial"/>
          <w:sz w:val="22"/>
        </w:rPr>
        <w:t xml:space="preserve"> </w:t>
      </w:r>
      <w:r w:rsidRPr="003C78F1">
        <w:rPr>
          <w:rFonts w:cs="Arial"/>
          <w:sz w:val="22"/>
        </w:rPr>
        <w:t>transferring</w:t>
      </w:r>
      <w:r w:rsidR="00422B65" w:rsidRPr="003C78F1">
        <w:rPr>
          <w:rFonts w:cs="Arial"/>
          <w:sz w:val="22"/>
        </w:rPr>
        <w:t xml:space="preserve"> </w:t>
      </w:r>
      <w:r w:rsidRPr="003C78F1">
        <w:rPr>
          <w:rFonts w:cs="Arial"/>
          <w:sz w:val="22"/>
        </w:rPr>
        <w:t xml:space="preserve">as </w:t>
      </w:r>
      <w:r w:rsidR="00E77819" w:rsidRPr="003C78F1">
        <w:rPr>
          <w:rFonts w:cs="Arial"/>
          <w:color w:val="111111"/>
          <w:sz w:val="22"/>
        </w:rPr>
        <w:t>Wholetime</w:t>
      </w:r>
      <w:r w:rsidR="00E77819">
        <w:rPr>
          <w:rFonts w:cs="Arial"/>
          <w:color w:val="111111"/>
          <w:sz w:val="22"/>
        </w:rPr>
        <w:t>, s</w:t>
      </w:r>
      <w:r w:rsidR="00E77819" w:rsidRPr="003C78F1">
        <w:rPr>
          <w:rFonts w:cs="Arial"/>
          <w:color w:val="111111"/>
          <w:sz w:val="22"/>
        </w:rPr>
        <w:t>ubstantive</w:t>
      </w:r>
      <w:r w:rsidR="00E77819">
        <w:rPr>
          <w:rFonts w:cs="Arial"/>
          <w:color w:val="111111"/>
          <w:sz w:val="22"/>
        </w:rPr>
        <w:t xml:space="preserve"> in role</w:t>
      </w:r>
      <w:r w:rsidRPr="003C78F1">
        <w:rPr>
          <w:rFonts w:cs="Arial"/>
          <w:sz w:val="22"/>
        </w:rPr>
        <w:t xml:space="preserve"> </w:t>
      </w:r>
      <w:r w:rsidR="001C5477" w:rsidRPr="003C78F1">
        <w:rPr>
          <w:rFonts w:cs="Arial"/>
          <w:sz w:val="22"/>
        </w:rPr>
        <w:t xml:space="preserve">Competent </w:t>
      </w:r>
      <w:r w:rsidRPr="003C78F1">
        <w:rPr>
          <w:rFonts w:cs="Arial"/>
          <w:sz w:val="22"/>
        </w:rPr>
        <w:t>Firefighters</w:t>
      </w:r>
      <w:r w:rsidR="00CE01E6" w:rsidRPr="003C78F1">
        <w:rPr>
          <w:rFonts w:cs="Arial"/>
          <w:sz w:val="22"/>
        </w:rPr>
        <w:t xml:space="preserve"> and Crew Managers</w:t>
      </w:r>
      <w:r w:rsidRPr="003C78F1">
        <w:rPr>
          <w:rFonts w:cs="Arial"/>
          <w:sz w:val="22"/>
        </w:rPr>
        <w:t xml:space="preserve">. </w:t>
      </w:r>
      <w:r w:rsidR="00044CAA" w:rsidRPr="003C78F1">
        <w:rPr>
          <w:rFonts w:cs="Arial"/>
          <w:sz w:val="22"/>
        </w:rPr>
        <w:t xml:space="preserve"> </w:t>
      </w:r>
    </w:p>
    <w:p w:rsidR="002509D7" w:rsidRDefault="002509D7" w:rsidP="003C78F1">
      <w:pPr>
        <w:spacing w:after="0"/>
        <w:rPr>
          <w:sz w:val="22"/>
        </w:rPr>
      </w:pPr>
    </w:p>
    <w:p w:rsidR="00CE01E6" w:rsidRPr="008B4DB7" w:rsidRDefault="008B4DB7" w:rsidP="003C78F1">
      <w:pPr>
        <w:spacing w:after="0"/>
        <w:rPr>
          <w:sz w:val="22"/>
        </w:rPr>
      </w:pPr>
      <w:r w:rsidRPr="008B4DB7">
        <w:rPr>
          <w:sz w:val="22"/>
        </w:rPr>
        <w:t xml:space="preserve">Following our most recent inspection, Her Majesty’s Inspectorate for Constabulary and Fire and Rescue Services graded our culture, training and how we treat our people as </w:t>
      </w:r>
      <w:r>
        <w:rPr>
          <w:sz w:val="22"/>
        </w:rPr>
        <w:t>‘</w:t>
      </w:r>
      <w:r w:rsidRPr="008B4DB7">
        <w:rPr>
          <w:bCs/>
          <w:sz w:val="22"/>
        </w:rPr>
        <w:t>Good</w:t>
      </w:r>
      <w:r>
        <w:rPr>
          <w:bCs/>
          <w:sz w:val="22"/>
        </w:rPr>
        <w:t>’</w:t>
      </w:r>
      <w:r w:rsidR="00191919">
        <w:rPr>
          <w:bCs/>
          <w:sz w:val="22"/>
        </w:rPr>
        <w:t xml:space="preserve"> across all three pillars</w:t>
      </w:r>
      <w:r w:rsidRPr="008B4DB7">
        <w:rPr>
          <w:sz w:val="22"/>
        </w:rPr>
        <w:t>.</w:t>
      </w:r>
      <w:r>
        <w:rPr>
          <w:sz w:val="22"/>
        </w:rPr>
        <w:t xml:space="preserve"> W</w:t>
      </w:r>
      <w:r w:rsidR="007801DF" w:rsidRPr="003C78F1">
        <w:rPr>
          <w:sz w:val="22"/>
        </w:rPr>
        <w:t>e</w:t>
      </w:r>
      <w:r w:rsidR="0098266C" w:rsidRPr="003C78F1">
        <w:rPr>
          <w:sz w:val="22"/>
        </w:rPr>
        <w:t xml:space="preserve"> </w:t>
      </w:r>
      <w:r w:rsidR="000E712E" w:rsidRPr="003C78F1">
        <w:rPr>
          <w:sz w:val="22"/>
        </w:rPr>
        <w:t xml:space="preserve">are </w:t>
      </w:r>
      <w:r w:rsidR="0098266C" w:rsidRPr="003C78F1">
        <w:rPr>
          <w:sz w:val="22"/>
        </w:rPr>
        <w:t xml:space="preserve">committed to </w:t>
      </w:r>
      <w:r w:rsidR="0098266C" w:rsidRPr="003C78F1">
        <w:rPr>
          <w:bCs/>
          <w:sz w:val="22"/>
        </w:rPr>
        <w:t>deliver</w:t>
      </w:r>
      <w:r w:rsidR="007801DF" w:rsidRPr="003C78F1">
        <w:rPr>
          <w:bCs/>
          <w:sz w:val="22"/>
        </w:rPr>
        <w:t>ing</w:t>
      </w:r>
      <w:r w:rsidR="0098266C" w:rsidRPr="003C78F1">
        <w:rPr>
          <w:bCs/>
          <w:sz w:val="22"/>
        </w:rPr>
        <w:t xml:space="preserve"> a</w:t>
      </w:r>
      <w:r w:rsidR="003C78F1" w:rsidRPr="003C78F1">
        <w:rPr>
          <w:bCs/>
          <w:sz w:val="22"/>
        </w:rPr>
        <w:t xml:space="preserve">n inclusive, </w:t>
      </w:r>
      <w:r w:rsidR="0098266C" w:rsidRPr="003C78F1">
        <w:rPr>
          <w:bCs/>
          <w:sz w:val="22"/>
        </w:rPr>
        <w:t>m</w:t>
      </w:r>
      <w:r w:rsidR="004225F3" w:rsidRPr="003C78F1">
        <w:rPr>
          <w:bCs/>
          <w:sz w:val="22"/>
        </w:rPr>
        <w:t>odern and</w:t>
      </w:r>
      <w:r w:rsidR="00E74255" w:rsidRPr="003C78F1">
        <w:rPr>
          <w:bCs/>
          <w:sz w:val="22"/>
        </w:rPr>
        <w:t xml:space="preserve"> </w:t>
      </w:r>
      <w:r w:rsidR="0098266C" w:rsidRPr="003C78F1">
        <w:rPr>
          <w:bCs/>
          <w:sz w:val="22"/>
        </w:rPr>
        <w:t>e</w:t>
      </w:r>
      <w:r w:rsidR="00E74255" w:rsidRPr="003C78F1">
        <w:rPr>
          <w:bCs/>
          <w:sz w:val="22"/>
        </w:rPr>
        <w:t xml:space="preserve">ffective </w:t>
      </w:r>
      <w:r w:rsidR="0098266C" w:rsidRPr="003C78F1">
        <w:rPr>
          <w:bCs/>
          <w:sz w:val="22"/>
        </w:rPr>
        <w:t>s</w:t>
      </w:r>
      <w:r w:rsidR="00E74255" w:rsidRPr="003C78F1">
        <w:rPr>
          <w:bCs/>
          <w:sz w:val="22"/>
        </w:rPr>
        <w:t xml:space="preserve">ervice, with staff who </w:t>
      </w:r>
      <w:r w:rsidR="00DA054C" w:rsidRPr="003C78F1">
        <w:rPr>
          <w:bCs/>
          <w:sz w:val="22"/>
        </w:rPr>
        <w:t>reflect</w:t>
      </w:r>
      <w:r w:rsidR="00614DEC" w:rsidRPr="003C78F1">
        <w:rPr>
          <w:bCs/>
          <w:sz w:val="22"/>
        </w:rPr>
        <w:t xml:space="preserve"> the community</w:t>
      </w:r>
      <w:r w:rsidR="007801DF" w:rsidRPr="003C78F1">
        <w:rPr>
          <w:bCs/>
          <w:sz w:val="22"/>
        </w:rPr>
        <w:t xml:space="preserve"> we serve</w:t>
      </w:r>
      <w:r w:rsidR="0098266C" w:rsidRPr="003C78F1">
        <w:rPr>
          <w:sz w:val="22"/>
        </w:rPr>
        <w:t xml:space="preserve"> to deliver</w:t>
      </w:r>
      <w:r w:rsidR="004225F3" w:rsidRPr="003C78F1">
        <w:rPr>
          <w:sz w:val="22"/>
        </w:rPr>
        <w:t xml:space="preserve"> a high quality service</w:t>
      </w:r>
      <w:r w:rsidR="0098266C" w:rsidRPr="003C78F1">
        <w:rPr>
          <w:sz w:val="22"/>
        </w:rPr>
        <w:t xml:space="preserve"> and </w:t>
      </w:r>
      <w:r w:rsidR="004225F3" w:rsidRPr="003C78F1">
        <w:rPr>
          <w:sz w:val="22"/>
        </w:rPr>
        <w:t xml:space="preserve">contribute to our Vision of ‘Creating the safest community’. </w:t>
      </w:r>
      <w:r w:rsidR="003C78F1" w:rsidRPr="003C78F1">
        <w:rPr>
          <w:bCs/>
          <w:sz w:val="22"/>
        </w:rPr>
        <w:t xml:space="preserve"> </w:t>
      </w:r>
      <w:r w:rsidR="00CE01E6" w:rsidRPr="003C78F1">
        <w:rPr>
          <w:sz w:val="22"/>
        </w:rPr>
        <w:t>We welcome applications irrespective of people’s race, disability, gender, sexual orientation, religion or belief, age, gender identity, marriage and civil partnership, pregnancy and maternity.</w:t>
      </w:r>
    </w:p>
    <w:p w:rsidR="00FA1A75" w:rsidRPr="003C78F1" w:rsidRDefault="00FA1A75" w:rsidP="0098266C">
      <w:pPr>
        <w:spacing w:after="0"/>
        <w:rPr>
          <w:bCs/>
          <w:sz w:val="22"/>
        </w:rPr>
      </w:pPr>
    </w:p>
    <w:p w:rsidR="004225F3" w:rsidRPr="003C78F1" w:rsidRDefault="004225F3" w:rsidP="004225F3">
      <w:pPr>
        <w:spacing w:after="0"/>
        <w:rPr>
          <w:sz w:val="22"/>
        </w:rPr>
      </w:pPr>
      <w:r w:rsidRPr="003C78F1">
        <w:rPr>
          <w:sz w:val="22"/>
        </w:rPr>
        <w:t>As part of your ongoing development y</w:t>
      </w:r>
      <w:r w:rsidR="00E74255" w:rsidRPr="003C78F1">
        <w:rPr>
          <w:sz w:val="22"/>
        </w:rPr>
        <w:t xml:space="preserve">ou will </w:t>
      </w:r>
      <w:r w:rsidRPr="003C78F1">
        <w:rPr>
          <w:sz w:val="22"/>
        </w:rPr>
        <w:t>engage in</w:t>
      </w:r>
      <w:r w:rsidR="00E74255" w:rsidRPr="003C78F1">
        <w:rPr>
          <w:sz w:val="22"/>
        </w:rPr>
        <w:t xml:space="preserve"> a</w:t>
      </w:r>
      <w:r w:rsidRPr="003C78F1">
        <w:rPr>
          <w:sz w:val="22"/>
        </w:rPr>
        <w:t xml:space="preserve"> continuous programme based around practical and theoretical training to ensure you are provided with the knowledge, skills and understanding to perform your role safely and effectively.</w:t>
      </w:r>
      <w:r w:rsidR="009262DB" w:rsidRPr="003C78F1">
        <w:rPr>
          <w:sz w:val="22"/>
        </w:rPr>
        <w:t xml:space="preserve"> Our Service Training Centre offers an exceptionally high level of training and development using state of the art equipment and facilities.</w:t>
      </w:r>
      <w:r w:rsidR="002509D7">
        <w:rPr>
          <w:sz w:val="22"/>
        </w:rPr>
        <w:t xml:space="preserve">  </w:t>
      </w:r>
      <w:r w:rsidR="008B4DB7">
        <w:rPr>
          <w:sz w:val="22"/>
        </w:rPr>
        <w:t>We also offer a range of staff benefits</w:t>
      </w:r>
      <w:r w:rsidR="00404682">
        <w:rPr>
          <w:sz w:val="22"/>
        </w:rPr>
        <w:t xml:space="preserve"> and run an active sports and welfare section</w:t>
      </w:r>
      <w:r w:rsidR="008B4DB7">
        <w:rPr>
          <w:sz w:val="22"/>
        </w:rPr>
        <w:t xml:space="preserve">. </w:t>
      </w:r>
    </w:p>
    <w:p w:rsidR="00E74255" w:rsidRPr="003C78F1" w:rsidRDefault="00E74255" w:rsidP="00EC4E52">
      <w:pPr>
        <w:spacing w:after="0"/>
        <w:rPr>
          <w:rStyle w:val="Strong"/>
          <w:b w:val="0"/>
          <w:sz w:val="22"/>
        </w:rPr>
      </w:pPr>
    </w:p>
    <w:p w:rsidR="00E2128B" w:rsidRPr="003C78F1" w:rsidRDefault="00E2128B" w:rsidP="00722A81">
      <w:pPr>
        <w:spacing w:after="0"/>
        <w:rPr>
          <w:rFonts w:eastAsia="Times New Roman"/>
          <w:b/>
          <w:sz w:val="22"/>
          <w:lang w:eastAsia="en-GB"/>
        </w:rPr>
      </w:pPr>
      <w:r w:rsidRPr="003C78F1">
        <w:rPr>
          <w:rFonts w:eastAsia="Times New Roman"/>
          <w:b/>
          <w:sz w:val="22"/>
          <w:lang w:eastAsia="en-GB"/>
        </w:rPr>
        <w:t>Eligibility Criteria</w:t>
      </w:r>
      <w:r w:rsidR="002509D7">
        <w:rPr>
          <w:rFonts w:eastAsia="Times New Roman"/>
          <w:b/>
          <w:sz w:val="22"/>
          <w:lang w:eastAsia="en-GB"/>
        </w:rPr>
        <w:t xml:space="preserve"> </w:t>
      </w:r>
    </w:p>
    <w:p w:rsidR="001C5477" w:rsidRPr="003C78F1" w:rsidRDefault="001C5477" w:rsidP="00722A81">
      <w:pPr>
        <w:spacing w:after="0"/>
        <w:rPr>
          <w:rFonts w:eastAsia="Times New Roman"/>
          <w:b/>
          <w:sz w:val="22"/>
          <w:lang w:eastAsia="en-GB"/>
        </w:rPr>
      </w:pPr>
    </w:p>
    <w:p w:rsidR="001C5477" w:rsidRPr="003C78F1" w:rsidRDefault="001C5477" w:rsidP="00722A81">
      <w:pPr>
        <w:spacing w:after="0"/>
        <w:rPr>
          <w:rFonts w:eastAsia="Times New Roman"/>
          <w:b/>
          <w:sz w:val="22"/>
          <w:lang w:eastAsia="en-GB"/>
        </w:rPr>
      </w:pPr>
      <w:r w:rsidRPr="003C78F1">
        <w:rPr>
          <w:rFonts w:eastAsia="Times New Roman"/>
          <w:b/>
          <w:sz w:val="22"/>
          <w:lang w:eastAsia="en-GB"/>
        </w:rPr>
        <w:t xml:space="preserve">Firefighter </w:t>
      </w:r>
    </w:p>
    <w:p w:rsidR="001C5477" w:rsidRPr="003C78F1" w:rsidRDefault="005F098C" w:rsidP="001C5477">
      <w:pPr>
        <w:spacing w:before="75" w:after="75"/>
        <w:ind w:right="75"/>
        <w:rPr>
          <w:rFonts w:cs="Arial"/>
          <w:color w:val="111111"/>
          <w:sz w:val="22"/>
        </w:rPr>
      </w:pPr>
      <w:r w:rsidRPr="003C78F1">
        <w:rPr>
          <w:rFonts w:cs="Arial"/>
          <w:color w:val="111111"/>
          <w:sz w:val="22"/>
        </w:rPr>
        <w:t xml:space="preserve">Applications are invited from </w:t>
      </w:r>
      <w:r w:rsidR="00E74255" w:rsidRPr="003C78F1">
        <w:rPr>
          <w:rFonts w:cs="Arial"/>
          <w:color w:val="111111"/>
          <w:sz w:val="22"/>
        </w:rPr>
        <w:t>Wholetime</w:t>
      </w:r>
      <w:r w:rsidR="00E77819">
        <w:rPr>
          <w:rFonts w:cs="Arial"/>
          <w:color w:val="111111"/>
          <w:sz w:val="22"/>
        </w:rPr>
        <w:t>, s</w:t>
      </w:r>
      <w:r w:rsidR="00E77819" w:rsidRPr="003C78F1">
        <w:rPr>
          <w:rFonts w:cs="Arial"/>
          <w:color w:val="111111"/>
          <w:sz w:val="22"/>
        </w:rPr>
        <w:t>ubstantive</w:t>
      </w:r>
      <w:r w:rsidR="00E77819">
        <w:rPr>
          <w:rFonts w:cs="Arial"/>
          <w:color w:val="111111"/>
          <w:sz w:val="22"/>
        </w:rPr>
        <w:t xml:space="preserve"> in role</w:t>
      </w:r>
      <w:r w:rsidR="00E74255" w:rsidRPr="003C78F1">
        <w:rPr>
          <w:rFonts w:cs="Arial"/>
          <w:color w:val="111111"/>
          <w:sz w:val="22"/>
        </w:rPr>
        <w:t xml:space="preserve"> competent </w:t>
      </w:r>
      <w:r w:rsidRPr="003C78F1">
        <w:rPr>
          <w:rFonts w:cs="Arial"/>
          <w:color w:val="111111"/>
          <w:sz w:val="22"/>
        </w:rPr>
        <w:t>Firefighters</w:t>
      </w:r>
      <w:r w:rsidR="00CE01E6" w:rsidRPr="003C78F1">
        <w:rPr>
          <w:rFonts w:cs="Arial"/>
          <w:color w:val="111111"/>
          <w:sz w:val="22"/>
        </w:rPr>
        <w:t xml:space="preserve"> </w:t>
      </w:r>
      <w:r w:rsidR="008B4DB7">
        <w:rPr>
          <w:rFonts w:cs="Arial"/>
          <w:color w:val="111111"/>
          <w:sz w:val="22"/>
        </w:rPr>
        <w:t xml:space="preserve">currently employed </w:t>
      </w:r>
      <w:r w:rsidR="001C5477" w:rsidRPr="003C78F1">
        <w:rPr>
          <w:rFonts w:cs="Arial"/>
          <w:color w:val="111111"/>
          <w:sz w:val="22"/>
        </w:rPr>
        <w:t xml:space="preserve">in a UK Fire and Rescue Service. </w:t>
      </w:r>
    </w:p>
    <w:p w:rsidR="001C5477" w:rsidRPr="003C78F1" w:rsidRDefault="001C5477" w:rsidP="001C5477">
      <w:pPr>
        <w:spacing w:after="0"/>
        <w:rPr>
          <w:rFonts w:eastAsia="Times New Roman"/>
          <w:b/>
          <w:sz w:val="22"/>
          <w:lang w:eastAsia="en-GB"/>
        </w:rPr>
      </w:pPr>
      <w:r w:rsidRPr="003C78F1">
        <w:rPr>
          <w:rFonts w:eastAsia="Times New Roman"/>
          <w:b/>
          <w:sz w:val="22"/>
          <w:lang w:eastAsia="en-GB"/>
        </w:rPr>
        <w:t xml:space="preserve">Crew Manager </w:t>
      </w:r>
    </w:p>
    <w:p w:rsidR="003E2D6F" w:rsidRPr="003C78F1" w:rsidRDefault="001C5477" w:rsidP="00722A81">
      <w:pPr>
        <w:spacing w:before="75" w:after="75"/>
        <w:ind w:right="75"/>
        <w:rPr>
          <w:rFonts w:cs="Arial"/>
          <w:color w:val="111111"/>
          <w:sz w:val="22"/>
        </w:rPr>
      </w:pPr>
      <w:r w:rsidRPr="003C78F1">
        <w:rPr>
          <w:rFonts w:cs="Arial"/>
          <w:color w:val="111111"/>
          <w:sz w:val="22"/>
        </w:rPr>
        <w:t xml:space="preserve">Applications are invited from </w:t>
      </w:r>
      <w:r w:rsidR="00E77819" w:rsidRPr="003C78F1">
        <w:rPr>
          <w:rFonts w:cs="Arial"/>
          <w:color w:val="111111"/>
          <w:sz w:val="22"/>
        </w:rPr>
        <w:t>Wholetime</w:t>
      </w:r>
      <w:r w:rsidR="00E77819">
        <w:rPr>
          <w:rFonts w:cs="Arial"/>
          <w:color w:val="111111"/>
          <w:sz w:val="22"/>
        </w:rPr>
        <w:t>, s</w:t>
      </w:r>
      <w:r w:rsidR="00E77819" w:rsidRPr="003C78F1">
        <w:rPr>
          <w:rFonts w:cs="Arial"/>
          <w:color w:val="111111"/>
          <w:sz w:val="22"/>
        </w:rPr>
        <w:t>ubstantive</w:t>
      </w:r>
      <w:r w:rsidR="00E77819">
        <w:rPr>
          <w:rFonts w:cs="Arial"/>
          <w:color w:val="111111"/>
          <w:sz w:val="22"/>
        </w:rPr>
        <w:t xml:space="preserve"> in role</w:t>
      </w:r>
      <w:r w:rsidR="00E77819" w:rsidRPr="003C78F1">
        <w:rPr>
          <w:rFonts w:cs="Arial"/>
          <w:color w:val="111111"/>
          <w:sz w:val="22"/>
        </w:rPr>
        <w:t xml:space="preserve"> competent </w:t>
      </w:r>
      <w:r w:rsidR="00CE01E6" w:rsidRPr="003C78F1">
        <w:rPr>
          <w:rFonts w:cs="Arial"/>
          <w:color w:val="111111"/>
          <w:sz w:val="22"/>
        </w:rPr>
        <w:t>Crew Managers</w:t>
      </w:r>
      <w:r w:rsidR="005F098C" w:rsidRPr="003C78F1">
        <w:rPr>
          <w:rFonts w:cs="Arial"/>
          <w:color w:val="111111"/>
          <w:sz w:val="22"/>
        </w:rPr>
        <w:t xml:space="preserve"> </w:t>
      </w:r>
      <w:bookmarkStart w:id="0" w:name="_GoBack"/>
      <w:bookmarkEnd w:id="0"/>
      <w:r w:rsidR="008B4DB7">
        <w:rPr>
          <w:rFonts w:cs="Arial"/>
          <w:color w:val="111111"/>
          <w:sz w:val="22"/>
        </w:rPr>
        <w:t>currently employed</w:t>
      </w:r>
      <w:r w:rsidR="008B4DB7" w:rsidRPr="003C78F1">
        <w:rPr>
          <w:rFonts w:cs="Arial"/>
          <w:color w:val="111111"/>
          <w:sz w:val="22"/>
        </w:rPr>
        <w:t xml:space="preserve"> </w:t>
      </w:r>
      <w:r w:rsidR="00E74255" w:rsidRPr="003C78F1">
        <w:rPr>
          <w:rFonts w:cs="Arial"/>
          <w:color w:val="111111"/>
          <w:sz w:val="22"/>
        </w:rPr>
        <w:t xml:space="preserve">in a </w:t>
      </w:r>
      <w:r w:rsidR="00422B65" w:rsidRPr="003C78F1">
        <w:rPr>
          <w:rFonts w:cs="Arial"/>
          <w:color w:val="111111"/>
          <w:sz w:val="22"/>
        </w:rPr>
        <w:t xml:space="preserve">UK </w:t>
      </w:r>
      <w:r w:rsidR="000E712E" w:rsidRPr="003C78F1">
        <w:rPr>
          <w:rFonts w:cs="Arial"/>
          <w:color w:val="111111"/>
          <w:sz w:val="22"/>
        </w:rPr>
        <w:t>Fire and</w:t>
      </w:r>
      <w:r w:rsidR="00E74255" w:rsidRPr="003C78F1">
        <w:rPr>
          <w:rFonts w:cs="Arial"/>
          <w:color w:val="111111"/>
          <w:sz w:val="22"/>
        </w:rPr>
        <w:t xml:space="preserve"> Rescue </w:t>
      </w:r>
      <w:r w:rsidRPr="003C78F1">
        <w:rPr>
          <w:rFonts w:cs="Arial"/>
          <w:color w:val="111111"/>
          <w:sz w:val="22"/>
        </w:rPr>
        <w:t>Service, and you hold a Level 1 Incident Command Validation</w:t>
      </w:r>
      <w:r w:rsidR="00F47049">
        <w:rPr>
          <w:rFonts w:cs="Arial"/>
          <w:color w:val="111111"/>
          <w:sz w:val="22"/>
        </w:rPr>
        <w:t xml:space="preserve"> </w:t>
      </w:r>
      <w:r w:rsidR="00E77819">
        <w:rPr>
          <w:rFonts w:cs="Arial"/>
          <w:color w:val="111111"/>
          <w:sz w:val="22"/>
        </w:rPr>
        <w:t xml:space="preserve">which </w:t>
      </w:r>
      <w:r w:rsidR="00F47049">
        <w:rPr>
          <w:rFonts w:cs="Arial"/>
          <w:color w:val="111111"/>
          <w:sz w:val="22"/>
        </w:rPr>
        <w:t xml:space="preserve">will </w:t>
      </w:r>
      <w:r w:rsidR="00E77819">
        <w:rPr>
          <w:rFonts w:cs="Arial"/>
          <w:color w:val="111111"/>
          <w:sz w:val="22"/>
        </w:rPr>
        <w:t xml:space="preserve">be validated as </w:t>
      </w:r>
      <w:r w:rsidR="00F47049">
        <w:rPr>
          <w:rFonts w:cs="Arial"/>
          <w:color w:val="111111"/>
          <w:sz w:val="22"/>
        </w:rPr>
        <w:t>part of the assessment</w:t>
      </w:r>
      <w:r w:rsidRPr="003C78F1">
        <w:rPr>
          <w:rFonts w:cs="Arial"/>
          <w:color w:val="111111"/>
          <w:sz w:val="22"/>
        </w:rPr>
        <w:t xml:space="preserve">. </w:t>
      </w:r>
      <w:r w:rsidR="00FA1A75" w:rsidRPr="003C78F1">
        <w:rPr>
          <w:rFonts w:cs="Arial"/>
          <w:color w:val="111111"/>
          <w:sz w:val="22"/>
        </w:rPr>
        <w:t xml:space="preserve"> </w:t>
      </w:r>
      <w:r w:rsidR="008B4DB7">
        <w:rPr>
          <w:rFonts w:cs="Arial"/>
          <w:color w:val="111111"/>
          <w:sz w:val="22"/>
        </w:rPr>
        <w:t xml:space="preserve"> </w:t>
      </w:r>
    </w:p>
    <w:p w:rsidR="001C5477" w:rsidRPr="003C78F1" w:rsidRDefault="001C5477" w:rsidP="001C5477">
      <w:pPr>
        <w:spacing w:before="75" w:after="75"/>
        <w:ind w:right="75"/>
        <w:rPr>
          <w:rFonts w:cs="Arial"/>
          <w:color w:val="111111"/>
          <w:sz w:val="22"/>
        </w:rPr>
      </w:pPr>
      <w:r w:rsidRPr="003C78F1">
        <w:rPr>
          <w:rFonts w:cs="Arial"/>
          <w:color w:val="111111"/>
          <w:sz w:val="22"/>
        </w:rPr>
        <w:t xml:space="preserve">Please note </w:t>
      </w:r>
      <w:r w:rsidR="00E77819">
        <w:rPr>
          <w:rFonts w:cs="Arial"/>
          <w:color w:val="111111"/>
          <w:sz w:val="22"/>
        </w:rPr>
        <w:t xml:space="preserve">we welcome </w:t>
      </w:r>
      <w:r w:rsidRPr="003C78F1">
        <w:rPr>
          <w:rFonts w:cs="Arial"/>
          <w:color w:val="111111"/>
          <w:sz w:val="22"/>
        </w:rPr>
        <w:t xml:space="preserve">applications from Watch Managers however you would be required to undertake the role of Crew Manager should you be successful. </w:t>
      </w:r>
    </w:p>
    <w:p w:rsidR="001C5477" w:rsidRPr="003C78F1" w:rsidRDefault="001C5477" w:rsidP="00722A81">
      <w:pPr>
        <w:spacing w:before="75" w:after="75"/>
        <w:ind w:right="75"/>
        <w:rPr>
          <w:rFonts w:eastAsia="Times New Roman" w:cs="Arial"/>
          <w:b/>
          <w:color w:val="000000" w:themeColor="text1"/>
          <w:sz w:val="22"/>
          <w:lang w:eastAsia="en-GB"/>
        </w:rPr>
      </w:pPr>
    </w:p>
    <w:p w:rsidR="00EC4E52" w:rsidRPr="003C78F1" w:rsidRDefault="00722B2C" w:rsidP="00722A81">
      <w:pPr>
        <w:spacing w:before="75" w:after="75"/>
        <w:ind w:right="75"/>
        <w:rPr>
          <w:rFonts w:eastAsia="Times New Roman" w:cs="Arial"/>
          <w:b/>
          <w:color w:val="000000" w:themeColor="text1"/>
          <w:sz w:val="22"/>
          <w:lang w:eastAsia="en-GB"/>
        </w:rPr>
      </w:pPr>
      <w:r w:rsidRPr="003C78F1">
        <w:rPr>
          <w:rFonts w:eastAsia="Times New Roman" w:cs="Arial"/>
          <w:b/>
          <w:color w:val="000000" w:themeColor="text1"/>
          <w:sz w:val="22"/>
          <w:lang w:eastAsia="en-GB"/>
        </w:rPr>
        <w:t xml:space="preserve">Application Process </w:t>
      </w:r>
    </w:p>
    <w:p w:rsidR="00722B2C" w:rsidRPr="003C78F1" w:rsidRDefault="00CE01E6" w:rsidP="00722A81">
      <w:pPr>
        <w:spacing w:after="75"/>
        <w:ind w:right="75"/>
        <w:rPr>
          <w:rFonts w:eastAsia="Times New Roman" w:cs="Arial"/>
          <w:color w:val="000000" w:themeColor="text1"/>
          <w:sz w:val="22"/>
          <w:highlight w:val="yellow"/>
          <w:lang w:eastAsia="en-GB"/>
        </w:rPr>
      </w:pPr>
      <w:r w:rsidRPr="003C78F1">
        <w:rPr>
          <w:rFonts w:eastAsia="Times New Roman" w:cs="Arial"/>
          <w:color w:val="000000" w:themeColor="text1"/>
          <w:sz w:val="22"/>
          <w:lang w:eastAsia="en-GB"/>
        </w:rPr>
        <w:t xml:space="preserve">If you are interested in applying for these roles, please use this link for the application details.   </w:t>
      </w:r>
      <w:r w:rsidR="003E2D6F" w:rsidRPr="003C78F1">
        <w:rPr>
          <w:b/>
          <w:sz w:val="22"/>
        </w:rPr>
        <w:t xml:space="preserve"> </w:t>
      </w:r>
      <w:r w:rsidR="003E2D6F" w:rsidRPr="003C78F1">
        <w:rPr>
          <w:sz w:val="22"/>
        </w:rPr>
        <w:t xml:space="preserve">All candidates will be communicated with via e-mail for all parts of the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3"/>
        <w:gridCol w:w="3113"/>
      </w:tblGrid>
      <w:tr w:rsidR="00722B2C" w:rsidRPr="003C78F1" w:rsidTr="0075664D">
        <w:tc>
          <w:tcPr>
            <w:tcW w:w="6062" w:type="dxa"/>
          </w:tcPr>
          <w:p w:rsidR="00722B2C" w:rsidRPr="003C78F1" w:rsidRDefault="00722B2C" w:rsidP="0075664D">
            <w:pPr>
              <w:spacing w:before="75" w:after="75"/>
              <w:ind w:right="75"/>
              <w:rPr>
                <w:rFonts w:eastAsia="Times New Roman" w:cs="Arial"/>
                <w:b/>
                <w:color w:val="000000" w:themeColor="text1"/>
                <w:sz w:val="22"/>
                <w:lang w:eastAsia="en-GB"/>
              </w:rPr>
            </w:pPr>
            <w:r w:rsidRPr="003C78F1">
              <w:rPr>
                <w:rFonts w:eastAsia="Times New Roman" w:cs="Arial"/>
                <w:b/>
                <w:color w:val="000000" w:themeColor="text1"/>
                <w:sz w:val="22"/>
                <w:lang w:eastAsia="en-GB"/>
              </w:rPr>
              <w:t>Process</w:t>
            </w:r>
          </w:p>
        </w:tc>
        <w:tc>
          <w:tcPr>
            <w:tcW w:w="3180" w:type="dxa"/>
          </w:tcPr>
          <w:p w:rsidR="00722B2C" w:rsidRPr="003C78F1" w:rsidRDefault="00722B2C" w:rsidP="00EC4E52">
            <w:pPr>
              <w:spacing w:before="75" w:after="75"/>
              <w:ind w:right="75"/>
              <w:rPr>
                <w:rFonts w:eastAsia="Times New Roman" w:cs="Arial"/>
                <w:b/>
                <w:color w:val="000000" w:themeColor="text1"/>
                <w:sz w:val="22"/>
                <w:lang w:eastAsia="en-GB"/>
              </w:rPr>
            </w:pPr>
            <w:r w:rsidRPr="003C78F1">
              <w:rPr>
                <w:rFonts w:eastAsia="Times New Roman" w:cs="Arial"/>
                <w:b/>
                <w:color w:val="000000" w:themeColor="text1"/>
                <w:sz w:val="22"/>
                <w:lang w:eastAsia="en-GB"/>
              </w:rPr>
              <w:t>Date</w:t>
            </w:r>
          </w:p>
        </w:tc>
      </w:tr>
      <w:tr w:rsidR="00722B2C" w:rsidRPr="003C78F1" w:rsidTr="0075664D">
        <w:tc>
          <w:tcPr>
            <w:tcW w:w="6062" w:type="dxa"/>
          </w:tcPr>
          <w:p w:rsidR="00722B2C" w:rsidRPr="003C78F1" w:rsidRDefault="0098266C" w:rsidP="0075664D">
            <w:pPr>
              <w:spacing w:before="75" w:after="75"/>
              <w:ind w:right="75"/>
              <w:rPr>
                <w:rFonts w:eastAsia="Times New Roman" w:cs="Arial"/>
                <w:color w:val="000000" w:themeColor="text1"/>
                <w:sz w:val="22"/>
                <w:lang w:eastAsia="en-GB"/>
              </w:rPr>
            </w:pPr>
            <w:r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>Applications submitted</w:t>
            </w:r>
            <w:r w:rsidR="00783B6C"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 xml:space="preserve"> by</w:t>
            </w:r>
          </w:p>
        </w:tc>
        <w:tc>
          <w:tcPr>
            <w:tcW w:w="3180" w:type="dxa"/>
          </w:tcPr>
          <w:p w:rsidR="00722B2C" w:rsidRPr="003C78F1" w:rsidRDefault="00EA71F0" w:rsidP="00983D85">
            <w:pPr>
              <w:spacing w:before="75" w:after="75"/>
              <w:ind w:right="75"/>
              <w:rPr>
                <w:rFonts w:eastAsia="Times New Roman" w:cs="Arial"/>
                <w:color w:val="000000" w:themeColor="text1"/>
                <w:sz w:val="22"/>
                <w:lang w:eastAsia="en-GB"/>
              </w:rPr>
            </w:pPr>
            <w:r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>18</w:t>
            </w:r>
            <w:r w:rsidR="003A1304"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 xml:space="preserve"> October 2019, 12 noon</w:t>
            </w:r>
          </w:p>
        </w:tc>
      </w:tr>
      <w:tr w:rsidR="00722B2C" w:rsidRPr="003C78F1" w:rsidTr="0075664D">
        <w:tc>
          <w:tcPr>
            <w:tcW w:w="6062" w:type="dxa"/>
          </w:tcPr>
          <w:p w:rsidR="00722B2C" w:rsidRPr="003C78F1" w:rsidRDefault="003A1304" w:rsidP="009202DC">
            <w:pPr>
              <w:spacing w:before="75" w:after="75"/>
              <w:ind w:right="75"/>
              <w:rPr>
                <w:rFonts w:eastAsia="Times New Roman" w:cs="Arial"/>
                <w:color w:val="000000" w:themeColor="text1"/>
                <w:sz w:val="22"/>
                <w:lang w:eastAsia="en-GB"/>
              </w:rPr>
            </w:pPr>
            <w:r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 xml:space="preserve">Physical, </w:t>
            </w:r>
            <w:r w:rsidR="00C12AF0"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 xml:space="preserve">Written Assessments, </w:t>
            </w:r>
            <w:r w:rsidR="00722B2C"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 xml:space="preserve">Interview </w:t>
            </w:r>
            <w:r w:rsidR="00C12AF0"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>and Medical Assessments</w:t>
            </w:r>
          </w:p>
        </w:tc>
        <w:tc>
          <w:tcPr>
            <w:tcW w:w="3180" w:type="dxa"/>
          </w:tcPr>
          <w:p w:rsidR="00722B2C" w:rsidRPr="003C78F1" w:rsidRDefault="00422B65" w:rsidP="003A1304">
            <w:pPr>
              <w:spacing w:before="75" w:after="75"/>
              <w:ind w:right="75"/>
              <w:rPr>
                <w:rFonts w:eastAsia="Times New Roman" w:cs="Arial"/>
                <w:color w:val="000000" w:themeColor="text1"/>
                <w:sz w:val="22"/>
                <w:lang w:eastAsia="en-GB"/>
              </w:rPr>
            </w:pPr>
            <w:r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>2</w:t>
            </w:r>
            <w:r w:rsidR="008B4DB7">
              <w:rPr>
                <w:rFonts w:eastAsia="Times New Roman" w:cs="Arial"/>
                <w:color w:val="000000" w:themeColor="text1"/>
                <w:sz w:val="22"/>
                <w:lang w:eastAsia="en-GB"/>
              </w:rPr>
              <w:t>4</w:t>
            </w:r>
            <w:r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 xml:space="preserve"> </w:t>
            </w:r>
            <w:r w:rsidR="003A1304"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 xml:space="preserve">October </w:t>
            </w:r>
            <w:r w:rsidR="008B4DB7">
              <w:rPr>
                <w:rFonts w:eastAsia="Times New Roman" w:cs="Arial"/>
                <w:color w:val="000000" w:themeColor="text1"/>
                <w:sz w:val="22"/>
                <w:lang w:eastAsia="en-GB"/>
              </w:rPr>
              <w:t>– 4</w:t>
            </w:r>
            <w:r w:rsidR="0077143F"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 xml:space="preserve"> November </w:t>
            </w:r>
            <w:r w:rsidR="003A1304"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>2019</w:t>
            </w:r>
          </w:p>
        </w:tc>
      </w:tr>
      <w:tr w:rsidR="003A1304" w:rsidRPr="003C78F1" w:rsidTr="0075664D">
        <w:tc>
          <w:tcPr>
            <w:tcW w:w="6062" w:type="dxa"/>
          </w:tcPr>
          <w:p w:rsidR="003A1304" w:rsidRPr="003C78F1" w:rsidRDefault="003A1304" w:rsidP="003A1304">
            <w:pPr>
              <w:spacing w:before="75" w:after="75"/>
              <w:ind w:right="75"/>
              <w:rPr>
                <w:rFonts w:eastAsia="Times New Roman" w:cs="Arial"/>
                <w:color w:val="000000" w:themeColor="text1"/>
                <w:sz w:val="22"/>
                <w:lang w:eastAsia="en-GB"/>
              </w:rPr>
            </w:pPr>
            <w:r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>Training Course</w:t>
            </w:r>
          </w:p>
        </w:tc>
        <w:tc>
          <w:tcPr>
            <w:tcW w:w="3180" w:type="dxa"/>
          </w:tcPr>
          <w:p w:rsidR="003A1304" w:rsidRPr="003C78F1" w:rsidRDefault="00C12AF0" w:rsidP="00C12AF0">
            <w:pPr>
              <w:spacing w:before="75" w:after="75"/>
              <w:ind w:right="75"/>
              <w:rPr>
                <w:rFonts w:eastAsia="Times New Roman" w:cs="Arial"/>
                <w:color w:val="000000" w:themeColor="text1"/>
                <w:sz w:val="22"/>
                <w:lang w:eastAsia="en-GB"/>
              </w:rPr>
            </w:pPr>
            <w:r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>9</w:t>
            </w:r>
            <w:r w:rsidR="008E24A2">
              <w:rPr>
                <w:rFonts w:eastAsia="Times New Roman" w:cs="Arial"/>
                <w:color w:val="000000" w:themeColor="text1"/>
                <w:sz w:val="22"/>
                <w:lang w:eastAsia="en-GB"/>
              </w:rPr>
              <w:t xml:space="preserve"> </w:t>
            </w:r>
            <w:r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>-</w:t>
            </w:r>
            <w:r w:rsidR="008E24A2">
              <w:rPr>
                <w:rFonts w:eastAsia="Times New Roman" w:cs="Arial"/>
                <w:color w:val="000000" w:themeColor="text1"/>
                <w:sz w:val="22"/>
                <w:lang w:eastAsia="en-GB"/>
              </w:rPr>
              <w:t xml:space="preserve"> </w:t>
            </w:r>
            <w:r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 xml:space="preserve">20 December 2019 </w:t>
            </w:r>
          </w:p>
        </w:tc>
      </w:tr>
      <w:tr w:rsidR="003A1304" w:rsidRPr="003C78F1" w:rsidTr="0075664D">
        <w:tc>
          <w:tcPr>
            <w:tcW w:w="6062" w:type="dxa"/>
          </w:tcPr>
          <w:p w:rsidR="003A1304" w:rsidRPr="003C78F1" w:rsidRDefault="003A1304" w:rsidP="003A1304">
            <w:pPr>
              <w:spacing w:before="75" w:after="75"/>
              <w:ind w:right="75"/>
              <w:rPr>
                <w:rFonts w:eastAsia="Times New Roman" w:cs="Arial"/>
                <w:color w:val="000000" w:themeColor="text1"/>
                <w:sz w:val="22"/>
                <w:lang w:eastAsia="en-GB"/>
              </w:rPr>
            </w:pPr>
            <w:r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>Full</w:t>
            </w:r>
            <w:r w:rsidR="008E24A2">
              <w:rPr>
                <w:rFonts w:eastAsia="Times New Roman" w:cs="Arial"/>
                <w:color w:val="000000" w:themeColor="text1"/>
                <w:sz w:val="22"/>
                <w:lang w:eastAsia="en-GB"/>
              </w:rPr>
              <w:t>y</w:t>
            </w:r>
            <w:r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 xml:space="preserve"> Operational</w:t>
            </w:r>
          </w:p>
        </w:tc>
        <w:tc>
          <w:tcPr>
            <w:tcW w:w="3180" w:type="dxa"/>
          </w:tcPr>
          <w:p w:rsidR="003A1304" w:rsidRPr="003C78F1" w:rsidRDefault="00C12AF0" w:rsidP="003A1304">
            <w:pPr>
              <w:spacing w:before="75" w:after="75"/>
              <w:ind w:right="75"/>
              <w:rPr>
                <w:rFonts w:eastAsia="Times New Roman" w:cs="Arial"/>
                <w:color w:val="000000" w:themeColor="text1"/>
                <w:sz w:val="22"/>
                <w:lang w:eastAsia="en-GB"/>
              </w:rPr>
            </w:pPr>
            <w:r w:rsidRPr="003C78F1">
              <w:rPr>
                <w:rFonts w:eastAsia="Times New Roman" w:cs="Arial"/>
                <w:color w:val="000000" w:themeColor="text1"/>
                <w:sz w:val="22"/>
                <w:lang w:eastAsia="en-GB"/>
              </w:rPr>
              <w:t>23 December 2019</w:t>
            </w:r>
          </w:p>
        </w:tc>
      </w:tr>
    </w:tbl>
    <w:p w:rsidR="00722A81" w:rsidRPr="00722A81" w:rsidRDefault="001C5477" w:rsidP="00722A81">
      <w:pPr>
        <w:spacing w:before="75" w:after="0"/>
        <w:ind w:right="75"/>
        <w:rPr>
          <w:b/>
          <w:sz w:val="16"/>
          <w:szCs w:val="16"/>
        </w:rPr>
      </w:pPr>
      <w:r w:rsidRPr="00E4342D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187325</wp:posOffset>
            </wp:positionV>
            <wp:extent cx="5731510" cy="770255"/>
            <wp:effectExtent l="0" t="0" r="2540" b="0"/>
            <wp:wrapThrough wrapText="bothSides">
              <wp:wrapPolygon edited="0">
                <wp:start x="0" y="0"/>
                <wp:lineTo x="0" y="20834"/>
                <wp:lineTo x="21538" y="20834"/>
                <wp:lineTo x="21538" y="0"/>
                <wp:lineTo x="0" y="0"/>
              </wp:wrapPolygon>
            </wp:wrapThrough>
            <wp:docPr id="5" name="Picture 5" descr="C:\Users\sue.hewitt\AppData\Local\Microsoft\Windows\INetCache\Content.Word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e.hewitt\AppData\Local\Microsoft\Windows\INetCache\Content.Word\Awards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B2C" w:rsidRPr="00722A81">
        <w:rPr>
          <w:rFonts w:eastAsia="Times New Roman" w:cs="Arial"/>
          <w:color w:val="000000" w:themeColor="text1"/>
          <w:sz w:val="16"/>
          <w:szCs w:val="16"/>
          <w:lang w:eastAsia="en-GB"/>
        </w:rPr>
        <w:t>*Dates may be subject to change as required</w:t>
      </w:r>
      <w:r w:rsidR="00783B6C" w:rsidRPr="00722A81">
        <w:rPr>
          <w:b/>
          <w:sz w:val="16"/>
          <w:szCs w:val="16"/>
        </w:rPr>
        <w:t xml:space="preserve"> </w:t>
      </w:r>
    </w:p>
    <w:p w:rsidR="00783B6C" w:rsidRPr="00783B6C" w:rsidRDefault="00783B6C" w:rsidP="003E2D6F">
      <w:pPr>
        <w:spacing w:before="75" w:after="0"/>
        <w:ind w:right="75"/>
        <w:jc w:val="center"/>
        <w:rPr>
          <w:b/>
          <w:sz w:val="20"/>
          <w:szCs w:val="20"/>
        </w:rPr>
      </w:pPr>
    </w:p>
    <w:sectPr w:rsidR="00783B6C" w:rsidRPr="00783B6C" w:rsidSect="00CE01E6">
      <w:headerReference w:type="even" r:id="rId10"/>
      <w:headerReference w:type="first" r:id="rId11"/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6A" w:rsidRDefault="0045796A" w:rsidP="00AF7061">
      <w:pPr>
        <w:spacing w:after="0"/>
      </w:pPr>
      <w:r>
        <w:separator/>
      </w:r>
    </w:p>
  </w:endnote>
  <w:endnote w:type="continuationSeparator" w:id="0">
    <w:p w:rsidR="0045796A" w:rsidRDefault="0045796A" w:rsidP="00AF7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6A" w:rsidRDefault="0045796A" w:rsidP="00AF7061">
      <w:pPr>
        <w:spacing w:after="0"/>
      </w:pPr>
      <w:r>
        <w:separator/>
      </w:r>
    </w:p>
  </w:footnote>
  <w:footnote w:type="continuationSeparator" w:id="0">
    <w:p w:rsidR="0045796A" w:rsidRDefault="0045796A" w:rsidP="00AF70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80" w:rsidRDefault="009202DC" w:rsidP="009202D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64BEF" w:rsidRDefault="00D64BEF" w:rsidP="0073328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80" w:rsidRDefault="009202DC" w:rsidP="009202DC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D64BEF" w:rsidRDefault="00D64BEF" w:rsidP="007332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2EE"/>
    <w:multiLevelType w:val="multilevel"/>
    <w:tmpl w:val="7160F7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A41924"/>
    <w:multiLevelType w:val="hybridMultilevel"/>
    <w:tmpl w:val="44EE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0C5"/>
    <w:multiLevelType w:val="hybridMultilevel"/>
    <w:tmpl w:val="2C1EC1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A232D0"/>
    <w:multiLevelType w:val="hybridMultilevel"/>
    <w:tmpl w:val="402076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0ED8"/>
    <w:multiLevelType w:val="hybridMultilevel"/>
    <w:tmpl w:val="544AF006"/>
    <w:lvl w:ilvl="0" w:tplc="C66CA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5536"/>
    <w:multiLevelType w:val="hybridMultilevel"/>
    <w:tmpl w:val="8F5A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4BA4"/>
    <w:multiLevelType w:val="hybridMultilevel"/>
    <w:tmpl w:val="F342E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6005"/>
    <w:multiLevelType w:val="hybridMultilevel"/>
    <w:tmpl w:val="F33A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615A1"/>
    <w:multiLevelType w:val="hybridMultilevel"/>
    <w:tmpl w:val="7668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D15B4"/>
    <w:multiLevelType w:val="hybridMultilevel"/>
    <w:tmpl w:val="BB3C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54"/>
    <w:rsid w:val="00015245"/>
    <w:rsid w:val="0002526E"/>
    <w:rsid w:val="00031963"/>
    <w:rsid w:val="00044CAA"/>
    <w:rsid w:val="000476D8"/>
    <w:rsid w:val="00047F20"/>
    <w:rsid w:val="0007050D"/>
    <w:rsid w:val="000A4C51"/>
    <w:rsid w:val="000A6739"/>
    <w:rsid w:val="000C5ADE"/>
    <w:rsid w:val="000E16B4"/>
    <w:rsid w:val="000E4520"/>
    <w:rsid w:val="000E712E"/>
    <w:rsid w:val="001055C7"/>
    <w:rsid w:val="00110CD7"/>
    <w:rsid w:val="001371DD"/>
    <w:rsid w:val="00141F20"/>
    <w:rsid w:val="00144199"/>
    <w:rsid w:val="0015793C"/>
    <w:rsid w:val="00172BDB"/>
    <w:rsid w:val="0017408A"/>
    <w:rsid w:val="00177927"/>
    <w:rsid w:val="001834D6"/>
    <w:rsid w:val="00184ECC"/>
    <w:rsid w:val="00187A29"/>
    <w:rsid w:val="00191919"/>
    <w:rsid w:val="00196EAB"/>
    <w:rsid w:val="001C48C9"/>
    <w:rsid w:val="001C4BE9"/>
    <w:rsid w:val="001C5477"/>
    <w:rsid w:val="001F0A09"/>
    <w:rsid w:val="00203980"/>
    <w:rsid w:val="00206622"/>
    <w:rsid w:val="002121AF"/>
    <w:rsid w:val="00215261"/>
    <w:rsid w:val="002509D7"/>
    <w:rsid w:val="002570BB"/>
    <w:rsid w:val="00264A62"/>
    <w:rsid w:val="00266E03"/>
    <w:rsid w:val="00274D2E"/>
    <w:rsid w:val="002A1207"/>
    <w:rsid w:val="002A2E52"/>
    <w:rsid w:val="002A3772"/>
    <w:rsid w:val="002A44F4"/>
    <w:rsid w:val="002C5960"/>
    <w:rsid w:val="002C78D4"/>
    <w:rsid w:val="002E76A6"/>
    <w:rsid w:val="002F7400"/>
    <w:rsid w:val="003608CE"/>
    <w:rsid w:val="003621C0"/>
    <w:rsid w:val="003654EC"/>
    <w:rsid w:val="003848AE"/>
    <w:rsid w:val="00395C3B"/>
    <w:rsid w:val="003A1304"/>
    <w:rsid w:val="003A3327"/>
    <w:rsid w:val="003B3FE0"/>
    <w:rsid w:val="003C78F1"/>
    <w:rsid w:val="003D3A23"/>
    <w:rsid w:val="003D60B2"/>
    <w:rsid w:val="003E0A0E"/>
    <w:rsid w:val="003E0CEF"/>
    <w:rsid w:val="003E2D6F"/>
    <w:rsid w:val="003E650E"/>
    <w:rsid w:val="003F0D53"/>
    <w:rsid w:val="00404682"/>
    <w:rsid w:val="0040469B"/>
    <w:rsid w:val="00414877"/>
    <w:rsid w:val="004225F3"/>
    <w:rsid w:val="00422B65"/>
    <w:rsid w:val="00425292"/>
    <w:rsid w:val="004265E8"/>
    <w:rsid w:val="00433DA0"/>
    <w:rsid w:val="004423A7"/>
    <w:rsid w:val="00442986"/>
    <w:rsid w:val="0045796A"/>
    <w:rsid w:val="004726F9"/>
    <w:rsid w:val="00474B4E"/>
    <w:rsid w:val="004801AA"/>
    <w:rsid w:val="004823B7"/>
    <w:rsid w:val="004A7435"/>
    <w:rsid w:val="004C53EC"/>
    <w:rsid w:val="004C6DB6"/>
    <w:rsid w:val="004E67F0"/>
    <w:rsid w:val="004F1CC7"/>
    <w:rsid w:val="004F523A"/>
    <w:rsid w:val="00534D91"/>
    <w:rsid w:val="00536AB0"/>
    <w:rsid w:val="00537EA7"/>
    <w:rsid w:val="00556248"/>
    <w:rsid w:val="00556A8C"/>
    <w:rsid w:val="005603AE"/>
    <w:rsid w:val="0056593E"/>
    <w:rsid w:val="00592AA8"/>
    <w:rsid w:val="005A4B15"/>
    <w:rsid w:val="005E505A"/>
    <w:rsid w:val="005F02C4"/>
    <w:rsid w:val="005F098C"/>
    <w:rsid w:val="00603920"/>
    <w:rsid w:val="00614DEC"/>
    <w:rsid w:val="00627B62"/>
    <w:rsid w:val="00640C11"/>
    <w:rsid w:val="006609A0"/>
    <w:rsid w:val="006620BD"/>
    <w:rsid w:val="00666E07"/>
    <w:rsid w:val="006707FF"/>
    <w:rsid w:val="006759CD"/>
    <w:rsid w:val="00692413"/>
    <w:rsid w:val="00697FC5"/>
    <w:rsid w:val="006C6DC9"/>
    <w:rsid w:val="006C7291"/>
    <w:rsid w:val="006F0E3D"/>
    <w:rsid w:val="006F2214"/>
    <w:rsid w:val="006F40F7"/>
    <w:rsid w:val="00704FC7"/>
    <w:rsid w:val="00707C9B"/>
    <w:rsid w:val="00716870"/>
    <w:rsid w:val="00722A81"/>
    <w:rsid w:val="00722B2C"/>
    <w:rsid w:val="00733280"/>
    <w:rsid w:val="0075664D"/>
    <w:rsid w:val="0077143F"/>
    <w:rsid w:val="007801DF"/>
    <w:rsid w:val="00783B6C"/>
    <w:rsid w:val="00786067"/>
    <w:rsid w:val="00786A66"/>
    <w:rsid w:val="007911ED"/>
    <w:rsid w:val="00794FC7"/>
    <w:rsid w:val="00797FEB"/>
    <w:rsid w:val="007B5E6E"/>
    <w:rsid w:val="007B7DAF"/>
    <w:rsid w:val="007C1E0D"/>
    <w:rsid w:val="007F079E"/>
    <w:rsid w:val="007F2D51"/>
    <w:rsid w:val="00822444"/>
    <w:rsid w:val="008603E6"/>
    <w:rsid w:val="00876A9E"/>
    <w:rsid w:val="00883769"/>
    <w:rsid w:val="008A2ACD"/>
    <w:rsid w:val="008B4DB7"/>
    <w:rsid w:val="008B7B8A"/>
    <w:rsid w:val="008C5D74"/>
    <w:rsid w:val="008C7112"/>
    <w:rsid w:val="008D2FD2"/>
    <w:rsid w:val="008E24A2"/>
    <w:rsid w:val="008F27D5"/>
    <w:rsid w:val="00902D0B"/>
    <w:rsid w:val="00902DD1"/>
    <w:rsid w:val="00904B3C"/>
    <w:rsid w:val="00907A3E"/>
    <w:rsid w:val="009110B2"/>
    <w:rsid w:val="00911E78"/>
    <w:rsid w:val="00913EEC"/>
    <w:rsid w:val="009202DC"/>
    <w:rsid w:val="0092312B"/>
    <w:rsid w:val="009262DB"/>
    <w:rsid w:val="00927778"/>
    <w:rsid w:val="00930CC7"/>
    <w:rsid w:val="00931C03"/>
    <w:rsid w:val="00936FDA"/>
    <w:rsid w:val="00960B2F"/>
    <w:rsid w:val="00962A19"/>
    <w:rsid w:val="0098266C"/>
    <w:rsid w:val="00983D85"/>
    <w:rsid w:val="00984C7C"/>
    <w:rsid w:val="0098587C"/>
    <w:rsid w:val="00987F9B"/>
    <w:rsid w:val="00997C9E"/>
    <w:rsid w:val="009A1223"/>
    <w:rsid w:val="009B40E8"/>
    <w:rsid w:val="009C569C"/>
    <w:rsid w:val="00A0631F"/>
    <w:rsid w:val="00A105E8"/>
    <w:rsid w:val="00A14CAD"/>
    <w:rsid w:val="00A240A0"/>
    <w:rsid w:val="00A26DB0"/>
    <w:rsid w:val="00A34551"/>
    <w:rsid w:val="00A35B73"/>
    <w:rsid w:val="00A37A54"/>
    <w:rsid w:val="00A55947"/>
    <w:rsid w:val="00A6702E"/>
    <w:rsid w:val="00A7301F"/>
    <w:rsid w:val="00A75BA7"/>
    <w:rsid w:val="00A76390"/>
    <w:rsid w:val="00A80EBC"/>
    <w:rsid w:val="00A90405"/>
    <w:rsid w:val="00A912DE"/>
    <w:rsid w:val="00A91ECC"/>
    <w:rsid w:val="00A948D9"/>
    <w:rsid w:val="00A97FB9"/>
    <w:rsid w:val="00AA0BDF"/>
    <w:rsid w:val="00AA54B6"/>
    <w:rsid w:val="00AB0CAC"/>
    <w:rsid w:val="00AC4078"/>
    <w:rsid w:val="00AC7992"/>
    <w:rsid w:val="00AE0D21"/>
    <w:rsid w:val="00AE27FC"/>
    <w:rsid w:val="00AF02CE"/>
    <w:rsid w:val="00AF642C"/>
    <w:rsid w:val="00AF7061"/>
    <w:rsid w:val="00B056FA"/>
    <w:rsid w:val="00B1374F"/>
    <w:rsid w:val="00B161B6"/>
    <w:rsid w:val="00B24AA6"/>
    <w:rsid w:val="00B32CB9"/>
    <w:rsid w:val="00B576E5"/>
    <w:rsid w:val="00BB071F"/>
    <w:rsid w:val="00BB0C26"/>
    <w:rsid w:val="00BC0705"/>
    <w:rsid w:val="00BC5E95"/>
    <w:rsid w:val="00BD20EA"/>
    <w:rsid w:val="00BD5C07"/>
    <w:rsid w:val="00BE06B4"/>
    <w:rsid w:val="00BE27D8"/>
    <w:rsid w:val="00BE3644"/>
    <w:rsid w:val="00BF6AAD"/>
    <w:rsid w:val="00C12AF0"/>
    <w:rsid w:val="00C301A3"/>
    <w:rsid w:val="00C33318"/>
    <w:rsid w:val="00C601D3"/>
    <w:rsid w:val="00C61420"/>
    <w:rsid w:val="00C7336F"/>
    <w:rsid w:val="00C74ADA"/>
    <w:rsid w:val="00C92E3E"/>
    <w:rsid w:val="00C96C68"/>
    <w:rsid w:val="00CA4943"/>
    <w:rsid w:val="00CD2C4A"/>
    <w:rsid w:val="00CD67F3"/>
    <w:rsid w:val="00CE01E6"/>
    <w:rsid w:val="00CE0926"/>
    <w:rsid w:val="00CE0BEB"/>
    <w:rsid w:val="00CE5408"/>
    <w:rsid w:val="00CF22CF"/>
    <w:rsid w:val="00CF2778"/>
    <w:rsid w:val="00CF29D1"/>
    <w:rsid w:val="00CF58E1"/>
    <w:rsid w:val="00D114BD"/>
    <w:rsid w:val="00D1387D"/>
    <w:rsid w:val="00D20199"/>
    <w:rsid w:val="00D20AB6"/>
    <w:rsid w:val="00D253CC"/>
    <w:rsid w:val="00D27791"/>
    <w:rsid w:val="00D334A5"/>
    <w:rsid w:val="00D53654"/>
    <w:rsid w:val="00D576A9"/>
    <w:rsid w:val="00D63EE5"/>
    <w:rsid w:val="00D64BEF"/>
    <w:rsid w:val="00DA054C"/>
    <w:rsid w:val="00DA21AC"/>
    <w:rsid w:val="00DA285A"/>
    <w:rsid w:val="00DC5D98"/>
    <w:rsid w:val="00DD4285"/>
    <w:rsid w:val="00DD72B3"/>
    <w:rsid w:val="00DE5B7A"/>
    <w:rsid w:val="00DF334F"/>
    <w:rsid w:val="00E13A20"/>
    <w:rsid w:val="00E2128B"/>
    <w:rsid w:val="00E2619B"/>
    <w:rsid w:val="00E56B0B"/>
    <w:rsid w:val="00E74255"/>
    <w:rsid w:val="00E77819"/>
    <w:rsid w:val="00E8553D"/>
    <w:rsid w:val="00E8690C"/>
    <w:rsid w:val="00E877E4"/>
    <w:rsid w:val="00E94025"/>
    <w:rsid w:val="00EA71F0"/>
    <w:rsid w:val="00EB14CD"/>
    <w:rsid w:val="00EB7DA0"/>
    <w:rsid w:val="00EC4E52"/>
    <w:rsid w:val="00EE67E8"/>
    <w:rsid w:val="00EE7CA6"/>
    <w:rsid w:val="00EF75F0"/>
    <w:rsid w:val="00F118B2"/>
    <w:rsid w:val="00F14C5D"/>
    <w:rsid w:val="00F202BD"/>
    <w:rsid w:val="00F22D75"/>
    <w:rsid w:val="00F24875"/>
    <w:rsid w:val="00F265CE"/>
    <w:rsid w:val="00F374BE"/>
    <w:rsid w:val="00F37E2F"/>
    <w:rsid w:val="00F40C12"/>
    <w:rsid w:val="00F47049"/>
    <w:rsid w:val="00F53572"/>
    <w:rsid w:val="00F94335"/>
    <w:rsid w:val="00F94BCF"/>
    <w:rsid w:val="00FA18BC"/>
    <w:rsid w:val="00FA1A75"/>
    <w:rsid w:val="00FB278D"/>
    <w:rsid w:val="00FB3C6E"/>
    <w:rsid w:val="00FB3E21"/>
    <w:rsid w:val="00FC3968"/>
    <w:rsid w:val="00FE0383"/>
    <w:rsid w:val="00FE15DF"/>
    <w:rsid w:val="00FE6BFC"/>
    <w:rsid w:val="00FF1EDB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64FF675-A617-4092-941C-0B63647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07"/>
    <w:pPr>
      <w:spacing w:line="240" w:lineRule="auto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E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4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06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7061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706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7061"/>
    <w:rPr>
      <w:rFonts w:ascii="Arial" w:hAnsi="Arial" w:cs="Times New Roman"/>
      <w:sz w:val="24"/>
    </w:rPr>
  </w:style>
  <w:style w:type="paragraph" w:customStyle="1" w:styleId="Default">
    <w:name w:val="Default"/>
    <w:rsid w:val="007C1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woce1">
    <w:name w:val="twoce1"/>
    <w:basedOn w:val="DefaultParagraphFont"/>
    <w:rsid w:val="008D2FD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6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F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FC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A54B6"/>
    <w:pPr>
      <w:spacing w:before="150" w:after="150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4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6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62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71">
          <w:marLeft w:val="0"/>
          <w:marRight w:val="0"/>
          <w:marTop w:val="0"/>
          <w:marBottom w:val="0"/>
          <w:divBdr>
            <w:top w:val="single" w:sz="36" w:space="0" w:color="DFDFDF"/>
            <w:left w:val="single" w:sz="36" w:space="0" w:color="DFDFDF"/>
            <w:bottom w:val="single" w:sz="36" w:space="0" w:color="DFDFDF"/>
            <w:right w:val="single" w:sz="36" w:space="0" w:color="DFDFDF"/>
          </w:divBdr>
          <w:divsChild>
            <w:div w:id="5412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491">
                  <w:marLeft w:val="3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F27C-C4DC-4614-A8F0-CFE76C51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Barber</dc:creator>
  <cp:lastModifiedBy>Louise Willcock</cp:lastModifiedBy>
  <cp:revision>11</cp:revision>
  <cp:lastPrinted>2016-04-06T13:02:00Z</cp:lastPrinted>
  <dcterms:created xsi:type="dcterms:W3CDTF">2019-09-24T14:52:00Z</dcterms:created>
  <dcterms:modified xsi:type="dcterms:W3CDTF">2019-09-27T07:51:00Z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25939115-8a6f-45e9-81ee-1a84ad9c5f81</vt:lpwstr>
  </property>
  <property fmtid="{D5CDD505-2E9C-101B-9397-08002B2CF9AE}" pid="3" name="TWFRSClassification">
    <vt:lpwstr>OFFICIAL</vt:lpwstr>
  </property>
</Properties>
</file>