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112FA7" w:rsidRDefault="00112FA7" w:rsidP="00112FA7">
      <w:pPr>
        <w:rPr>
          <w:rFonts w:ascii="Arial" w:hAnsi="Arial" w:cs="Arial"/>
          <w:b/>
          <w:sz w:val="24"/>
          <w:szCs w:val="24"/>
        </w:rPr>
      </w:pPr>
      <w:r>
        <w:rPr>
          <w:rFonts w:ascii="Arial" w:hAnsi="Arial" w:cs="Arial"/>
          <w:b/>
          <w:sz w:val="24"/>
          <w:szCs w:val="24"/>
        </w:rPr>
        <w:t xml:space="preserve">                                           </w:t>
      </w:r>
      <w:r w:rsidRPr="00112FA7">
        <w:rPr>
          <w:rFonts w:ascii="Arial" w:hAnsi="Arial" w:cs="Arial"/>
          <w:b/>
          <w:sz w:val="24"/>
          <w:szCs w:val="24"/>
        </w:rPr>
        <w:t>SAFETYWORKS! ADVISOR</w:t>
      </w:r>
    </w:p>
    <w:p w:rsidR="00BF226C" w:rsidRPr="00E4342D" w:rsidRDefault="00BC59A1"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112FA7">
        <w:rPr>
          <w:rFonts w:ascii="Arial" w:eastAsia="Times New Roman" w:hAnsi="Arial" w:cs="Arial"/>
          <w:b/>
          <w:sz w:val="24"/>
          <w:szCs w:val="24"/>
        </w:rPr>
        <w:t>29,636</w:t>
      </w:r>
      <w:r w:rsidR="006539A8" w:rsidRPr="00E4342D">
        <w:rPr>
          <w:rFonts w:ascii="Arial" w:eastAsia="Times New Roman" w:hAnsi="Arial" w:cs="Arial"/>
          <w:b/>
          <w:sz w:val="24"/>
          <w:szCs w:val="24"/>
        </w:rPr>
        <w:t xml:space="preserve">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6539A8" w:rsidRPr="00112FA7" w:rsidRDefault="00D215D3" w:rsidP="002758D7">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112FA7">
        <w:rPr>
          <w:rFonts w:ascii="Arial" w:eastAsia="Times New Roman" w:hAnsi="Arial" w:cs="Arial"/>
          <w:color w:val="000000"/>
          <w:sz w:val="24"/>
          <w:szCs w:val="24"/>
        </w:rPr>
        <w:t>Safetyworks</w:t>
      </w:r>
      <w:r w:rsidR="00112FA7" w:rsidRPr="00112FA7">
        <w:rPr>
          <w:rFonts w:ascii="Arial" w:eastAsia="Times New Roman" w:hAnsi="Arial" w:cs="Arial"/>
          <w:color w:val="000000"/>
          <w:sz w:val="24"/>
          <w:szCs w:val="24"/>
        </w:rPr>
        <w:t xml:space="preserve"> Advisor.</w:t>
      </w:r>
    </w:p>
    <w:p w:rsidR="006539A8" w:rsidRDefault="006539A8" w:rsidP="002758D7">
      <w:pPr>
        <w:spacing w:after="0"/>
        <w:rPr>
          <w:rFonts w:ascii="Arial" w:eastAsia="Times New Roman" w:hAnsi="Arial" w:cs="Arial"/>
          <w:color w:val="000000"/>
          <w:sz w:val="24"/>
          <w:szCs w:val="24"/>
        </w:rPr>
      </w:pPr>
    </w:p>
    <w:p w:rsidR="008A533D" w:rsidRDefault="008A533D" w:rsidP="002758D7">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The role of Safetyworks Advisor involves the day to day management of the centre, including both the premises and its staff. </w:t>
      </w:r>
    </w:p>
    <w:p w:rsidR="008A533D" w:rsidRDefault="008A533D" w:rsidP="002758D7">
      <w:pPr>
        <w:spacing w:after="0"/>
        <w:rPr>
          <w:rFonts w:ascii="Arial" w:eastAsia="Times New Roman" w:hAnsi="Arial" w:cs="Arial"/>
          <w:color w:val="000000"/>
          <w:sz w:val="24"/>
          <w:szCs w:val="24"/>
        </w:rPr>
      </w:pPr>
    </w:p>
    <w:p w:rsidR="00112FA7" w:rsidRDefault="00112FA7" w:rsidP="002758D7">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Safetyworks is a state of the art interactive learning facility where young people and community groups can experience a range of interactive safety scenarios in impressive, true-to-life settings, helping them learn how to prevent danger and live </w:t>
      </w:r>
      <w:r w:rsidR="002758D7">
        <w:rPr>
          <w:rFonts w:ascii="Arial" w:eastAsia="Times New Roman" w:hAnsi="Arial" w:cs="Arial"/>
          <w:color w:val="000000"/>
          <w:sz w:val="24"/>
          <w:szCs w:val="24"/>
        </w:rPr>
        <w:t>safely</w:t>
      </w:r>
      <w:r>
        <w:rPr>
          <w:rFonts w:ascii="Arial" w:eastAsia="Times New Roman" w:hAnsi="Arial" w:cs="Arial"/>
          <w:color w:val="000000"/>
          <w:sz w:val="24"/>
          <w:szCs w:val="24"/>
        </w:rPr>
        <w:t xml:space="preserve">.  </w:t>
      </w:r>
    </w:p>
    <w:p w:rsidR="008A533D" w:rsidRDefault="008A533D" w:rsidP="002758D7">
      <w:pPr>
        <w:spacing w:after="0"/>
        <w:rPr>
          <w:rFonts w:ascii="Arial" w:eastAsia="Times New Roman" w:hAnsi="Arial" w:cs="Arial"/>
          <w:color w:val="000000"/>
          <w:sz w:val="24"/>
          <w:szCs w:val="24"/>
        </w:rPr>
      </w:pPr>
    </w:p>
    <w:p w:rsidR="008A533D" w:rsidRPr="00E4342D" w:rsidRDefault="008A533D" w:rsidP="008A533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This role </w:t>
      </w:r>
      <w:r>
        <w:rPr>
          <w:rFonts w:ascii="Arial" w:eastAsia="Times New Roman" w:hAnsi="Arial" w:cs="Arial"/>
          <w:color w:val="000000"/>
          <w:sz w:val="24"/>
          <w:szCs w:val="24"/>
        </w:rPr>
        <w:t xml:space="preserve">is focussed on the development, support and evaluation of the Safetyworks Education programme and facilities, </w:t>
      </w:r>
      <w:r w:rsidRPr="00E4342D">
        <w:rPr>
          <w:rFonts w:ascii="Arial" w:eastAsia="Times New Roman" w:hAnsi="Arial" w:cs="Arial"/>
          <w:color w:val="000000"/>
          <w:sz w:val="24"/>
          <w:szCs w:val="24"/>
        </w:rPr>
        <w:t>and deliver exceptional services to our community</w:t>
      </w:r>
      <w:r>
        <w:rPr>
          <w:rFonts w:ascii="Arial" w:eastAsia="Times New Roman" w:hAnsi="Arial" w:cs="Arial"/>
          <w:color w:val="000000"/>
          <w:sz w:val="24"/>
          <w:szCs w:val="24"/>
        </w:rPr>
        <w:t xml:space="preserve"> and key stakeholders – managing key partnerships and developing the scope and use of the centre.</w:t>
      </w:r>
    </w:p>
    <w:p w:rsidR="00D3388F" w:rsidRDefault="00D3388F" w:rsidP="002758D7">
      <w:pPr>
        <w:pStyle w:val="NormalWeb"/>
        <w:spacing w:after="0" w:afterAutospacing="0" w:line="276" w:lineRule="auto"/>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E4342D" w:rsidRDefault="00D215D3" w:rsidP="002758D7">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6539A8" w:rsidRPr="00E4342D" w:rsidRDefault="006F17B7" w:rsidP="002758D7">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An experienced</w:t>
      </w:r>
      <w:r w:rsidR="00FF54BD" w:rsidRPr="00E4342D">
        <w:rPr>
          <w:rFonts w:ascii="Arial" w:eastAsia="Times New Roman" w:hAnsi="Arial" w:cs="Arial"/>
          <w:color w:val="000000"/>
          <w:sz w:val="24"/>
          <w:szCs w:val="24"/>
        </w:rPr>
        <w:t xml:space="preserve"> </w:t>
      </w:r>
      <w:r w:rsidR="002758D7">
        <w:rPr>
          <w:rFonts w:ascii="Arial" w:eastAsia="Times New Roman" w:hAnsi="Arial" w:cs="Arial"/>
          <w:color w:val="000000"/>
          <w:sz w:val="24"/>
          <w:szCs w:val="24"/>
        </w:rPr>
        <w:t>manager with previous responsibility for both people and process.</w:t>
      </w:r>
    </w:p>
    <w:p w:rsidR="003E021E" w:rsidRPr="00E4342D" w:rsidRDefault="003E021E" w:rsidP="002758D7">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Experience of </w:t>
      </w:r>
      <w:r w:rsidR="002758D7">
        <w:rPr>
          <w:rFonts w:ascii="Arial" w:eastAsia="Times New Roman" w:hAnsi="Arial" w:cs="Arial"/>
          <w:color w:val="000000"/>
          <w:sz w:val="24"/>
          <w:szCs w:val="24"/>
        </w:rPr>
        <w:t>producing and reporting information.</w:t>
      </w:r>
    </w:p>
    <w:p w:rsidR="008F3F7D" w:rsidRPr="00E4342D" w:rsidRDefault="00BE6B6E" w:rsidP="002758D7">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 xml:space="preserve">ence in </w:t>
      </w:r>
      <w:r w:rsidR="002758D7">
        <w:rPr>
          <w:rFonts w:ascii="Arial" w:eastAsia="Times New Roman" w:hAnsi="Arial" w:cs="Arial"/>
          <w:color w:val="000000"/>
          <w:sz w:val="24"/>
          <w:szCs w:val="24"/>
        </w:rPr>
        <w:t>the preparation and management of budgets.</w:t>
      </w:r>
    </w:p>
    <w:p w:rsidR="007F22DD" w:rsidRDefault="002758D7" w:rsidP="002758D7">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Able to make effective decisions.</w:t>
      </w:r>
    </w:p>
    <w:p w:rsidR="002758D7" w:rsidRDefault="002758D7" w:rsidP="002758D7">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Able to select, develop and manage individuals and teams to support service objectives.</w:t>
      </w:r>
    </w:p>
    <w:p w:rsidR="002758D7" w:rsidRDefault="002758D7" w:rsidP="002758D7">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Excellent interpersonal skills to be able to deal with a broad cross-section of the local community.</w:t>
      </w:r>
    </w:p>
    <w:p w:rsidR="002758D7" w:rsidRPr="002758D7" w:rsidRDefault="002758D7" w:rsidP="002758D7">
      <w:pPr>
        <w:pStyle w:val="ListParagraph"/>
        <w:spacing w:after="0"/>
        <w:ind w:left="785"/>
        <w:rPr>
          <w:rFonts w:ascii="Arial" w:eastAsia="Times New Roman" w:hAnsi="Arial" w:cs="Arial"/>
          <w:color w:val="000000"/>
          <w:sz w:val="24"/>
          <w:szCs w:val="24"/>
        </w:rPr>
      </w:pPr>
    </w:p>
    <w:p w:rsidR="005C5C66" w:rsidRDefault="005C5C66" w:rsidP="002758D7">
      <w:pPr>
        <w:pStyle w:val="ListParagraph"/>
        <w:spacing w:after="0"/>
        <w:ind w:left="0"/>
        <w:rPr>
          <w:rFonts w:ascii="Arial" w:eastAsia="Times New Roman" w:hAnsi="Arial" w:cs="Arial"/>
          <w:b/>
          <w:color w:val="000000"/>
          <w:sz w:val="24"/>
          <w:szCs w:val="24"/>
        </w:rPr>
      </w:pPr>
    </w:p>
    <w:p w:rsidR="005C5C66" w:rsidRDefault="005C5C66" w:rsidP="002758D7">
      <w:pPr>
        <w:pStyle w:val="ListParagraph"/>
        <w:spacing w:after="0"/>
        <w:ind w:left="0"/>
        <w:rPr>
          <w:rFonts w:ascii="Arial" w:eastAsia="Times New Roman" w:hAnsi="Arial" w:cs="Arial"/>
          <w:b/>
          <w:color w:val="000000"/>
          <w:sz w:val="24"/>
          <w:szCs w:val="24"/>
        </w:rPr>
      </w:pPr>
    </w:p>
    <w:p w:rsidR="008F3F7D" w:rsidRPr="00E4342D" w:rsidRDefault="008F3F7D" w:rsidP="002758D7">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lastRenderedPageBreak/>
        <w:t>What we can offer you</w:t>
      </w:r>
    </w:p>
    <w:p w:rsidR="00E2487F" w:rsidRPr="00E4342D" w:rsidRDefault="002758D7" w:rsidP="002758D7">
      <w:pPr>
        <w:pStyle w:val="ListParagraph"/>
        <w:spacing w:after="0"/>
        <w:ind w:left="0"/>
        <w:rPr>
          <w:rFonts w:ascii="Arial" w:hAnsi="Arial" w:cs="Arial"/>
          <w:sz w:val="24"/>
          <w:szCs w:val="24"/>
        </w:rPr>
      </w:pPr>
      <w:r w:rsidRPr="00D67BCA">
        <w:rPr>
          <w:rFonts w:ascii="Arial" w:eastAsia="Times New Roman" w:hAnsi="Arial" w:cs="Arial"/>
          <w:color w:val="000000"/>
          <w:sz w:val="24"/>
          <w:szCs w:val="24"/>
        </w:rPr>
        <w:t xml:space="preserve">Safetyworks is an interactive centre based at West 15, Whickham View, Newcastle upon Tyne, NE15 6UN.  </w:t>
      </w:r>
      <w:r w:rsidRPr="00E4342D">
        <w:rPr>
          <w:rFonts w:ascii="Arial" w:eastAsia="Times New Roman" w:hAnsi="Arial" w:cs="Arial"/>
          <w:color w:val="000000"/>
          <w:sz w:val="24"/>
          <w:szCs w:val="24"/>
        </w:rPr>
        <w:t>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2758D7" w:rsidRDefault="002758D7" w:rsidP="006539A8">
      <w:pPr>
        <w:pStyle w:val="ListParagraph"/>
        <w:spacing w:after="0"/>
        <w:ind w:left="0"/>
        <w:rPr>
          <w:rFonts w:ascii="Arial" w:hAnsi="Arial" w:cs="Arial"/>
          <w:sz w:val="24"/>
          <w:szCs w:val="24"/>
        </w:rPr>
      </w:pPr>
    </w:p>
    <w:p w:rsidR="00AF0101" w:rsidRPr="005C5C66" w:rsidRDefault="00AF0101" w:rsidP="006539A8">
      <w:pPr>
        <w:pStyle w:val="ListParagraph"/>
        <w:spacing w:after="0"/>
        <w:ind w:left="0"/>
        <w:rPr>
          <w:rFonts w:ascii="Arial" w:hAnsi="Arial" w:cs="Arial"/>
          <w:sz w:val="24"/>
          <w:szCs w:val="24"/>
        </w:rPr>
      </w:pPr>
      <w:r w:rsidRPr="005C5C66">
        <w:rPr>
          <w:rFonts w:ascii="Arial" w:hAnsi="Arial" w:cs="Arial"/>
          <w:sz w:val="24"/>
          <w:szCs w:val="24"/>
        </w:rPr>
        <w:t>Closing Date:</w:t>
      </w:r>
      <w:r w:rsidR="005C5C66">
        <w:rPr>
          <w:rFonts w:ascii="Arial" w:hAnsi="Arial" w:cs="Arial"/>
          <w:sz w:val="24"/>
          <w:szCs w:val="24"/>
        </w:rPr>
        <w:t xml:space="preserve"> Monday 14</w:t>
      </w:r>
      <w:r w:rsidR="002758D7" w:rsidRPr="005C5C66">
        <w:rPr>
          <w:rFonts w:ascii="Arial" w:hAnsi="Arial" w:cs="Arial"/>
          <w:sz w:val="24"/>
          <w:szCs w:val="24"/>
        </w:rPr>
        <w:t xml:space="preserve"> October 2019</w:t>
      </w:r>
    </w:p>
    <w:p w:rsidR="00AF0101" w:rsidRPr="005C5C66"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5C5C66">
        <w:rPr>
          <w:rFonts w:ascii="Arial" w:hAnsi="Arial" w:cs="Arial"/>
          <w:sz w:val="24"/>
          <w:szCs w:val="24"/>
        </w:rPr>
        <w:t>Interviews:</w:t>
      </w:r>
      <w:r w:rsidR="008A533D" w:rsidRPr="005C5C66">
        <w:rPr>
          <w:rFonts w:ascii="Arial" w:hAnsi="Arial" w:cs="Arial"/>
          <w:sz w:val="24"/>
          <w:szCs w:val="24"/>
        </w:rPr>
        <w:t xml:space="preserve"> </w:t>
      </w:r>
      <w:r w:rsidR="005C5C66">
        <w:rPr>
          <w:rFonts w:ascii="Arial" w:hAnsi="Arial" w:cs="Arial"/>
          <w:sz w:val="24"/>
          <w:szCs w:val="24"/>
        </w:rPr>
        <w:t xml:space="preserve">Monday </w:t>
      </w:r>
      <w:r w:rsidR="008A533D" w:rsidRPr="005C5C66">
        <w:rPr>
          <w:rFonts w:ascii="Arial" w:hAnsi="Arial" w:cs="Arial"/>
          <w:sz w:val="24"/>
          <w:szCs w:val="24"/>
        </w:rPr>
        <w:t>21 October 2019</w:t>
      </w:r>
    </w:p>
    <w:p w:rsidR="00801ECB" w:rsidRPr="00E4342D" w:rsidRDefault="00AF0101">
      <w:pPr>
        <w:rPr>
          <w:rFonts w:ascii="Arial" w:hAnsi="Arial" w:cs="Arial"/>
          <w:sz w:val="24"/>
          <w:szCs w:val="24"/>
        </w:rPr>
      </w:pPr>
      <w:bookmarkStart w:id="0" w:name="_GoBack"/>
      <w:bookmarkEnd w:id="0"/>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1946EBF4"/>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12FA7"/>
    <w:rsid w:val="00132D91"/>
    <w:rsid w:val="00251375"/>
    <w:rsid w:val="002758D7"/>
    <w:rsid w:val="002962DC"/>
    <w:rsid w:val="00384334"/>
    <w:rsid w:val="003C6C03"/>
    <w:rsid w:val="003E021E"/>
    <w:rsid w:val="003F6D6C"/>
    <w:rsid w:val="004160FC"/>
    <w:rsid w:val="00464278"/>
    <w:rsid w:val="00542729"/>
    <w:rsid w:val="005C5C66"/>
    <w:rsid w:val="006539A8"/>
    <w:rsid w:val="006719D5"/>
    <w:rsid w:val="006876E9"/>
    <w:rsid w:val="006F17B7"/>
    <w:rsid w:val="007C558D"/>
    <w:rsid w:val="007F22DD"/>
    <w:rsid w:val="00801ECB"/>
    <w:rsid w:val="008259C1"/>
    <w:rsid w:val="008A533D"/>
    <w:rsid w:val="008F3F7D"/>
    <w:rsid w:val="00A20111"/>
    <w:rsid w:val="00AF0101"/>
    <w:rsid w:val="00B374BA"/>
    <w:rsid w:val="00B763BD"/>
    <w:rsid w:val="00BC59A1"/>
    <w:rsid w:val="00BE6B6E"/>
    <w:rsid w:val="00BF226C"/>
    <w:rsid w:val="00D215D3"/>
    <w:rsid w:val="00D3388F"/>
    <w:rsid w:val="00E2487F"/>
    <w:rsid w:val="00E4342D"/>
    <w:rsid w:val="00EA03A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1E0E"/>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2</cp:revision>
  <dcterms:created xsi:type="dcterms:W3CDTF">2019-09-30T10:36:00Z</dcterms:created>
  <dcterms:modified xsi:type="dcterms:W3CDTF">2019-09-30T10:36:00Z</dcterms:modified>
</cp:coreProperties>
</file>