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E82DC1" w:rsidRPr="00F93AC1">
        <w:rPr>
          <w:rFonts w:ascii="Arial" w:hAnsi="Arial" w:cs="Arial"/>
          <w:b/>
          <w:sz w:val="24"/>
          <w:szCs w:val="24"/>
        </w:rPr>
        <w:t>TECHNICAL SERVICES CENTRE ASSISTANT</w:t>
      </w:r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  <w:t>SC</w:t>
      </w:r>
      <w:r w:rsidR="004E45DF">
        <w:rPr>
          <w:rFonts w:ascii="Arial" w:hAnsi="Arial" w:cs="Arial"/>
          <w:b/>
          <w:sz w:val="24"/>
          <w:szCs w:val="24"/>
        </w:rPr>
        <w:t>3</w:t>
      </w:r>
      <w:r w:rsidR="00E82DC1">
        <w:rPr>
          <w:rFonts w:ascii="Arial" w:hAnsi="Arial" w:cs="Arial"/>
          <w:b/>
          <w:sz w:val="24"/>
          <w:szCs w:val="24"/>
        </w:rPr>
        <w:t xml:space="preserve"> </w:t>
      </w:r>
      <w:r w:rsidR="00E82DC1" w:rsidRPr="00F93AC1">
        <w:rPr>
          <w:rFonts w:ascii="Arial" w:hAnsi="Arial" w:cs="Arial"/>
          <w:b/>
          <w:sz w:val="24"/>
          <w:szCs w:val="24"/>
        </w:rPr>
        <w:t>(SCP 14-17)</w:t>
      </w: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C104B2">
        <w:rPr>
          <w:rFonts w:ascii="Arial" w:hAnsi="Arial" w:cs="Arial"/>
          <w:b/>
          <w:sz w:val="24"/>
          <w:szCs w:val="24"/>
        </w:rPr>
        <w:tab/>
      </w:r>
      <w:r w:rsidR="00E82DC1">
        <w:rPr>
          <w:rFonts w:ascii="Arial" w:hAnsi="Arial" w:cs="Arial"/>
          <w:b/>
          <w:sz w:val="24"/>
          <w:szCs w:val="24"/>
        </w:rPr>
        <w:t>WORKSHOP MANAGER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E82DC1" w:rsidRPr="00E82DC1">
        <w:rPr>
          <w:rFonts w:ascii="Arial" w:hAnsi="Arial" w:cs="Arial"/>
          <w:sz w:val="24"/>
          <w:szCs w:val="24"/>
        </w:rPr>
        <w:t>W</w:t>
      </w:r>
      <w:r w:rsidR="00E82DC1">
        <w:rPr>
          <w:rFonts w:ascii="Arial" w:hAnsi="Arial" w:cs="Arial"/>
          <w:sz w:val="24"/>
          <w:szCs w:val="24"/>
        </w:rPr>
        <w:t xml:space="preserve">orkshop </w:t>
      </w:r>
      <w:r w:rsidR="000F44A0">
        <w:rPr>
          <w:rFonts w:ascii="Arial" w:hAnsi="Arial" w:cs="Arial"/>
          <w:sz w:val="24"/>
          <w:szCs w:val="24"/>
        </w:rPr>
        <w:t>Manager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A55D78" w:rsidRPr="00A55D78" w:rsidRDefault="00A55D78" w:rsidP="00A55D78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GENERAL DUTIES</w:t>
      </w:r>
      <w:r w:rsidRPr="00A55D78">
        <w:rPr>
          <w:rFonts w:ascii="Arial" w:hAnsi="Arial" w:cs="Arial"/>
          <w:b/>
          <w:sz w:val="24"/>
          <w:szCs w:val="24"/>
        </w:rPr>
        <w:tab/>
      </w:r>
    </w:p>
    <w:p w:rsid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A71C60" w:rsidRDefault="00A71C60" w:rsidP="00A71C60">
      <w:pPr>
        <w:pStyle w:val="ListParagraph"/>
        <w:rPr>
          <w:rFonts w:ascii="Arial" w:hAnsi="Arial" w:cs="Arial"/>
          <w:sz w:val="24"/>
          <w:szCs w:val="24"/>
        </w:rPr>
      </w:pPr>
    </w:p>
    <w:p w:rsidR="00A71C60" w:rsidRDefault="00A71C60" w:rsidP="00A71C6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all policies and procedures within the function are adhered to in accordance with regulations, lean thinking and value for money.</w:t>
      </w:r>
    </w:p>
    <w:p w:rsidR="004A2FDC" w:rsidRPr="00A71C60" w:rsidRDefault="004A2FDC" w:rsidP="00A71C60">
      <w:pPr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B3230B" w:rsidRPr="00293F0F" w:rsidRDefault="00B3230B" w:rsidP="00B3230B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</w:t>
      </w:r>
      <w:r w:rsidRPr="00D062F8">
        <w:rPr>
          <w:rFonts w:ascii="Arial" w:hAnsi="Arial" w:cs="Arial"/>
          <w:sz w:val="24"/>
          <w:szCs w:val="24"/>
        </w:rPr>
        <w:t>nsure complete compliance with current Data Protection L</w:t>
      </w:r>
      <w:r>
        <w:rPr>
          <w:rFonts w:ascii="Arial" w:hAnsi="Arial" w:cs="Arial"/>
          <w:sz w:val="24"/>
          <w:szCs w:val="24"/>
        </w:rPr>
        <w:t>egislation.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A55D78" w:rsidRDefault="004A2FDC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Pr="00A55D78" w:rsidRDefault="004A2FDC" w:rsidP="00A55D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ROLE SPECIFIC DUTIE</w:t>
      </w:r>
      <w:r w:rsidR="00A55D78">
        <w:rPr>
          <w:rFonts w:ascii="Arial" w:hAnsi="Arial" w:cs="Arial"/>
          <w:b/>
          <w:sz w:val="24"/>
          <w:szCs w:val="24"/>
        </w:rPr>
        <w:t>S</w:t>
      </w:r>
    </w:p>
    <w:p w:rsidR="00A55D78" w:rsidRP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E82DC1" w:rsidRPr="00A7553C" w:rsidRDefault="00E82DC1" w:rsidP="00E82DC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O</w:t>
      </w:r>
      <w:r w:rsidRPr="00A7553C">
        <w:rPr>
          <w:rFonts w:ascii="Arial" w:hAnsi="Arial" w:cs="Arial"/>
          <w:snapToGrid w:val="0"/>
          <w:sz w:val="24"/>
          <w:szCs w:val="24"/>
        </w:rPr>
        <w:t>rder, receive and issue stock commodities</w:t>
      </w:r>
      <w:r>
        <w:rPr>
          <w:rFonts w:ascii="Arial" w:hAnsi="Arial" w:cs="Arial"/>
          <w:snapToGrid w:val="0"/>
          <w:sz w:val="24"/>
          <w:szCs w:val="24"/>
        </w:rPr>
        <w:t xml:space="preserve"> and assist with the maintenance and upkeep of stock commodities as directed and </w:t>
      </w:r>
      <w:r w:rsidRPr="00E41B82">
        <w:rPr>
          <w:rFonts w:ascii="Arial" w:hAnsi="Arial"/>
          <w:snapToGrid w:val="0"/>
          <w:sz w:val="24"/>
        </w:rPr>
        <w:t xml:space="preserve">ensure the safety and security of all assets held </w:t>
      </w:r>
      <w:r>
        <w:rPr>
          <w:rFonts w:ascii="Arial" w:hAnsi="Arial"/>
          <w:snapToGrid w:val="0"/>
          <w:sz w:val="24"/>
        </w:rPr>
        <w:t>with</w:t>
      </w:r>
      <w:r w:rsidRPr="00E41B82">
        <w:rPr>
          <w:rFonts w:ascii="Arial" w:hAnsi="Arial"/>
          <w:snapToGrid w:val="0"/>
          <w:sz w:val="24"/>
        </w:rPr>
        <w:t>in the Stores</w:t>
      </w:r>
      <w:r>
        <w:rPr>
          <w:rFonts w:ascii="Arial" w:hAnsi="Arial"/>
          <w:snapToGrid w:val="0"/>
          <w:sz w:val="24"/>
        </w:rPr>
        <w:t>.</w:t>
      </w:r>
    </w:p>
    <w:p w:rsidR="00A55D78" w:rsidRDefault="00A55D78" w:rsidP="00A55D78">
      <w:pPr>
        <w:ind w:left="720"/>
        <w:rPr>
          <w:rFonts w:ascii="Arial" w:hAnsi="Arial" w:cs="Arial"/>
          <w:sz w:val="24"/>
          <w:szCs w:val="24"/>
        </w:rPr>
      </w:pPr>
    </w:p>
    <w:p w:rsidR="00E82DC1" w:rsidRDefault="00E82DC1" w:rsidP="00E82DC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A7553C">
        <w:rPr>
          <w:rFonts w:ascii="Arial" w:hAnsi="Arial" w:cs="Arial"/>
          <w:sz w:val="24"/>
          <w:szCs w:val="24"/>
        </w:rPr>
        <w:t>ndertake the inspection, maintenance, service and repair of the Service’s personal protective equipment (PPE).</w:t>
      </w:r>
    </w:p>
    <w:p w:rsidR="00A55D78" w:rsidRPr="00E82DC1" w:rsidRDefault="00A55D78" w:rsidP="00E82DC1">
      <w:pPr>
        <w:rPr>
          <w:rFonts w:ascii="Arial" w:hAnsi="Arial" w:cs="Arial"/>
          <w:sz w:val="24"/>
          <w:szCs w:val="24"/>
        </w:rPr>
      </w:pPr>
    </w:p>
    <w:p w:rsidR="00E82DC1" w:rsidRPr="009D574B" w:rsidRDefault="00E82DC1" w:rsidP="00E82DC1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D574B">
        <w:rPr>
          <w:rFonts w:ascii="Arial" w:hAnsi="Arial" w:cs="Arial"/>
          <w:sz w:val="24"/>
          <w:szCs w:val="24"/>
        </w:rPr>
        <w:t>ndertake the inspection, maintenance, service and repair of ladders and ancillary equipment including fixed/portable pumps, generators and compressors, power packs, plant and machinery or specialist equipment.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E82DC1" w:rsidRDefault="00E82DC1" w:rsidP="00E82DC1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D574B">
        <w:rPr>
          <w:rFonts w:ascii="Arial" w:hAnsi="Arial" w:cs="Arial"/>
          <w:sz w:val="24"/>
          <w:szCs w:val="24"/>
        </w:rPr>
        <w:t>ndertake the stowage of equipment, bodywork and damage repairs as appropriate to all vehicles/ancillary equipment, including where necessary the assessment and reporting of the extent of any damage.</w:t>
      </w:r>
    </w:p>
    <w:p w:rsidR="00E82DC1" w:rsidRDefault="00E82DC1" w:rsidP="00E82DC1">
      <w:pPr>
        <w:tabs>
          <w:tab w:val="left" w:pos="-1440"/>
        </w:tabs>
        <w:spacing w:line="240" w:lineRule="exact"/>
        <w:ind w:left="720"/>
        <w:rPr>
          <w:rFonts w:ascii="Arial" w:hAnsi="Arial" w:cs="Arial"/>
          <w:sz w:val="24"/>
          <w:szCs w:val="24"/>
        </w:rPr>
      </w:pPr>
    </w:p>
    <w:p w:rsidR="00E82DC1" w:rsidRPr="008F2441" w:rsidRDefault="00E82DC1" w:rsidP="00E82DC1">
      <w:pPr>
        <w:numPr>
          <w:ilvl w:val="1"/>
          <w:numId w:val="18"/>
        </w:numPr>
        <w:tabs>
          <w:tab w:val="left" w:pos="-1440"/>
        </w:tabs>
        <w:spacing w:line="240" w:lineRule="exact"/>
        <w:rPr>
          <w:rFonts w:ascii="Arial" w:hAnsi="Arial" w:cs="Arial"/>
          <w:sz w:val="24"/>
          <w:szCs w:val="24"/>
        </w:rPr>
      </w:pPr>
      <w:r w:rsidRPr="008F2441">
        <w:rPr>
          <w:rFonts w:ascii="Arial" w:hAnsi="Arial" w:cs="Arial"/>
          <w:sz w:val="24"/>
          <w:szCs w:val="24"/>
        </w:rPr>
        <w:t>Assisting Transport and Operational Servicing Technicians in the performance of their duties.</w:t>
      </w:r>
    </w:p>
    <w:p w:rsidR="00E82DC1" w:rsidRDefault="00E82DC1" w:rsidP="00E82DC1">
      <w:pPr>
        <w:tabs>
          <w:tab w:val="left" w:pos="-144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E82DC1" w:rsidRDefault="00E82DC1" w:rsidP="00E82DC1">
      <w:pPr>
        <w:ind w:left="720" w:hanging="72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>M</w:t>
      </w:r>
      <w:r w:rsidRPr="009D574B">
        <w:rPr>
          <w:rFonts w:ascii="Arial" w:hAnsi="Arial"/>
          <w:sz w:val="24"/>
        </w:rPr>
        <w:t>eet the transport requirements of the role using vehicles e.g. vehicles, appliances and forklifts to visit sites and collect materials/equipment and relocate such items as necessary.</w:t>
      </w:r>
    </w:p>
    <w:p w:rsidR="00E82DC1" w:rsidRDefault="00E82DC1" w:rsidP="00E82DC1">
      <w:pPr>
        <w:ind w:left="720" w:hanging="720"/>
        <w:rPr>
          <w:rFonts w:ascii="Arial" w:hAnsi="Arial"/>
          <w:sz w:val="24"/>
        </w:rPr>
      </w:pPr>
    </w:p>
    <w:p w:rsidR="00E82DC1" w:rsidRDefault="00E82DC1" w:rsidP="00E82DC1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2.7</w:t>
      </w:r>
      <w:r>
        <w:rPr>
          <w:rFonts w:ascii="Arial" w:hAnsi="Arial"/>
          <w:sz w:val="24"/>
        </w:rPr>
        <w:tab/>
      </w:r>
      <w:r w:rsidRPr="009D574B">
        <w:rPr>
          <w:rFonts w:ascii="Arial" w:hAnsi="Arial" w:cs="Arial"/>
          <w:sz w:val="24"/>
          <w:szCs w:val="24"/>
        </w:rPr>
        <w:t>To function as required, off site from the work base</w:t>
      </w:r>
      <w:r>
        <w:rPr>
          <w:rFonts w:ascii="Arial" w:hAnsi="Arial" w:cs="Arial"/>
          <w:sz w:val="24"/>
          <w:szCs w:val="24"/>
        </w:rPr>
        <w:t>.</w:t>
      </w:r>
    </w:p>
    <w:p w:rsidR="00E82DC1" w:rsidRDefault="00E82DC1" w:rsidP="00E82DC1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82DC1" w:rsidRDefault="00E82DC1" w:rsidP="00E82DC1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ab/>
      </w:r>
      <w:r w:rsidRPr="00C372C0">
        <w:rPr>
          <w:rFonts w:ascii="Arial" w:hAnsi="Arial" w:cs="Arial"/>
          <w:sz w:val="24"/>
          <w:szCs w:val="24"/>
        </w:rPr>
        <w:t>To ensure that areas of work are cleared and cleaned prior, during and after work takes place.</w:t>
      </w:r>
    </w:p>
    <w:p w:rsidR="00E82DC1" w:rsidRDefault="00E82DC1" w:rsidP="00E82DC1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82DC1" w:rsidRDefault="00E82DC1" w:rsidP="00E82DC1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</w:rPr>
        <w:t>ndertake duties according to relevant risk assessments, safe systems of work and using appropriate Personal Protective Equipment (PPE).</w:t>
      </w:r>
    </w:p>
    <w:p w:rsidR="00E82DC1" w:rsidRDefault="00E82DC1" w:rsidP="00E82DC1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E82DC1" w:rsidRDefault="00E82DC1" w:rsidP="00E82DC1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U</w:t>
      </w:r>
      <w:r w:rsidRPr="00954FC8">
        <w:rPr>
          <w:rFonts w:ascii="Arial" w:hAnsi="Arial"/>
          <w:sz w:val="24"/>
          <w:szCs w:val="24"/>
        </w:rPr>
        <w:t>ndertake the input and output of data</w:t>
      </w:r>
      <w:r>
        <w:rPr>
          <w:rFonts w:ascii="Arial" w:hAnsi="Arial"/>
          <w:sz w:val="24"/>
          <w:szCs w:val="24"/>
        </w:rPr>
        <w:t>/information</w:t>
      </w:r>
      <w:r w:rsidRPr="00954FC8">
        <w:rPr>
          <w:rFonts w:ascii="Arial" w:hAnsi="Arial"/>
          <w:sz w:val="24"/>
          <w:szCs w:val="24"/>
        </w:rPr>
        <w:t xml:space="preserve"> from </w:t>
      </w:r>
      <w:r>
        <w:rPr>
          <w:rFonts w:ascii="Arial" w:hAnsi="Arial"/>
          <w:sz w:val="24"/>
          <w:szCs w:val="24"/>
        </w:rPr>
        <w:t>both paper</w:t>
      </w:r>
      <w:r w:rsidRPr="00954FC8">
        <w:rPr>
          <w:rFonts w:ascii="Arial" w:hAnsi="Arial"/>
          <w:sz w:val="24"/>
          <w:szCs w:val="24"/>
        </w:rPr>
        <w:t xml:space="preserve"> based </w:t>
      </w:r>
      <w:r>
        <w:rPr>
          <w:rFonts w:ascii="Arial" w:hAnsi="Arial"/>
          <w:sz w:val="24"/>
          <w:szCs w:val="24"/>
        </w:rPr>
        <w:t>and</w:t>
      </w:r>
      <w:r w:rsidRPr="00954FC8">
        <w:rPr>
          <w:rFonts w:ascii="Arial" w:hAnsi="Arial"/>
          <w:sz w:val="24"/>
          <w:szCs w:val="24"/>
        </w:rPr>
        <w:t xml:space="preserve"> IT system</w:t>
      </w:r>
      <w:r>
        <w:rPr>
          <w:rFonts w:ascii="Arial" w:hAnsi="Arial"/>
          <w:sz w:val="24"/>
          <w:szCs w:val="24"/>
        </w:rPr>
        <w:t>s</w:t>
      </w:r>
      <w:r w:rsidRPr="00954FC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including the</w:t>
      </w:r>
      <w:r w:rsidRPr="00954FC8">
        <w:rPr>
          <w:rFonts w:ascii="Arial" w:hAnsi="Arial"/>
          <w:sz w:val="24"/>
          <w:szCs w:val="24"/>
        </w:rPr>
        <w:t xml:space="preserve"> production of reports and completion of returns using statistical data.</w:t>
      </w:r>
    </w:p>
    <w:p w:rsidR="00E82DC1" w:rsidRDefault="00E82DC1" w:rsidP="00E82DC1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/>
          <w:sz w:val="24"/>
          <w:szCs w:val="24"/>
        </w:rPr>
      </w:pPr>
    </w:p>
    <w:p w:rsidR="00E82DC1" w:rsidRDefault="00E82DC1" w:rsidP="00E82DC1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2.11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BC1F06">
        <w:rPr>
          <w:rFonts w:ascii="Arial" w:hAnsi="Arial" w:cs="Arial"/>
          <w:sz w:val="24"/>
          <w:szCs w:val="24"/>
        </w:rPr>
        <w:t>ndertake administrative duties including completion of time sheets, requisitions, payment resolutions, job cards, inspection/servicing documentation and statistical returns.</w:t>
      </w:r>
    </w:p>
    <w:p w:rsidR="00E82DC1" w:rsidRDefault="00E82DC1" w:rsidP="00E82DC1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82DC1" w:rsidRPr="009D574B" w:rsidRDefault="00E82DC1" w:rsidP="00E82DC1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>
        <w:rPr>
          <w:rFonts w:ascii="Arial" w:hAnsi="Arial" w:cs="Arial"/>
          <w:sz w:val="24"/>
          <w:szCs w:val="24"/>
        </w:rPr>
        <w:tab/>
        <w:t>E</w:t>
      </w:r>
      <w:r w:rsidRPr="009D574B">
        <w:rPr>
          <w:rFonts w:ascii="Arial" w:hAnsi="Arial" w:cs="Arial"/>
          <w:sz w:val="24"/>
          <w:szCs w:val="24"/>
        </w:rPr>
        <w:t>nsure effective liaison with other functions and departments at the appropriate level.</w:t>
      </w:r>
    </w:p>
    <w:p w:rsidR="00A55D78" w:rsidRPr="00E82DC1" w:rsidRDefault="00A55D78" w:rsidP="00E82DC1">
      <w:pPr>
        <w:tabs>
          <w:tab w:val="left" w:pos="-1440"/>
        </w:tabs>
        <w:spacing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5D78" w:rsidRDefault="008403E1" w:rsidP="00A55D7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H</w:t>
      </w:r>
      <w:r w:rsidR="00011CB0" w:rsidRPr="00A55D78">
        <w:rPr>
          <w:rFonts w:ascii="Arial" w:hAnsi="Arial" w:cs="Arial"/>
          <w:b/>
          <w:sz w:val="24"/>
          <w:szCs w:val="24"/>
        </w:rPr>
        <w:t>E</w:t>
      </w:r>
      <w:r w:rsidR="004A2FDC" w:rsidRPr="00A55D78">
        <w:rPr>
          <w:rFonts w:ascii="Arial" w:hAnsi="Arial" w:cs="Arial"/>
          <w:b/>
          <w:sz w:val="24"/>
          <w:szCs w:val="24"/>
        </w:rPr>
        <w:t>ALTH AND SAFETY (GENERAL POLICY</w:t>
      </w:r>
      <w:r w:rsidRPr="00A55D78">
        <w:rPr>
          <w:rFonts w:ascii="Arial" w:hAnsi="Arial" w:cs="Arial"/>
          <w:b/>
          <w:sz w:val="24"/>
          <w:szCs w:val="24"/>
        </w:rPr>
        <w:t>)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8403E1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A55D78">
        <w:rPr>
          <w:rFonts w:ascii="Arial" w:hAnsi="Arial" w:cs="Arial"/>
          <w:sz w:val="24"/>
          <w:szCs w:val="24"/>
        </w:rPr>
        <w:t xml:space="preserve"> </w:t>
      </w:r>
      <w:r w:rsidR="00B1256F" w:rsidRPr="00A55D78">
        <w:rPr>
          <w:rFonts w:ascii="Arial" w:hAnsi="Arial" w:cs="Arial"/>
          <w:sz w:val="24"/>
          <w:szCs w:val="24"/>
        </w:rPr>
        <w:t>c</w:t>
      </w:r>
      <w:r w:rsidR="00205730" w:rsidRPr="00A55D78">
        <w:rPr>
          <w:rFonts w:ascii="Arial" w:hAnsi="Arial" w:cs="Arial"/>
          <w:sz w:val="24"/>
          <w:szCs w:val="24"/>
        </w:rPr>
        <w:t>ooperate</w:t>
      </w:r>
      <w:r w:rsidRPr="00A55D78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A55D78">
        <w:rPr>
          <w:rFonts w:ascii="Arial" w:hAnsi="Arial" w:cs="Arial"/>
          <w:sz w:val="24"/>
          <w:szCs w:val="24"/>
        </w:rPr>
        <w:t xml:space="preserve"> </w:t>
      </w:r>
      <w:r w:rsidRPr="00A55D78">
        <w:rPr>
          <w:rFonts w:ascii="Arial" w:hAnsi="Arial" w:cs="Arial"/>
          <w:sz w:val="24"/>
          <w:szCs w:val="24"/>
        </w:rPr>
        <w:t xml:space="preserve">upon </w:t>
      </w:r>
      <w:r w:rsidR="00A55D78">
        <w:rPr>
          <w:rFonts w:ascii="Arial" w:hAnsi="Arial" w:cs="Arial"/>
          <w:sz w:val="24"/>
          <w:szCs w:val="24"/>
        </w:rPr>
        <w:t>them.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A55D78">
        <w:rPr>
          <w:rFonts w:ascii="Arial" w:hAnsi="Arial" w:cs="Arial"/>
          <w:sz w:val="24"/>
          <w:szCs w:val="24"/>
        </w:rPr>
        <w:t xml:space="preserve">              </w:t>
      </w:r>
      <w:r w:rsidRPr="00A55D78">
        <w:rPr>
          <w:rFonts w:ascii="Arial" w:hAnsi="Arial" w:cs="Arial"/>
          <w:sz w:val="24"/>
          <w:szCs w:val="24"/>
        </w:rPr>
        <w:t>training</w:t>
      </w:r>
      <w:r w:rsidR="00016CE3" w:rsidRPr="00A55D78">
        <w:rPr>
          <w:rFonts w:ascii="Arial" w:hAnsi="Arial" w:cs="Arial"/>
          <w:sz w:val="24"/>
          <w:szCs w:val="24"/>
        </w:rPr>
        <w:t xml:space="preserve"> </w:t>
      </w:r>
      <w:r w:rsidRPr="00A55D78">
        <w:rPr>
          <w:rFonts w:ascii="Arial" w:hAnsi="Arial" w:cs="Arial"/>
          <w:sz w:val="24"/>
          <w:szCs w:val="24"/>
        </w:rPr>
        <w:t>provided.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lastRenderedPageBreak/>
        <w:t>Refrain from intentionally misusing or recklessly interfering with anything that has been provided for the purpose of health, safety and welfare.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011CB0" w:rsidP="00A55D7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Report any hazardous defects in plant and equipment, or shortcomings in the existing safety arrangements, to a responsible person without delay</w:t>
      </w:r>
      <w:r w:rsidR="00A55D78">
        <w:rPr>
          <w:rFonts w:ascii="Arial" w:hAnsi="Arial" w:cs="Arial"/>
          <w:sz w:val="24"/>
          <w:szCs w:val="24"/>
        </w:rPr>
        <w:t>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Pr="00A55D78" w:rsidRDefault="00C755F3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A55D78">
        <w:rPr>
          <w:rFonts w:ascii="Arial" w:hAnsi="Arial" w:cs="Arial"/>
          <w:sz w:val="24"/>
          <w:szCs w:val="24"/>
        </w:rPr>
        <w:t xml:space="preserve"> and diversity </w:t>
      </w:r>
      <w:r w:rsidRPr="00A55D78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EE164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55D78" w:rsidRDefault="00477412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</w:rPr>
        <w:t>S</w:t>
      </w:r>
      <w:r w:rsidR="00C755F3" w:rsidRPr="00A55D78">
        <w:rPr>
          <w:rFonts w:ascii="Arial" w:hAnsi="Arial" w:cs="Arial"/>
          <w:b/>
          <w:sz w:val="24"/>
          <w:szCs w:val="24"/>
        </w:rPr>
        <w:t>AFEGUARDING</w:t>
      </w:r>
      <w:r w:rsidRPr="00A55D78">
        <w:rPr>
          <w:rFonts w:ascii="Arial" w:hAnsi="Arial" w:cs="Arial"/>
          <w:b/>
          <w:sz w:val="24"/>
          <w:szCs w:val="24"/>
        </w:rPr>
        <w:t xml:space="preserve"> 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</w:rPr>
      </w:pPr>
    </w:p>
    <w:p w:rsidR="00A55D78" w:rsidRDefault="0040692C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A55D78" w:rsidRDefault="00A55D78" w:rsidP="00A55D78">
      <w:pPr>
        <w:pStyle w:val="ListParagraph"/>
        <w:rPr>
          <w:rFonts w:ascii="Arial" w:hAnsi="Arial" w:cs="Arial"/>
          <w:b/>
          <w:sz w:val="24"/>
          <w:szCs w:val="24"/>
          <w:lang w:eastAsia="en-US"/>
        </w:rPr>
      </w:pPr>
    </w:p>
    <w:p w:rsidR="00A55D78" w:rsidRDefault="00546595" w:rsidP="00A55D78">
      <w:pPr>
        <w:numPr>
          <w:ilvl w:val="0"/>
          <w:numId w:val="18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A55D78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A55D78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A55D78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A55D78" w:rsidRDefault="00A55D78" w:rsidP="00A55D78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:rsidR="00546595" w:rsidRPr="00A55D78" w:rsidRDefault="00546595" w:rsidP="00A55D78">
      <w:pPr>
        <w:numPr>
          <w:ilvl w:val="1"/>
          <w:numId w:val="18"/>
        </w:numPr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A55D78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81" w:rsidRDefault="00040581">
      <w:r>
        <w:separator/>
      </w:r>
    </w:p>
  </w:endnote>
  <w:endnote w:type="continuationSeparator" w:id="0">
    <w:p w:rsidR="00040581" w:rsidRDefault="000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E82DC1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E82DC1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81" w:rsidRDefault="00040581">
      <w:r>
        <w:separator/>
      </w:r>
    </w:p>
  </w:footnote>
  <w:footnote w:type="continuationSeparator" w:id="0">
    <w:p w:rsidR="00040581" w:rsidRDefault="0004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E82DC1">
      <w:rPr>
        <w:rFonts w:ascii="Arial Unicode MS" w:eastAsia="Arial Unicode MS" w:hAnsi="Arial Unicode MS" w:cs="Arial Unicode MS"/>
        <w:color w:val="000000"/>
        <w:sz w:val="17"/>
      </w:rPr>
      <w:t>TSC08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22"/>
  </w:num>
  <w:num w:numId="8">
    <w:abstractNumId w:val="10"/>
  </w:num>
  <w:num w:numId="9">
    <w:abstractNumId w:val="23"/>
  </w:num>
  <w:num w:numId="10">
    <w:abstractNumId w:val="20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2"/>
  </w:num>
  <w:num w:numId="20">
    <w:abstractNumId w:val="21"/>
  </w:num>
  <w:num w:numId="21">
    <w:abstractNumId w:val="19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2"/>
    <w:rsid w:val="00011CB0"/>
    <w:rsid w:val="00016CE3"/>
    <w:rsid w:val="0003715E"/>
    <w:rsid w:val="00040581"/>
    <w:rsid w:val="000740F1"/>
    <w:rsid w:val="000D3A3A"/>
    <w:rsid w:val="000F44A0"/>
    <w:rsid w:val="00113F5C"/>
    <w:rsid w:val="00134F87"/>
    <w:rsid w:val="00136B3C"/>
    <w:rsid w:val="00161D12"/>
    <w:rsid w:val="0019732B"/>
    <w:rsid w:val="001A079D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2470C"/>
    <w:rsid w:val="00356A41"/>
    <w:rsid w:val="00361CD3"/>
    <w:rsid w:val="00367481"/>
    <w:rsid w:val="003C75EF"/>
    <w:rsid w:val="003D7D7C"/>
    <w:rsid w:val="0040692C"/>
    <w:rsid w:val="00411105"/>
    <w:rsid w:val="00413073"/>
    <w:rsid w:val="00450F4D"/>
    <w:rsid w:val="00467F11"/>
    <w:rsid w:val="004749AB"/>
    <w:rsid w:val="00477412"/>
    <w:rsid w:val="004A2FDC"/>
    <w:rsid w:val="004B7389"/>
    <w:rsid w:val="004C498E"/>
    <w:rsid w:val="004E025F"/>
    <w:rsid w:val="004E45DF"/>
    <w:rsid w:val="004F2072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64B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50348"/>
    <w:rsid w:val="009520A5"/>
    <w:rsid w:val="009545AC"/>
    <w:rsid w:val="00974D70"/>
    <w:rsid w:val="00993C9C"/>
    <w:rsid w:val="009B0899"/>
    <w:rsid w:val="009D0935"/>
    <w:rsid w:val="00A30D12"/>
    <w:rsid w:val="00A55D78"/>
    <w:rsid w:val="00A71C60"/>
    <w:rsid w:val="00A94E7F"/>
    <w:rsid w:val="00AB1C64"/>
    <w:rsid w:val="00AB49CF"/>
    <w:rsid w:val="00AE33F0"/>
    <w:rsid w:val="00B0139A"/>
    <w:rsid w:val="00B1256F"/>
    <w:rsid w:val="00B1516E"/>
    <w:rsid w:val="00B214A7"/>
    <w:rsid w:val="00B3230B"/>
    <w:rsid w:val="00B46C08"/>
    <w:rsid w:val="00B47529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81E14"/>
    <w:rsid w:val="00D92439"/>
    <w:rsid w:val="00DA4545"/>
    <w:rsid w:val="00DC4D74"/>
    <w:rsid w:val="00DD5A16"/>
    <w:rsid w:val="00DF6E14"/>
    <w:rsid w:val="00E46389"/>
    <w:rsid w:val="00E65C91"/>
    <w:rsid w:val="00E82DC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90343"/>
  <w15:docId w15:val="{B89F1AF2-3057-4860-9448-F4F6B352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F911-74CC-46AE-908A-5779C367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Gemma White</cp:lastModifiedBy>
  <cp:revision>2</cp:revision>
  <cp:lastPrinted>2016-12-20T14:17:00Z</cp:lastPrinted>
  <dcterms:created xsi:type="dcterms:W3CDTF">2018-12-13T14:18:00Z</dcterms:created>
  <dcterms:modified xsi:type="dcterms:W3CDTF">2018-12-13T14:18:00Z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