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5A1B5E">
        <w:rPr>
          <w:rFonts w:ascii="Arial" w:hAnsi="Arial" w:cs="Arial"/>
          <w:b/>
          <w:sz w:val="24"/>
          <w:szCs w:val="24"/>
        </w:rPr>
        <w:tab/>
      </w:r>
      <w:r w:rsidR="005A1B5E" w:rsidRPr="00954966">
        <w:rPr>
          <w:rFonts w:ascii="Arial" w:hAnsi="Arial" w:cs="Arial"/>
          <w:sz w:val="24"/>
          <w:szCs w:val="24"/>
        </w:rPr>
        <w:t>Anti-Social Behaviour Officer</w:t>
      </w:r>
      <w:r w:rsidR="005A1B5E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2E35DF">
        <w:rPr>
          <w:rFonts w:ascii="Arial" w:hAnsi="Arial" w:cs="Arial"/>
          <w:sz w:val="24"/>
          <w:szCs w:val="24"/>
        </w:rPr>
        <w:tab/>
      </w:r>
      <w:r w:rsidR="002E35DF">
        <w:rPr>
          <w:rFonts w:ascii="Arial" w:hAnsi="Arial" w:cs="Arial"/>
          <w:sz w:val="24"/>
          <w:szCs w:val="24"/>
        </w:rPr>
        <w:tab/>
        <w:t>Grade 6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8E0850">
        <w:rPr>
          <w:rFonts w:ascii="Arial" w:hAnsi="Arial" w:cs="Arial"/>
          <w:sz w:val="24"/>
          <w:szCs w:val="24"/>
        </w:rPr>
        <w:t>22 - 25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A86172">
        <w:rPr>
          <w:rFonts w:ascii="Arial" w:hAnsi="Arial" w:cs="Arial"/>
          <w:b/>
          <w:sz w:val="24"/>
          <w:szCs w:val="24"/>
        </w:rPr>
        <w:tab/>
      </w:r>
      <w:r w:rsidR="00A86172">
        <w:rPr>
          <w:rFonts w:ascii="Arial" w:hAnsi="Arial" w:cs="Arial"/>
          <w:b/>
          <w:sz w:val="24"/>
          <w:szCs w:val="24"/>
        </w:rPr>
        <w:tab/>
      </w:r>
      <w:r w:rsidR="00A86172">
        <w:rPr>
          <w:rFonts w:ascii="Arial" w:hAnsi="Arial" w:cs="Arial"/>
          <w:b/>
          <w:sz w:val="24"/>
          <w:szCs w:val="24"/>
        </w:rPr>
        <w:tab/>
      </w:r>
      <w:r w:rsidR="00A86172" w:rsidRPr="00A86172">
        <w:rPr>
          <w:rFonts w:ascii="Arial" w:hAnsi="Arial" w:cs="Arial"/>
          <w:sz w:val="24"/>
          <w:szCs w:val="24"/>
        </w:rPr>
        <w:t>People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5A1B5E">
        <w:rPr>
          <w:rFonts w:ascii="Arial" w:hAnsi="Arial" w:cs="Arial"/>
          <w:b/>
          <w:sz w:val="24"/>
          <w:szCs w:val="24"/>
        </w:rPr>
        <w:tab/>
      </w:r>
      <w:r w:rsidR="00A86172">
        <w:rPr>
          <w:rFonts w:ascii="Arial" w:hAnsi="Arial" w:cs="Arial"/>
          <w:sz w:val="24"/>
          <w:szCs w:val="24"/>
        </w:rPr>
        <w:t>Office / Agile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5A1B5E">
        <w:rPr>
          <w:rFonts w:ascii="Arial" w:hAnsi="Arial" w:cs="Arial"/>
          <w:b/>
          <w:sz w:val="24"/>
          <w:szCs w:val="24"/>
        </w:rPr>
        <w:tab/>
      </w:r>
      <w:r w:rsidR="005A1B5E">
        <w:rPr>
          <w:rFonts w:ascii="Arial" w:hAnsi="Arial" w:cs="Arial"/>
          <w:b/>
          <w:sz w:val="24"/>
          <w:szCs w:val="24"/>
        </w:rPr>
        <w:tab/>
      </w:r>
      <w:r w:rsidR="005A1B5E">
        <w:rPr>
          <w:rFonts w:ascii="Arial" w:hAnsi="Arial" w:cs="Arial"/>
          <w:b/>
          <w:sz w:val="24"/>
          <w:szCs w:val="24"/>
        </w:rPr>
        <w:tab/>
      </w:r>
      <w:r w:rsidR="005A1B5E" w:rsidRPr="00A86172">
        <w:rPr>
          <w:rFonts w:ascii="Arial" w:hAnsi="Arial" w:cs="Arial"/>
          <w:sz w:val="24"/>
          <w:szCs w:val="24"/>
        </w:rPr>
        <w:t>Senior Anti-Social Behaviour Officer</w:t>
      </w:r>
      <w:r w:rsidR="005A1B5E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556DC9">
        <w:rPr>
          <w:rFonts w:ascii="Arial" w:hAnsi="Arial" w:cs="Arial"/>
          <w:b/>
          <w:sz w:val="24"/>
          <w:szCs w:val="24"/>
        </w:rPr>
        <w:tab/>
      </w:r>
      <w:r w:rsidR="00A86172" w:rsidRPr="00A86172">
        <w:rPr>
          <w:rFonts w:ascii="Arial" w:hAnsi="Arial" w:cs="Arial"/>
          <w:sz w:val="24"/>
          <w:szCs w:val="24"/>
        </w:rPr>
        <w:t>0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556DC9" w:rsidRDefault="005A1B5E" w:rsidP="00B038D0">
      <w:pPr>
        <w:rPr>
          <w:rFonts w:ascii="Arial" w:hAnsi="Arial" w:cs="Arial"/>
          <w:sz w:val="24"/>
          <w:szCs w:val="24"/>
        </w:rPr>
      </w:pPr>
      <w:r w:rsidRPr="005A1B5E">
        <w:rPr>
          <w:rFonts w:ascii="Arial" w:hAnsi="Arial" w:cs="Arial"/>
          <w:sz w:val="24"/>
          <w:szCs w:val="24"/>
        </w:rPr>
        <w:t>To assist in the provision of a comprehensive and professional Anti-Social Behaviour Service</w:t>
      </w:r>
      <w:r w:rsidR="008E0850">
        <w:rPr>
          <w:rFonts w:ascii="Arial" w:hAnsi="Arial" w:cs="Arial"/>
          <w:sz w:val="24"/>
          <w:szCs w:val="24"/>
        </w:rPr>
        <w:t>; contributing</w:t>
      </w:r>
      <w:r w:rsidRPr="005A1B5E">
        <w:rPr>
          <w:rFonts w:ascii="Arial" w:hAnsi="Arial" w:cs="Arial"/>
          <w:sz w:val="24"/>
          <w:szCs w:val="24"/>
        </w:rPr>
        <w:t xml:space="preserve"> </w:t>
      </w:r>
      <w:r w:rsidR="008E0850">
        <w:rPr>
          <w:rFonts w:ascii="Arial" w:hAnsi="Arial" w:cs="Arial"/>
          <w:sz w:val="24"/>
          <w:szCs w:val="24"/>
        </w:rPr>
        <w:t xml:space="preserve">to </w:t>
      </w:r>
      <w:r w:rsidRPr="005A1B5E">
        <w:rPr>
          <w:rFonts w:ascii="Arial" w:hAnsi="Arial" w:cs="Arial"/>
          <w:sz w:val="24"/>
          <w:szCs w:val="24"/>
        </w:rPr>
        <w:t>the implementation of various delivery plans</w:t>
      </w:r>
      <w:r w:rsidR="00CE0B24">
        <w:rPr>
          <w:rFonts w:ascii="Arial" w:hAnsi="Arial" w:cs="Arial"/>
          <w:sz w:val="24"/>
          <w:szCs w:val="24"/>
        </w:rPr>
        <w:t>,</w:t>
      </w:r>
      <w:r w:rsidRPr="005A1B5E">
        <w:rPr>
          <w:rFonts w:ascii="Arial" w:hAnsi="Arial" w:cs="Arial"/>
          <w:sz w:val="24"/>
          <w:szCs w:val="24"/>
        </w:rPr>
        <w:t xml:space="preserve"> strategies</w:t>
      </w:r>
      <w:r w:rsidR="00CE0B24">
        <w:rPr>
          <w:rFonts w:ascii="Arial" w:hAnsi="Arial" w:cs="Arial"/>
          <w:sz w:val="24"/>
          <w:szCs w:val="24"/>
        </w:rPr>
        <w:t xml:space="preserve"> and the City Plan.  T</w:t>
      </w:r>
      <w:r w:rsidRPr="005A1B5E">
        <w:rPr>
          <w:rFonts w:ascii="Arial" w:hAnsi="Arial" w:cs="Arial"/>
          <w:sz w:val="24"/>
          <w:szCs w:val="24"/>
        </w:rPr>
        <w:t>o address incidents of anti-social behaviour and domestic noise nuisance in the City of Sunderland</w:t>
      </w:r>
      <w:r w:rsidR="008E0850">
        <w:rPr>
          <w:rFonts w:ascii="Arial" w:hAnsi="Arial" w:cs="Arial"/>
          <w:sz w:val="24"/>
          <w:szCs w:val="24"/>
        </w:rPr>
        <w:t xml:space="preserve"> working</w:t>
      </w:r>
      <w:r w:rsidRPr="005A1B5E">
        <w:rPr>
          <w:rFonts w:ascii="Arial" w:hAnsi="Arial" w:cs="Arial"/>
          <w:sz w:val="24"/>
          <w:szCs w:val="24"/>
        </w:rPr>
        <w:t xml:space="preserve"> in </w:t>
      </w:r>
      <w:r w:rsidR="008E0850">
        <w:rPr>
          <w:rFonts w:ascii="Arial" w:hAnsi="Arial" w:cs="Arial"/>
          <w:sz w:val="24"/>
          <w:szCs w:val="24"/>
        </w:rPr>
        <w:t>p</w:t>
      </w:r>
      <w:r w:rsidRPr="005A1B5E">
        <w:rPr>
          <w:rFonts w:ascii="Arial" w:hAnsi="Arial" w:cs="Arial"/>
          <w:sz w:val="24"/>
          <w:szCs w:val="24"/>
        </w:rPr>
        <w:t xml:space="preserve">artnership with other Sections of the Council, Directorates and external organisations.  </w:t>
      </w:r>
    </w:p>
    <w:p w:rsidR="00BC5AE4" w:rsidRDefault="00BC5AE4" w:rsidP="00B038D0">
      <w:pPr>
        <w:rPr>
          <w:rFonts w:ascii="Arial" w:hAnsi="Arial" w:cs="Arial"/>
          <w:sz w:val="24"/>
          <w:szCs w:val="24"/>
        </w:rPr>
      </w:pPr>
    </w:p>
    <w:p w:rsidR="0092436B" w:rsidRDefault="0092436B" w:rsidP="00B038D0">
      <w:pPr>
        <w:rPr>
          <w:rFonts w:ascii="Arial" w:hAnsi="Arial" w:cs="Arial"/>
          <w:sz w:val="24"/>
          <w:szCs w:val="24"/>
        </w:rPr>
      </w:pPr>
    </w:p>
    <w:p w:rsidR="0092436B" w:rsidRDefault="0092436B" w:rsidP="00B038D0">
      <w:pPr>
        <w:rPr>
          <w:rFonts w:ascii="Arial" w:hAnsi="Arial" w:cs="Arial"/>
          <w:sz w:val="24"/>
          <w:szCs w:val="24"/>
        </w:rPr>
      </w:pPr>
    </w:p>
    <w:p w:rsidR="00BC5AE4" w:rsidRDefault="00BC5AE4" w:rsidP="00B038D0">
      <w:pPr>
        <w:rPr>
          <w:rFonts w:ascii="Arial" w:hAnsi="Arial" w:cs="Arial"/>
          <w:sz w:val="24"/>
          <w:szCs w:val="24"/>
        </w:rPr>
      </w:pPr>
    </w:p>
    <w:p w:rsidR="00BC5AE4" w:rsidRDefault="00BC5AE4" w:rsidP="00B038D0">
      <w:pPr>
        <w:rPr>
          <w:rFonts w:ascii="Arial" w:hAnsi="Arial" w:cs="Arial"/>
          <w:sz w:val="24"/>
          <w:szCs w:val="24"/>
        </w:rPr>
      </w:pPr>
    </w:p>
    <w:p w:rsidR="00D921A7" w:rsidRDefault="00D921A7" w:rsidP="00B038D0">
      <w:pPr>
        <w:rPr>
          <w:rFonts w:ascii="Arial" w:hAnsi="Arial" w:cs="Arial"/>
          <w:sz w:val="24"/>
          <w:szCs w:val="24"/>
        </w:rPr>
      </w:pPr>
    </w:p>
    <w:p w:rsidR="00D921A7" w:rsidRDefault="00D921A7" w:rsidP="00B038D0">
      <w:pPr>
        <w:rPr>
          <w:rFonts w:ascii="Arial" w:hAnsi="Arial" w:cs="Arial"/>
          <w:sz w:val="24"/>
          <w:szCs w:val="24"/>
        </w:rPr>
      </w:pPr>
    </w:p>
    <w:p w:rsidR="00BC5AE4" w:rsidRDefault="00BC5AE4" w:rsidP="00B038D0">
      <w:pPr>
        <w:rPr>
          <w:rFonts w:ascii="Arial" w:hAnsi="Arial" w:cs="Arial"/>
          <w:sz w:val="24"/>
          <w:szCs w:val="24"/>
        </w:rPr>
      </w:pPr>
    </w:p>
    <w:p w:rsidR="007F3B67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7F3B67" w:rsidRDefault="007F3B6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in partnership with other Sections and Directorates of the Council and external organisations. Assisting in dealing with queries and representations from the general public, members and others.</w:t>
      </w:r>
    </w:p>
    <w:p w:rsidR="006A7497" w:rsidRDefault="008E0850" w:rsidP="00B038D0">
      <w:pPr>
        <w:rPr>
          <w:rFonts w:ascii="Arial" w:hAnsi="Arial" w:cs="Arial"/>
          <w:sz w:val="24"/>
          <w:szCs w:val="24"/>
        </w:rPr>
      </w:pPr>
      <w:r w:rsidRPr="005A1B5E">
        <w:rPr>
          <w:rFonts w:ascii="Arial" w:hAnsi="Arial" w:cs="Arial"/>
          <w:sz w:val="24"/>
          <w:szCs w:val="24"/>
        </w:rPr>
        <w:t>Maintaining an awareness of relevant statutory and City Council regulations</w:t>
      </w:r>
      <w:r>
        <w:rPr>
          <w:rFonts w:ascii="Arial" w:hAnsi="Arial" w:cs="Arial"/>
          <w:sz w:val="24"/>
          <w:szCs w:val="24"/>
        </w:rPr>
        <w:t>,</w:t>
      </w:r>
      <w:r w:rsidRPr="005A1B5E">
        <w:rPr>
          <w:rFonts w:ascii="Arial" w:hAnsi="Arial" w:cs="Arial"/>
          <w:sz w:val="24"/>
          <w:szCs w:val="24"/>
        </w:rPr>
        <w:t xml:space="preserve"> procedures and practices and participating in ensuring Directorate Compliance.  </w:t>
      </w:r>
      <w:r w:rsidR="006A7497" w:rsidRPr="006A7497">
        <w:rPr>
          <w:rFonts w:ascii="Arial" w:hAnsi="Arial" w:cs="Arial"/>
          <w:sz w:val="24"/>
          <w:szCs w:val="24"/>
        </w:rPr>
        <w:t>To provide advice and support to residents experiencing anti-social behaviour and domestic noise nuisance across the City.</w:t>
      </w:r>
    </w:p>
    <w:p w:rsidR="006A7497" w:rsidRDefault="006A749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and presenting data and intelligence and information at various forums</w:t>
      </w:r>
      <w:r w:rsidR="00CE0B24">
        <w:rPr>
          <w:rFonts w:ascii="Arial" w:hAnsi="Arial" w:cs="Arial"/>
          <w:sz w:val="24"/>
          <w:szCs w:val="24"/>
        </w:rPr>
        <w:t>.</w:t>
      </w:r>
    </w:p>
    <w:p w:rsidR="006A7497" w:rsidRDefault="006A749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Gather evidence from residents </w:t>
      </w:r>
      <w:r w:rsidR="00A73520">
        <w:rPr>
          <w:rFonts w:ascii="Arial" w:hAnsi="Arial" w:cs="Arial"/>
          <w:sz w:val="24"/>
          <w:szCs w:val="24"/>
        </w:rPr>
        <w:t>and present the details to Legal</w:t>
      </w:r>
      <w:r w:rsidR="008E0850">
        <w:rPr>
          <w:rFonts w:ascii="Arial" w:hAnsi="Arial" w:cs="Arial"/>
          <w:sz w:val="24"/>
          <w:szCs w:val="24"/>
        </w:rPr>
        <w:t>;</w:t>
      </w:r>
      <w:r w:rsidR="00A73520">
        <w:rPr>
          <w:rFonts w:ascii="Arial" w:hAnsi="Arial" w:cs="Arial"/>
          <w:sz w:val="24"/>
          <w:szCs w:val="24"/>
        </w:rPr>
        <w:t xml:space="preserve"> attend court as and when necessary.</w:t>
      </w:r>
    </w:p>
    <w:p w:rsidR="00A73520" w:rsidRDefault="00A73520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private landlords to develop good practice initiatives for managing their properties and reducing incidents of anti-social behaviour and domestic noise.</w:t>
      </w:r>
    </w:p>
    <w:p w:rsidR="00A73520" w:rsidRDefault="00A73520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interview clients and perpetrators to support and modify behaviour.</w:t>
      </w:r>
    </w:p>
    <w:p w:rsidR="00A73520" w:rsidRDefault="00A73520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partnerships with voluntary and statutory organisations including youth services.</w:t>
      </w:r>
      <w:r w:rsidR="00C257E1">
        <w:rPr>
          <w:rFonts w:ascii="Arial" w:hAnsi="Arial" w:cs="Arial"/>
          <w:sz w:val="24"/>
          <w:szCs w:val="24"/>
        </w:rPr>
        <w:t xml:space="preserve">  Ensure positive relationships with all Council employees, Police</w:t>
      </w:r>
      <w:r w:rsidR="008E0850">
        <w:rPr>
          <w:rFonts w:ascii="Arial" w:hAnsi="Arial" w:cs="Arial"/>
          <w:sz w:val="24"/>
          <w:szCs w:val="24"/>
        </w:rPr>
        <w:t>,</w:t>
      </w:r>
      <w:r w:rsidR="0092436B">
        <w:rPr>
          <w:rFonts w:ascii="Arial" w:hAnsi="Arial" w:cs="Arial"/>
          <w:sz w:val="24"/>
          <w:szCs w:val="24"/>
        </w:rPr>
        <w:t xml:space="preserve"> </w:t>
      </w:r>
      <w:r w:rsidR="00C257E1">
        <w:rPr>
          <w:rFonts w:ascii="Arial" w:hAnsi="Arial" w:cs="Arial"/>
          <w:sz w:val="24"/>
          <w:szCs w:val="24"/>
        </w:rPr>
        <w:t>Registered Social Landlords, Housing Provider across all tenures, Youth Offending Service, Probation Youth Workers, Magistrates and County Court, Victim Support</w:t>
      </w:r>
      <w:r w:rsidR="00CE0B24">
        <w:rPr>
          <w:rFonts w:ascii="Arial" w:hAnsi="Arial" w:cs="Arial"/>
          <w:sz w:val="24"/>
          <w:szCs w:val="24"/>
        </w:rPr>
        <w:t xml:space="preserve"> and Businesses</w:t>
      </w:r>
      <w:r w:rsidR="008E0850">
        <w:rPr>
          <w:rFonts w:ascii="Arial" w:hAnsi="Arial" w:cs="Arial"/>
          <w:sz w:val="24"/>
          <w:szCs w:val="24"/>
        </w:rPr>
        <w:t>,</w:t>
      </w:r>
      <w:r w:rsidR="00CE0B24">
        <w:rPr>
          <w:rFonts w:ascii="Arial" w:hAnsi="Arial" w:cs="Arial"/>
          <w:sz w:val="24"/>
          <w:szCs w:val="24"/>
        </w:rPr>
        <w:t xml:space="preserve"> </w:t>
      </w:r>
      <w:r w:rsidR="00C257E1">
        <w:rPr>
          <w:rFonts w:ascii="Arial" w:hAnsi="Arial" w:cs="Arial"/>
          <w:sz w:val="24"/>
          <w:szCs w:val="24"/>
        </w:rPr>
        <w:t xml:space="preserve">etc.  </w:t>
      </w:r>
    </w:p>
    <w:p w:rsidR="0064083A" w:rsidRDefault="007F3B6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conjunction with other team members and all relevant partners to tackle, incidents of anti-social behaviour, with particular emphasis upon the private rented sector.</w:t>
      </w:r>
    </w:p>
    <w:p w:rsidR="00A73520" w:rsidRDefault="00F247D5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service ar</w:t>
      </w:r>
      <w:r w:rsidR="0064083A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 knowledge is required </w:t>
      </w:r>
      <w:r w:rsidR="005362F5">
        <w:rPr>
          <w:rFonts w:ascii="Arial" w:hAnsi="Arial" w:cs="Arial"/>
          <w:sz w:val="24"/>
          <w:szCs w:val="24"/>
        </w:rPr>
        <w:t>on the tools and powers available to tackle Anti-Social Behaviour</w:t>
      </w:r>
      <w:r w:rsidR="00CE0B24">
        <w:rPr>
          <w:rFonts w:ascii="Arial" w:hAnsi="Arial" w:cs="Arial"/>
          <w:sz w:val="24"/>
          <w:szCs w:val="24"/>
        </w:rPr>
        <w:t xml:space="preserve"> including Anti-social Behaviour, Crime an</w:t>
      </w:r>
      <w:r w:rsidR="00BD138D">
        <w:rPr>
          <w:rFonts w:ascii="Arial" w:hAnsi="Arial" w:cs="Arial"/>
          <w:sz w:val="24"/>
          <w:szCs w:val="24"/>
        </w:rPr>
        <w:t>d</w:t>
      </w:r>
      <w:r w:rsidR="00CE0B24">
        <w:rPr>
          <w:rFonts w:ascii="Arial" w:hAnsi="Arial" w:cs="Arial"/>
          <w:sz w:val="24"/>
          <w:szCs w:val="24"/>
        </w:rPr>
        <w:t xml:space="preserve"> Policing Act 2014, </w:t>
      </w:r>
      <w:r w:rsidR="005362F5">
        <w:rPr>
          <w:rFonts w:ascii="Arial" w:hAnsi="Arial" w:cs="Arial"/>
          <w:sz w:val="24"/>
          <w:szCs w:val="24"/>
        </w:rPr>
        <w:t>an understanding of the Environmental Protection Act 1990 and the Rehabilitation Act 1974.</w:t>
      </w:r>
      <w:r w:rsidR="0064083A">
        <w:rPr>
          <w:rFonts w:ascii="Arial" w:hAnsi="Arial" w:cs="Arial"/>
          <w:sz w:val="24"/>
          <w:szCs w:val="24"/>
        </w:rPr>
        <w:t xml:space="preserve">  </w:t>
      </w:r>
    </w:p>
    <w:p w:rsidR="005362F5" w:rsidRDefault="005362F5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witness statements and submission of files to Legal</w:t>
      </w:r>
      <w:r w:rsidR="008E08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should enforcement action be necessary.</w:t>
      </w:r>
    </w:p>
    <w:p w:rsidR="00C257E1" w:rsidRDefault="00C257E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understand the different needs and expectations of service users and expectations of customers.  </w:t>
      </w:r>
    </w:p>
    <w:p w:rsidR="006C5947" w:rsidRDefault="00C257E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identifications of vulnerable customers and the appropriate referral forms are submitted for immediate action.</w:t>
      </w:r>
      <w:r w:rsidR="002C4FCD">
        <w:rPr>
          <w:rFonts w:ascii="Arial" w:hAnsi="Arial" w:cs="Arial"/>
          <w:sz w:val="24"/>
          <w:szCs w:val="24"/>
        </w:rPr>
        <w:t xml:space="preserve">  Being supportive to vulnerable victims to ensure risk is minimised.  </w:t>
      </w:r>
    </w:p>
    <w:p w:rsidR="006C5947" w:rsidRDefault="006C594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suppo</w:t>
      </w:r>
      <w:r w:rsidR="00373410">
        <w:rPr>
          <w:rFonts w:ascii="Arial" w:hAnsi="Arial" w:cs="Arial"/>
          <w:sz w:val="24"/>
          <w:szCs w:val="24"/>
        </w:rPr>
        <w:t xml:space="preserve">rt </w:t>
      </w:r>
      <w:r w:rsidR="00CE0B24">
        <w:rPr>
          <w:rFonts w:ascii="Arial" w:hAnsi="Arial" w:cs="Arial"/>
          <w:sz w:val="24"/>
          <w:szCs w:val="24"/>
        </w:rPr>
        <w:t xml:space="preserve">the </w:t>
      </w:r>
      <w:r w:rsidR="00373410">
        <w:rPr>
          <w:rFonts w:ascii="Arial" w:hAnsi="Arial" w:cs="Arial"/>
          <w:sz w:val="24"/>
          <w:szCs w:val="24"/>
        </w:rPr>
        <w:t xml:space="preserve">Senior Anti-Social Behaviour and the </w:t>
      </w:r>
      <w:r w:rsidR="00CE0B24">
        <w:rPr>
          <w:rFonts w:ascii="Arial" w:hAnsi="Arial" w:cs="Arial"/>
          <w:sz w:val="24"/>
          <w:szCs w:val="24"/>
        </w:rPr>
        <w:t>Assistant Director</w:t>
      </w:r>
      <w:r w:rsidR="00373410">
        <w:rPr>
          <w:rFonts w:ascii="Arial" w:hAnsi="Arial" w:cs="Arial"/>
          <w:sz w:val="24"/>
          <w:szCs w:val="24"/>
        </w:rPr>
        <w:t xml:space="preserve"> to ensure that </w:t>
      </w:r>
      <w:r w:rsidR="00CE0B24">
        <w:rPr>
          <w:rFonts w:ascii="Arial" w:hAnsi="Arial" w:cs="Arial"/>
          <w:sz w:val="24"/>
          <w:szCs w:val="24"/>
        </w:rPr>
        <w:t xml:space="preserve">an effective </w:t>
      </w:r>
      <w:r w:rsidR="00373410">
        <w:rPr>
          <w:rFonts w:ascii="Arial" w:hAnsi="Arial" w:cs="Arial"/>
          <w:sz w:val="24"/>
          <w:szCs w:val="24"/>
        </w:rPr>
        <w:t xml:space="preserve">service </w:t>
      </w:r>
      <w:r w:rsidR="00CE0B24">
        <w:rPr>
          <w:rFonts w:ascii="Arial" w:hAnsi="Arial" w:cs="Arial"/>
          <w:sz w:val="24"/>
          <w:szCs w:val="24"/>
        </w:rPr>
        <w:t xml:space="preserve">is </w:t>
      </w:r>
      <w:r w:rsidR="00373410">
        <w:rPr>
          <w:rFonts w:ascii="Arial" w:hAnsi="Arial" w:cs="Arial"/>
          <w:sz w:val="24"/>
          <w:szCs w:val="24"/>
        </w:rPr>
        <w:t>delivered to meet the aspirations of service users.</w:t>
      </w:r>
    </w:p>
    <w:p w:rsidR="009A77D9" w:rsidRDefault="00373410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Creative skills </w:t>
      </w:r>
      <w:r w:rsidR="00A87BB0">
        <w:rPr>
          <w:rFonts w:ascii="Arial" w:hAnsi="Arial" w:cs="Arial"/>
          <w:sz w:val="24"/>
          <w:szCs w:val="24"/>
        </w:rPr>
        <w:t>to develop new solutions to problems as and when they arise.</w:t>
      </w:r>
    </w:p>
    <w:p w:rsidR="00373410" w:rsidRDefault="009A77D9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solve on a daily basis along with Partner agencies.</w:t>
      </w:r>
      <w:r w:rsidR="00A87BB0">
        <w:rPr>
          <w:rFonts w:ascii="Arial" w:hAnsi="Arial" w:cs="Arial"/>
          <w:sz w:val="24"/>
          <w:szCs w:val="24"/>
        </w:rPr>
        <w:t xml:space="preserve">  </w:t>
      </w:r>
    </w:p>
    <w:p w:rsidR="00203D88" w:rsidRDefault="00A87BB0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Negotiating and persuading skills to ensure customers, partners</w:t>
      </w:r>
      <w:r w:rsidR="00CE0B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service users and colleagues operate in a particular way.  </w:t>
      </w:r>
    </w:p>
    <w:p w:rsidR="002C4FCD" w:rsidRDefault="002C4FC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sensitive matters or challenging or hostile behaviour from customers.</w:t>
      </w:r>
    </w:p>
    <w:p w:rsidR="009A77D9" w:rsidRDefault="001D242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prioritise </w:t>
      </w:r>
      <w:r w:rsidR="009A77D9">
        <w:rPr>
          <w:rFonts w:ascii="Arial" w:hAnsi="Arial" w:cs="Arial"/>
          <w:sz w:val="24"/>
          <w:szCs w:val="24"/>
        </w:rPr>
        <w:t xml:space="preserve">work when faced with competing and conflicting deadlines and timescales.  </w:t>
      </w:r>
    </w:p>
    <w:p w:rsidR="009A77D9" w:rsidRDefault="009A77D9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flexible in approach to ensure responsive and effective delivery of service</w:t>
      </w:r>
    </w:p>
    <w:p w:rsidR="009A77D9" w:rsidRDefault="009A77D9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gather and collate performance data in relation to outputs and outcomes.</w:t>
      </w:r>
    </w:p>
    <w:p w:rsidR="008E0850" w:rsidRDefault="00203D88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independently to set timescales and workload.  Deliver delegated actions, at times under minimal supervision whilst allowin</w:t>
      </w:r>
      <w:r w:rsidR="0035762D">
        <w:rPr>
          <w:rFonts w:ascii="Arial" w:hAnsi="Arial" w:cs="Arial"/>
          <w:sz w:val="24"/>
          <w:szCs w:val="24"/>
        </w:rPr>
        <w:t>g time for initiative.  Working</w:t>
      </w:r>
      <w:r>
        <w:rPr>
          <w:rFonts w:ascii="Arial" w:hAnsi="Arial" w:cs="Arial"/>
          <w:sz w:val="24"/>
          <w:szCs w:val="24"/>
        </w:rPr>
        <w:t xml:space="preserve"> on difficult and unusual problems and within the framework of regulations and procedures.</w:t>
      </w:r>
    </w:p>
    <w:p w:rsidR="008E0850" w:rsidRDefault="008E0850" w:rsidP="00B038D0">
      <w:pPr>
        <w:rPr>
          <w:rFonts w:ascii="Arial" w:hAnsi="Arial" w:cs="Arial"/>
          <w:sz w:val="24"/>
          <w:szCs w:val="24"/>
        </w:rPr>
      </w:pPr>
      <w:r w:rsidRPr="005A1B5E">
        <w:rPr>
          <w:rFonts w:ascii="Arial" w:hAnsi="Arial" w:cs="Arial"/>
          <w:sz w:val="24"/>
          <w:szCs w:val="24"/>
        </w:rPr>
        <w:t>Promote the Sunderland Accredited Landlord’s Scheme.</w:t>
      </w:r>
    </w:p>
    <w:p w:rsidR="002C4FCD" w:rsidRDefault="002C4FC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 and weekend work</w:t>
      </w:r>
      <w:r w:rsidR="008E08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and when is required.  </w:t>
      </w:r>
    </w:p>
    <w:p w:rsidR="00383600" w:rsidRDefault="00383600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 must have able to meet the requirements of the post </w:t>
      </w:r>
      <w:r w:rsidR="00964FB7">
        <w:rPr>
          <w:rFonts w:ascii="Arial" w:hAnsi="Arial" w:cs="Arial"/>
          <w:sz w:val="24"/>
          <w:szCs w:val="24"/>
        </w:rPr>
        <w:t>and have access to a vehicle</w:t>
      </w:r>
    </w:p>
    <w:p w:rsidR="0088140A" w:rsidRPr="0088140A" w:rsidRDefault="0088140A" w:rsidP="0092436B">
      <w:pPr>
        <w:contextualSpacing/>
      </w:pPr>
      <w:r w:rsidRPr="0088140A">
        <w:rPr>
          <w:rFonts w:ascii="Arial" w:hAnsi="Arial" w:cs="Arial"/>
          <w:sz w:val="24"/>
          <w:szCs w:val="24"/>
        </w:rPr>
        <w:t>A commitment to continuous improvement.</w:t>
      </w:r>
    </w:p>
    <w:p w:rsidR="0088140A" w:rsidRDefault="0088140A" w:rsidP="0088140A">
      <w:pPr>
        <w:contextualSpacing/>
        <w:rPr>
          <w:rFonts w:ascii="Arial" w:hAnsi="Arial" w:cs="Arial"/>
          <w:sz w:val="24"/>
          <w:szCs w:val="24"/>
        </w:rPr>
      </w:pPr>
      <w:r w:rsidRPr="0088140A">
        <w:rPr>
          <w:rFonts w:ascii="Arial" w:hAnsi="Arial" w:cs="Arial"/>
          <w:sz w:val="24"/>
          <w:szCs w:val="24"/>
        </w:rPr>
        <w:t>To promote and champion a positive organisation- wide culture that reflects the Council’s values</w:t>
      </w:r>
      <w:r w:rsidR="008E0850">
        <w:rPr>
          <w:rFonts w:ascii="Arial" w:hAnsi="Arial" w:cs="Arial"/>
          <w:sz w:val="24"/>
          <w:szCs w:val="24"/>
        </w:rPr>
        <w:t>.</w:t>
      </w:r>
    </w:p>
    <w:p w:rsidR="0088140A" w:rsidRPr="0088140A" w:rsidRDefault="0088140A" w:rsidP="0088140A">
      <w:pPr>
        <w:contextualSpacing/>
        <w:rPr>
          <w:rFonts w:ascii="Arial" w:hAnsi="Arial" w:cs="Arial"/>
          <w:sz w:val="24"/>
          <w:szCs w:val="24"/>
        </w:rPr>
      </w:pPr>
    </w:p>
    <w:p w:rsidR="00A86172" w:rsidRPr="00A86172" w:rsidRDefault="00A86172" w:rsidP="00A86172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 w:rsidRPr="00A86172">
        <w:rPr>
          <w:rFonts w:ascii="Arial" w:eastAsia="MS Mincho" w:hAnsi="Arial" w:cs="Arial"/>
          <w:iCs/>
          <w:sz w:val="24"/>
          <w:szCs w:val="20"/>
          <w:lang w:val="fr-FR"/>
        </w:rPr>
        <w:t>The post holder must carry out their duties with full regard to the Council’s Equal Opportunities Policy, Code of Conduct and all other Council Policies.</w:t>
      </w:r>
    </w:p>
    <w:p w:rsidR="00A86172" w:rsidRPr="00A86172" w:rsidRDefault="00A86172" w:rsidP="00A86172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</w:p>
    <w:p w:rsidR="00A86172" w:rsidRPr="00A86172" w:rsidRDefault="00A86172" w:rsidP="00A86172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 w:rsidRPr="00A86172">
        <w:rPr>
          <w:rFonts w:ascii="Arial" w:eastAsia="MS Mincho" w:hAnsi="Arial" w:cs="Arial"/>
          <w:iCs/>
          <w:sz w:val="24"/>
          <w:szCs w:val="20"/>
          <w:lang w:val="fr-FR"/>
        </w:rPr>
        <w:t>The post holder must comply with the Council’s Health and safety rules and regulations and with Health and safety legislation.</w:t>
      </w:r>
    </w:p>
    <w:p w:rsidR="00A86172" w:rsidRPr="00A86172" w:rsidRDefault="00A86172" w:rsidP="00A86172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</w:p>
    <w:p w:rsidR="00A86172" w:rsidRPr="00A86172" w:rsidRDefault="00A86172" w:rsidP="00A86172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 w:rsidRPr="00A86172">
        <w:rPr>
          <w:rFonts w:ascii="Arial" w:eastAsia="MS Mincho" w:hAnsi="Arial" w:cs="Arial"/>
          <w:iCs/>
          <w:sz w:val="24"/>
          <w:szCs w:val="20"/>
          <w:lang w:val="fr-FR"/>
        </w:rPr>
        <w:t>The post holder must act in compliance with data protection principles in respecting the privacy of personal information held by the Council.</w:t>
      </w:r>
    </w:p>
    <w:p w:rsidR="00A86172" w:rsidRPr="00A86172" w:rsidRDefault="00A86172" w:rsidP="00A86172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</w:p>
    <w:p w:rsidR="00A86172" w:rsidRPr="00A86172" w:rsidRDefault="00A86172" w:rsidP="00A86172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0"/>
          <w:lang w:val="fr-FR"/>
        </w:rPr>
      </w:pPr>
      <w:r w:rsidRPr="00A86172">
        <w:rPr>
          <w:rFonts w:ascii="Arial" w:eastAsia="MS Mincho" w:hAnsi="Arial" w:cs="Arial"/>
          <w:iCs/>
          <w:sz w:val="24"/>
          <w:szCs w:val="20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:rsidR="00203D88" w:rsidRDefault="00203D88" w:rsidP="00B038D0">
      <w:pPr>
        <w:rPr>
          <w:rFonts w:ascii="Arial" w:hAnsi="Arial" w:cs="Arial"/>
          <w:sz w:val="24"/>
          <w:szCs w:val="24"/>
        </w:rPr>
      </w:pPr>
    </w:p>
    <w:p w:rsidR="005A1B5E" w:rsidRPr="00B038D0" w:rsidRDefault="0092436B" w:rsidP="00B038D0">
      <w:pPr>
        <w:rPr>
          <w:rFonts w:ascii="Arial" w:hAnsi="Arial" w:cs="Arial"/>
          <w:b/>
          <w:sz w:val="24"/>
          <w:szCs w:val="24"/>
        </w:rPr>
      </w:pPr>
      <w:r w:rsidRPr="0092436B">
        <w:rPr>
          <w:rFonts w:ascii="Arial" w:hAnsi="Arial" w:cs="Arial"/>
          <w:b/>
          <w:sz w:val="24"/>
          <w:szCs w:val="24"/>
        </w:rPr>
        <w:t>October 2019</w:t>
      </w:r>
      <w:bookmarkStart w:id="0" w:name="_GoBack"/>
      <w:bookmarkEnd w:id="0"/>
    </w:p>
    <w:sectPr w:rsidR="005A1B5E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A89"/>
    <w:multiLevelType w:val="hybridMultilevel"/>
    <w:tmpl w:val="7FDC7840"/>
    <w:lvl w:ilvl="0" w:tplc="9E2A4FDE">
      <w:start w:val="1"/>
      <w:numFmt w:val="decimal"/>
      <w:lvlText w:val="%1."/>
      <w:lvlJc w:val="left"/>
      <w:pPr>
        <w:ind w:left="862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A223F"/>
    <w:rsid w:val="001B3C66"/>
    <w:rsid w:val="001D242C"/>
    <w:rsid w:val="00203D88"/>
    <w:rsid w:val="002C4FCD"/>
    <w:rsid w:val="002C6709"/>
    <w:rsid w:val="002E35DF"/>
    <w:rsid w:val="003567A3"/>
    <w:rsid w:val="0035762D"/>
    <w:rsid w:val="00373410"/>
    <w:rsid w:val="00383600"/>
    <w:rsid w:val="004348A1"/>
    <w:rsid w:val="00472BC4"/>
    <w:rsid w:val="005362F5"/>
    <w:rsid w:val="00556DC9"/>
    <w:rsid w:val="005A1B5E"/>
    <w:rsid w:val="005C5E81"/>
    <w:rsid w:val="0064083A"/>
    <w:rsid w:val="00696DD9"/>
    <w:rsid w:val="006A7497"/>
    <w:rsid w:val="006C5947"/>
    <w:rsid w:val="007A0680"/>
    <w:rsid w:val="007F3B67"/>
    <w:rsid w:val="0088140A"/>
    <w:rsid w:val="008E0850"/>
    <w:rsid w:val="0092436B"/>
    <w:rsid w:val="00954966"/>
    <w:rsid w:val="00957DE5"/>
    <w:rsid w:val="00964FB7"/>
    <w:rsid w:val="009A77D9"/>
    <w:rsid w:val="00A73520"/>
    <w:rsid w:val="00A86172"/>
    <w:rsid w:val="00A87BB0"/>
    <w:rsid w:val="00B038D0"/>
    <w:rsid w:val="00BC5AE4"/>
    <w:rsid w:val="00BD138D"/>
    <w:rsid w:val="00C257E1"/>
    <w:rsid w:val="00C955BD"/>
    <w:rsid w:val="00CE0B24"/>
    <w:rsid w:val="00D921A7"/>
    <w:rsid w:val="00EC17B1"/>
    <w:rsid w:val="00F247D5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8974"/>
  <w15:docId w15:val="{F8767334-7BCA-4CA4-ACC6-6AB143CB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4588-6FBC-40A9-B13A-31B9B010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2016-09-08T10:21:00Z</cp:lastPrinted>
  <dcterms:created xsi:type="dcterms:W3CDTF">2019-10-28T09:18:00Z</dcterms:created>
  <dcterms:modified xsi:type="dcterms:W3CDTF">2019-10-28T09:18:00Z</dcterms:modified>
</cp:coreProperties>
</file>