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2DD69" w14:textId="77777777" w:rsidR="00D2380F" w:rsidRPr="00782DC4" w:rsidRDefault="00D2380F" w:rsidP="00D2380F">
      <w:pPr>
        <w:pStyle w:val="PlainText"/>
        <w:jc w:val="center"/>
        <w:outlineLvl w:val="0"/>
        <w:rPr>
          <w:rFonts w:ascii="Arial" w:hAnsi="Arial" w:cs="Arial"/>
          <w:b/>
          <w:sz w:val="24"/>
          <w:szCs w:val="24"/>
          <w:u w:val="single"/>
        </w:rPr>
      </w:pPr>
      <w:r w:rsidRPr="00782DC4">
        <w:rPr>
          <w:rFonts w:ascii="Arial" w:hAnsi="Arial" w:cs="Arial"/>
          <w:b/>
          <w:sz w:val="24"/>
          <w:szCs w:val="24"/>
          <w:u w:val="single"/>
        </w:rPr>
        <w:t>JOB DESCRIPTION</w:t>
      </w:r>
    </w:p>
    <w:p w14:paraId="3C42DD6A" w14:textId="77777777" w:rsidR="00D2380F" w:rsidRPr="00782DC4" w:rsidRDefault="00D2380F" w:rsidP="00D2380F">
      <w:pPr>
        <w:pStyle w:val="PlainText"/>
        <w:jc w:val="center"/>
        <w:outlineLvl w:val="0"/>
        <w:rPr>
          <w:rFonts w:ascii="Arial" w:hAnsi="Arial" w:cs="Arial"/>
          <w:b/>
          <w:sz w:val="24"/>
          <w:szCs w:val="24"/>
          <w:u w:val="single"/>
        </w:rPr>
      </w:pPr>
    </w:p>
    <w:p w14:paraId="3C42DD6B" w14:textId="1764481F" w:rsidR="00D2380F" w:rsidRPr="00782DC4" w:rsidRDefault="000432B6" w:rsidP="00D2380F">
      <w:pPr>
        <w:pStyle w:val="PlainText"/>
        <w:jc w:val="center"/>
        <w:outlineLvl w:val="0"/>
        <w:rPr>
          <w:rFonts w:ascii="Arial" w:hAnsi="Arial" w:cs="Arial"/>
          <w:b/>
          <w:sz w:val="24"/>
          <w:szCs w:val="24"/>
          <w:u w:val="single"/>
        </w:rPr>
      </w:pPr>
      <w:r w:rsidRPr="00782DC4">
        <w:rPr>
          <w:rFonts w:ascii="Arial" w:hAnsi="Arial" w:cs="Arial"/>
          <w:b/>
          <w:sz w:val="24"/>
          <w:szCs w:val="24"/>
          <w:u w:val="single"/>
        </w:rPr>
        <w:t>REGENERATION AND NEIGHBOURHOODS DEPARTMENT</w:t>
      </w:r>
    </w:p>
    <w:p w14:paraId="3C42DD6C" w14:textId="77777777" w:rsidR="00D2380F" w:rsidRPr="00782DC4" w:rsidRDefault="00D2380F" w:rsidP="00D2380F">
      <w:pPr>
        <w:pStyle w:val="PlainText"/>
        <w:jc w:val="center"/>
        <w:outlineLvl w:val="0"/>
        <w:rPr>
          <w:rFonts w:ascii="Arial" w:hAnsi="Arial" w:cs="Arial"/>
          <w:b/>
          <w:sz w:val="24"/>
          <w:szCs w:val="24"/>
          <w:u w:val="single"/>
        </w:rPr>
      </w:pPr>
    </w:p>
    <w:p w14:paraId="3C42DD6D" w14:textId="77777777" w:rsidR="00D75188" w:rsidRDefault="00D75188" w:rsidP="00D2380F">
      <w:pPr>
        <w:ind w:left="2880" w:hanging="2880"/>
        <w:rPr>
          <w:rFonts w:cs="Arial"/>
          <w:b/>
          <w:bCs/>
          <w:szCs w:val="24"/>
        </w:rPr>
      </w:pPr>
    </w:p>
    <w:p w14:paraId="3C42DD6E" w14:textId="77777777" w:rsidR="004744A5" w:rsidRPr="00D75188" w:rsidRDefault="004744A5" w:rsidP="00D2380F">
      <w:pPr>
        <w:ind w:left="2880" w:hanging="2880"/>
        <w:rPr>
          <w:rFonts w:cs="Arial"/>
          <w:b/>
          <w:bCs/>
          <w:szCs w:val="24"/>
        </w:rPr>
      </w:pPr>
    </w:p>
    <w:p w14:paraId="3C42DD6F" w14:textId="3A9F404C"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0432B6">
        <w:rPr>
          <w:rFonts w:cs="Arial"/>
          <w:szCs w:val="24"/>
        </w:rPr>
        <w:t>Service Development Officer</w:t>
      </w:r>
      <w:r w:rsidRPr="00D75188">
        <w:rPr>
          <w:rFonts w:cs="Arial"/>
          <w:szCs w:val="24"/>
        </w:rPr>
        <w:t xml:space="preserve"> </w:t>
      </w:r>
    </w:p>
    <w:p w14:paraId="3C42DD70" w14:textId="77777777" w:rsidR="00D2380F" w:rsidRPr="00D75188" w:rsidRDefault="00D2380F" w:rsidP="00D2380F">
      <w:pPr>
        <w:ind w:left="2880" w:hanging="2880"/>
        <w:rPr>
          <w:rFonts w:cs="Arial"/>
          <w:b/>
          <w:bCs/>
          <w:szCs w:val="24"/>
        </w:rPr>
      </w:pPr>
    </w:p>
    <w:p w14:paraId="3C42DD71" w14:textId="66478880"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0432B6">
        <w:rPr>
          <w:rFonts w:cs="Arial"/>
          <w:szCs w:val="24"/>
        </w:rPr>
        <w:t>Director’s Division</w:t>
      </w:r>
    </w:p>
    <w:p w14:paraId="3C42DD72" w14:textId="77777777" w:rsidR="00D2380F" w:rsidRPr="00D75188" w:rsidRDefault="00D2380F" w:rsidP="00D2380F">
      <w:pPr>
        <w:rPr>
          <w:rFonts w:cs="Arial"/>
          <w:szCs w:val="24"/>
        </w:rPr>
      </w:pPr>
    </w:p>
    <w:p w14:paraId="3C42DD73" w14:textId="4DC91C68"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0432B6">
        <w:rPr>
          <w:rFonts w:cs="Arial"/>
          <w:szCs w:val="24"/>
        </w:rPr>
        <w:t xml:space="preserve">Band </w:t>
      </w:r>
      <w:r w:rsidR="000432B6" w:rsidRPr="000432B6">
        <w:rPr>
          <w:rFonts w:cs="Arial"/>
          <w:szCs w:val="24"/>
        </w:rPr>
        <w:t>8</w:t>
      </w:r>
      <w:r w:rsidR="004744A5">
        <w:rPr>
          <w:rFonts w:cs="Arial"/>
          <w:szCs w:val="24"/>
        </w:rPr>
        <w:t xml:space="preserve"> </w:t>
      </w:r>
      <w:bookmarkStart w:id="0" w:name="_GoBack"/>
      <w:bookmarkEnd w:id="0"/>
    </w:p>
    <w:p w14:paraId="3C42DD74" w14:textId="77777777" w:rsidR="00D2380F" w:rsidRPr="00D75188" w:rsidRDefault="00D2380F" w:rsidP="00D2380F">
      <w:pPr>
        <w:rPr>
          <w:rFonts w:cs="Arial"/>
          <w:szCs w:val="24"/>
        </w:rPr>
      </w:pPr>
    </w:p>
    <w:p w14:paraId="3C42DD75" w14:textId="5E2967FD"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0432B6">
        <w:rPr>
          <w:rFonts w:cs="Arial"/>
          <w:szCs w:val="24"/>
        </w:rPr>
        <w:t>Team Leader</w:t>
      </w:r>
    </w:p>
    <w:p w14:paraId="3C42DD76" w14:textId="77777777" w:rsidR="00D2380F" w:rsidRPr="00D75188" w:rsidRDefault="00D2380F" w:rsidP="00D2380F">
      <w:pPr>
        <w:rPr>
          <w:rFonts w:cs="Arial"/>
          <w:szCs w:val="24"/>
        </w:rPr>
      </w:pPr>
    </w:p>
    <w:p w14:paraId="3C42DD77" w14:textId="5B97A5A8"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432B6">
        <w:rPr>
          <w:rFonts w:cs="Arial"/>
          <w:szCs w:val="24"/>
        </w:rPr>
        <w:t>106260</w:t>
      </w:r>
    </w:p>
    <w:p w14:paraId="3C42DD78"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3C42DD7A"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0611C144" w14:textId="77777777" w:rsidR="000432B6" w:rsidRPr="00B75984" w:rsidRDefault="000432B6" w:rsidP="000432B6">
      <w:pPr>
        <w:rPr>
          <w:rFonts w:cs="Arial"/>
          <w:sz w:val="22"/>
          <w:szCs w:val="22"/>
        </w:rPr>
      </w:pPr>
      <w:r w:rsidRPr="00173F4A">
        <w:rPr>
          <w:rFonts w:cs="Arial"/>
          <w:sz w:val="22"/>
          <w:szCs w:val="22"/>
        </w:rPr>
        <w:t xml:space="preserve">To support the department in developing and delivering a range of cross cutting services </w:t>
      </w:r>
      <w:r>
        <w:rPr>
          <w:rFonts w:cs="Arial"/>
          <w:sz w:val="22"/>
          <w:szCs w:val="22"/>
        </w:rPr>
        <w:t xml:space="preserve">making sure there is </w:t>
      </w:r>
      <w:r w:rsidRPr="00173F4A">
        <w:rPr>
          <w:rFonts w:cs="Arial"/>
          <w:sz w:val="22"/>
          <w:szCs w:val="22"/>
        </w:rPr>
        <w:t xml:space="preserve">compliance with legislation, </w:t>
      </w:r>
      <w:r>
        <w:rPr>
          <w:rFonts w:cs="Arial"/>
          <w:sz w:val="22"/>
          <w:szCs w:val="22"/>
        </w:rPr>
        <w:t xml:space="preserve">policies and </w:t>
      </w:r>
      <w:r w:rsidRPr="00173F4A">
        <w:rPr>
          <w:rFonts w:cs="Arial"/>
          <w:sz w:val="22"/>
          <w:szCs w:val="22"/>
        </w:rPr>
        <w:t>procedure</w:t>
      </w:r>
      <w:r>
        <w:rPr>
          <w:rFonts w:cs="Arial"/>
          <w:sz w:val="22"/>
          <w:szCs w:val="22"/>
        </w:rPr>
        <w:t>s</w:t>
      </w:r>
      <w:r w:rsidRPr="00173F4A">
        <w:rPr>
          <w:rFonts w:cs="Arial"/>
          <w:sz w:val="22"/>
          <w:szCs w:val="22"/>
        </w:rPr>
        <w:t xml:space="preserve">.  Services </w:t>
      </w:r>
      <w:r>
        <w:rPr>
          <w:rFonts w:cs="Arial"/>
          <w:sz w:val="22"/>
          <w:szCs w:val="22"/>
        </w:rPr>
        <w:t xml:space="preserve">include workforce development, </w:t>
      </w:r>
      <w:r w:rsidRPr="00173F4A">
        <w:rPr>
          <w:rFonts w:cs="Arial"/>
          <w:sz w:val="22"/>
          <w:szCs w:val="22"/>
        </w:rPr>
        <w:t>information management</w:t>
      </w:r>
      <w:r>
        <w:rPr>
          <w:rFonts w:cs="Arial"/>
          <w:sz w:val="22"/>
          <w:szCs w:val="22"/>
        </w:rPr>
        <w:t xml:space="preserve"> and </w:t>
      </w:r>
      <w:r w:rsidRPr="00173F4A">
        <w:rPr>
          <w:rFonts w:cs="Arial"/>
          <w:sz w:val="22"/>
          <w:szCs w:val="22"/>
        </w:rPr>
        <w:t>complaints.  There will also be a clear focus on supporting departmental services to develop efficient and modern methods of working.  At this level, jobholders will be expected to organise their own workload and address independently, a broad range of queries using local policy, procedure and protocol</w:t>
      </w:r>
      <w:r w:rsidRPr="00B75984">
        <w:rPr>
          <w:rFonts w:cs="Arial"/>
          <w:sz w:val="22"/>
          <w:szCs w:val="22"/>
        </w:rPr>
        <w:t xml:space="preserve">. </w:t>
      </w:r>
    </w:p>
    <w:p w14:paraId="3C42DD7E" w14:textId="77777777" w:rsidR="00D75188" w:rsidRPr="00D75188" w:rsidRDefault="00D75188" w:rsidP="00152777">
      <w:pPr>
        <w:tabs>
          <w:tab w:val="left" w:pos="851"/>
          <w:tab w:val="left" w:pos="3119"/>
        </w:tabs>
        <w:jc w:val="both"/>
        <w:rPr>
          <w:snapToGrid w:val="0"/>
          <w:szCs w:val="24"/>
        </w:rPr>
      </w:pPr>
    </w:p>
    <w:p w14:paraId="3C42DD7F" w14:textId="77777777"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14:paraId="6C600DC6" w14:textId="178EFD0B" w:rsidR="000432B6" w:rsidRPr="00B350AC" w:rsidRDefault="000432B6" w:rsidP="00B350AC">
      <w:pPr>
        <w:pStyle w:val="ListParagraph"/>
        <w:numPr>
          <w:ilvl w:val="0"/>
          <w:numId w:val="37"/>
        </w:numPr>
        <w:tabs>
          <w:tab w:val="left" w:pos="851"/>
          <w:tab w:val="left" w:pos="3119"/>
        </w:tabs>
        <w:jc w:val="both"/>
        <w:rPr>
          <w:rFonts w:ascii="Arial" w:hAnsi="Arial" w:cs="Arial"/>
          <w:snapToGrid w:val="0"/>
          <w:sz w:val="22"/>
          <w:szCs w:val="22"/>
        </w:rPr>
      </w:pPr>
      <w:r w:rsidRPr="00B350AC">
        <w:rPr>
          <w:rFonts w:ascii="Arial" w:hAnsi="Arial" w:cs="Arial"/>
          <w:snapToGrid w:val="0"/>
          <w:sz w:val="22"/>
          <w:szCs w:val="22"/>
        </w:rPr>
        <w:t>Support Services</w:t>
      </w:r>
    </w:p>
    <w:p w14:paraId="3C42DD82" w14:textId="18A89E28" w:rsidR="00D75188" w:rsidRPr="00B350AC" w:rsidRDefault="000432B6" w:rsidP="00B350AC">
      <w:pPr>
        <w:pStyle w:val="ListParagraph"/>
        <w:numPr>
          <w:ilvl w:val="0"/>
          <w:numId w:val="37"/>
        </w:numPr>
        <w:tabs>
          <w:tab w:val="left" w:pos="851"/>
          <w:tab w:val="left" w:pos="3119"/>
        </w:tabs>
        <w:jc w:val="both"/>
        <w:rPr>
          <w:rFonts w:ascii="Arial" w:hAnsi="Arial" w:cs="Arial"/>
          <w:snapToGrid w:val="0"/>
          <w:sz w:val="22"/>
          <w:szCs w:val="22"/>
        </w:rPr>
      </w:pPr>
      <w:r w:rsidRPr="00B350AC">
        <w:rPr>
          <w:rFonts w:ascii="Arial" w:hAnsi="Arial" w:cs="Arial"/>
          <w:snapToGrid w:val="0"/>
          <w:sz w:val="22"/>
          <w:szCs w:val="22"/>
        </w:rPr>
        <w:t>Regeneration and Neighbourhoods Department managers and officers</w:t>
      </w:r>
    </w:p>
    <w:p w14:paraId="01A288C3" w14:textId="73F46362" w:rsidR="000432B6" w:rsidRPr="00B350AC" w:rsidRDefault="000432B6" w:rsidP="00B350AC">
      <w:pPr>
        <w:pStyle w:val="ListParagraph"/>
        <w:numPr>
          <w:ilvl w:val="0"/>
          <w:numId w:val="37"/>
        </w:numPr>
        <w:tabs>
          <w:tab w:val="left" w:pos="851"/>
          <w:tab w:val="left" w:pos="3119"/>
        </w:tabs>
        <w:jc w:val="both"/>
        <w:rPr>
          <w:rFonts w:ascii="Arial" w:hAnsi="Arial" w:cs="Arial"/>
          <w:snapToGrid w:val="0"/>
          <w:sz w:val="22"/>
          <w:szCs w:val="22"/>
        </w:rPr>
      </w:pPr>
      <w:r w:rsidRPr="00B350AC">
        <w:rPr>
          <w:rFonts w:ascii="Arial" w:hAnsi="Arial" w:cs="Arial"/>
          <w:snapToGrid w:val="0"/>
          <w:sz w:val="22"/>
          <w:szCs w:val="22"/>
        </w:rPr>
        <w:t>Corporate Services</w:t>
      </w:r>
    </w:p>
    <w:p w14:paraId="3C42DD83" w14:textId="77777777" w:rsidR="00D75188" w:rsidRPr="00D75188" w:rsidRDefault="00D75188" w:rsidP="00152777">
      <w:pPr>
        <w:tabs>
          <w:tab w:val="left" w:pos="851"/>
          <w:tab w:val="left" w:pos="3119"/>
        </w:tabs>
        <w:jc w:val="both"/>
        <w:rPr>
          <w:snapToGrid w:val="0"/>
          <w:szCs w:val="24"/>
        </w:rPr>
      </w:pPr>
    </w:p>
    <w:p w14:paraId="3C42DD84"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3C42DD85" w14:textId="77777777" w:rsidR="00152777" w:rsidRPr="00D75188" w:rsidRDefault="00152777" w:rsidP="00152777">
      <w:pPr>
        <w:tabs>
          <w:tab w:val="left" w:pos="851"/>
          <w:tab w:val="left" w:pos="3119"/>
        </w:tabs>
        <w:ind w:left="360"/>
        <w:jc w:val="both"/>
        <w:rPr>
          <w:snapToGrid w:val="0"/>
          <w:szCs w:val="24"/>
        </w:rPr>
      </w:pPr>
    </w:p>
    <w:p w14:paraId="2D1C4ABB" w14:textId="77777777" w:rsidR="000432B6" w:rsidRPr="00B75984" w:rsidRDefault="000432B6" w:rsidP="000432B6">
      <w:pPr>
        <w:numPr>
          <w:ilvl w:val="0"/>
          <w:numId w:val="34"/>
        </w:numPr>
        <w:jc w:val="both"/>
        <w:rPr>
          <w:rFonts w:cs="Arial"/>
          <w:b/>
          <w:bCs/>
          <w:sz w:val="22"/>
          <w:szCs w:val="22"/>
        </w:rPr>
      </w:pPr>
      <w:r w:rsidRPr="00B75984">
        <w:rPr>
          <w:rFonts w:cs="Arial"/>
          <w:b/>
          <w:bCs/>
          <w:sz w:val="22"/>
          <w:szCs w:val="22"/>
        </w:rPr>
        <w:t>To provide support and advice throughout the department.  You will:</w:t>
      </w:r>
    </w:p>
    <w:p w14:paraId="316BA3F4" w14:textId="77777777" w:rsidR="000432B6" w:rsidRDefault="000432B6" w:rsidP="000432B6">
      <w:pPr>
        <w:numPr>
          <w:ilvl w:val="0"/>
          <w:numId w:val="35"/>
        </w:numPr>
        <w:tabs>
          <w:tab w:val="left" w:pos="0"/>
          <w:tab w:val="left" w:pos="3119"/>
        </w:tabs>
        <w:rPr>
          <w:rFonts w:cs="Arial"/>
          <w:snapToGrid w:val="0"/>
          <w:sz w:val="22"/>
          <w:szCs w:val="22"/>
        </w:rPr>
      </w:pPr>
      <w:r w:rsidRPr="005A6C44">
        <w:rPr>
          <w:rFonts w:cs="Arial"/>
          <w:snapToGrid w:val="0"/>
          <w:sz w:val="22"/>
          <w:szCs w:val="22"/>
        </w:rPr>
        <w:t>Pr</w:t>
      </w:r>
      <w:r>
        <w:rPr>
          <w:rFonts w:cs="Arial"/>
          <w:snapToGrid w:val="0"/>
          <w:sz w:val="22"/>
          <w:szCs w:val="22"/>
        </w:rPr>
        <w:t>oduce</w:t>
      </w:r>
      <w:r w:rsidRPr="005A6C44">
        <w:rPr>
          <w:rFonts w:cs="Arial"/>
          <w:snapToGrid w:val="0"/>
          <w:sz w:val="22"/>
          <w:szCs w:val="22"/>
        </w:rPr>
        <w:t xml:space="preserve">, implement and monitor the Departmental Training Plan in accordance with </w:t>
      </w:r>
      <w:r>
        <w:rPr>
          <w:rFonts w:cs="Arial"/>
          <w:snapToGrid w:val="0"/>
          <w:sz w:val="22"/>
          <w:szCs w:val="22"/>
        </w:rPr>
        <w:t xml:space="preserve">legislative requirements, national industry standards, expiry dates and </w:t>
      </w:r>
      <w:r w:rsidRPr="005A6C44">
        <w:rPr>
          <w:rFonts w:cs="Arial"/>
          <w:snapToGrid w:val="0"/>
          <w:sz w:val="22"/>
          <w:szCs w:val="22"/>
        </w:rPr>
        <w:t xml:space="preserve">the </w:t>
      </w:r>
      <w:r>
        <w:rPr>
          <w:rFonts w:cs="Arial"/>
          <w:snapToGrid w:val="0"/>
          <w:sz w:val="22"/>
          <w:szCs w:val="22"/>
        </w:rPr>
        <w:t>needs of the serv</w:t>
      </w:r>
      <w:r w:rsidRPr="005A6C44">
        <w:rPr>
          <w:rFonts w:cs="Arial"/>
          <w:snapToGrid w:val="0"/>
          <w:sz w:val="22"/>
          <w:szCs w:val="22"/>
        </w:rPr>
        <w:t>ice.</w:t>
      </w:r>
    </w:p>
    <w:p w14:paraId="097D8E14" w14:textId="77777777" w:rsidR="000432B6" w:rsidRDefault="000432B6" w:rsidP="000432B6">
      <w:pPr>
        <w:tabs>
          <w:tab w:val="left" w:pos="0"/>
          <w:tab w:val="left" w:pos="3119"/>
        </w:tabs>
        <w:ind w:left="720"/>
        <w:rPr>
          <w:rFonts w:cs="Arial"/>
          <w:snapToGrid w:val="0"/>
          <w:sz w:val="22"/>
          <w:szCs w:val="22"/>
        </w:rPr>
      </w:pPr>
    </w:p>
    <w:p w14:paraId="30C03EDA" w14:textId="77777777" w:rsidR="000432B6" w:rsidRPr="00E06AC1" w:rsidRDefault="000432B6" w:rsidP="000432B6">
      <w:pPr>
        <w:numPr>
          <w:ilvl w:val="0"/>
          <w:numId w:val="35"/>
        </w:numPr>
        <w:tabs>
          <w:tab w:val="left" w:pos="0"/>
          <w:tab w:val="left" w:pos="3119"/>
        </w:tabs>
        <w:rPr>
          <w:rFonts w:cs="Arial"/>
          <w:snapToGrid w:val="0"/>
          <w:sz w:val="22"/>
          <w:szCs w:val="22"/>
        </w:rPr>
      </w:pPr>
      <w:r w:rsidRPr="00E06AC1">
        <w:rPr>
          <w:rFonts w:cs="Arial"/>
          <w:sz w:val="22"/>
          <w:szCs w:val="22"/>
        </w:rPr>
        <w:t>Sourc</w:t>
      </w:r>
      <w:r>
        <w:rPr>
          <w:rFonts w:cs="Arial"/>
          <w:sz w:val="22"/>
          <w:szCs w:val="22"/>
        </w:rPr>
        <w:t>e</w:t>
      </w:r>
      <w:r w:rsidRPr="00E06AC1">
        <w:rPr>
          <w:rFonts w:cs="Arial"/>
          <w:sz w:val="22"/>
          <w:szCs w:val="22"/>
        </w:rPr>
        <w:t xml:space="preserve"> and commission</w:t>
      </w:r>
      <w:r>
        <w:rPr>
          <w:rFonts w:cs="Arial"/>
          <w:sz w:val="22"/>
          <w:szCs w:val="22"/>
        </w:rPr>
        <w:t xml:space="preserve"> </w:t>
      </w:r>
      <w:r w:rsidRPr="00E06AC1">
        <w:rPr>
          <w:rFonts w:cs="Arial"/>
          <w:sz w:val="22"/>
          <w:szCs w:val="22"/>
        </w:rPr>
        <w:t>high risk health and safety training including writing specifications and ensuring providers meet the</w:t>
      </w:r>
      <w:r>
        <w:rPr>
          <w:rFonts w:cs="Arial"/>
          <w:sz w:val="22"/>
          <w:szCs w:val="22"/>
        </w:rPr>
        <w:t>ir</w:t>
      </w:r>
      <w:r w:rsidRPr="00E06AC1">
        <w:rPr>
          <w:rFonts w:cs="Arial"/>
          <w:sz w:val="22"/>
          <w:szCs w:val="22"/>
        </w:rPr>
        <w:t xml:space="preserve"> </w:t>
      </w:r>
      <w:r>
        <w:rPr>
          <w:rFonts w:cs="Arial"/>
          <w:sz w:val="22"/>
          <w:szCs w:val="22"/>
        </w:rPr>
        <w:t>contractual obligations at delivery stage.</w:t>
      </w:r>
    </w:p>
    <w:p w14:paraId="5A3803C4" w14:textId="77777777" w:rsidR="000432B6" w:rsidRDefault="000432B6" w:rsidP="000432B6">
      <w:pPr>
        <w:tabs>
          <w:tab w:val="left" w:pos="0"/>
          <w:tab w:val="left" w:pos="3119"/>
        </w:tabs>
        <w:ind w:left="720"/>
        <w:rPr>
          <w:rFonts w:cs="Arial"/>
          <w:snapToGrid w:val="0"/>
          <w:sz w:val="22"/>
          <w:szCs w:val="22"/>
        </w:rPr>
      </w:pPr>
    </w:p>
    <w:p w14:paraId="31F5567D" w14:textId="77777777" w:rsidR="000432B6" w:rsidRDefault="000432B6" w:rsidP="000432B6">
      <w:pPr>
        <w:numPr>
          <w:ilvl w:val="0"/>
          <w:numId w:val="35"/>
        </w:numPr>
        <w:tabs>
          <w:tab w:val="left" w:pos="0"/>
          <w:tab w:val="left" w:pos="3119"/>
        </w:tabs>
        <w:rPr>
          <w:rFonts w:cs="Arial"/>
          <w:snapToGrid w:val="0"/>
          <w:sz w:val="22"/>
          <w:szCs w:val="22"/>
        </w:rPr>
      </w:pPr>
      <w:r w:rsidRPr="005A6C44">
        <w:rPr>
          <w:rFonts w:cs="Arial"/>
          <w:snapToGrid w:val="0"/>
          <w:sz w:val="22"/>
          <w:szCs w:val="22"/>
        </w:rPr>
        <w:t xml:space="preserve">Ensure effective systems are in place to collect and record accurate personnel and training information within the department. </w:t>
      </w:r>
    </w:p>
    <w:p w14:paraId="2C03BC8C" w14:textId="77777777" w:rsidR="000432B6" w:rsidRPr="005A6C44" w:rsidRDefault="000432B6" w:rsidP="000432B6">
      <w:pPr>
        <w:tabs>
          <w:tab w:val="left" w:pos="0"/>
          <w:tab w:val="left" w:pos="3119"/>
        </w:tabs>
        <w:ind w:left="720"/>
        <w:rPr>
          <w:rFonts w:cs="Arial"/>
          <w:snapToGrid w:val="0"/>
          <w:sz w:val="22"/>
          <w:szCs w:val="22"/>
        </w:rPr>
      </w:pPr>
      <w:r w:rsidRPr="005A6C44">
        <w:rPr>
          <w:rFonts w:cs="Arial"/>
          <w:snapToGrid w:val="0"/>
          <w:sz w:val="22"/>
          <w:szCs w:val="22"/>
        </w:rPr>
        <w:t xml:space="preserve"> </w:t>
      </w:r>
    </w:p>
    <w:p w14:paraId="2665171C" w14:textId="77777777" w:rsidR="000432B6" w:rsidRPr="005A6C44" w:rsidRDefault="000432B6" w:rsidP="000432B6">
      <w:pPr>
        <w:numPr>
          <w:ilvl w:val="0"/>
          <w:numId w:val="35"/>
        </w:numPr>
        <w:rPr>
          <w:rFonts w:cs="Arial"/>
          <w:sz w:val="22"/>
          <w:szCs w:val="22"/>
        </w:rPr>
      </w:pPr>
      <w:r w:rsidRPr="005A6C44">
        <w:rPr>
          <w:rFonts w:cs="Arial"/>
          <w:snapToGrid w:val="0"/>
          <w:sz w:val="22"/>
          <w:szCs w:val="22"/>
        </w:rPr>
        <w:t>Deliver training and tailored support to the department with regard to Information Governance</w:t>
      </w:r>
      <w:r>
        <w:rPr>
          <w:rFonts w:cs="Arial"/>
          <w:snapToGrid w:val="0"/>
          <w:sz w:val="22"/>
          <w:szCs w:val="22"/>
        </w:rPr>
        <w:t xml:space="preserve">, </w:t>
      </w:r>
      <w:r w:rsidRPr="005A6C44">
        <w:rPr>
          <w:rFonts w:cs="Arial"/>
          <w:snapToGrid w:val="0"/>
          <w:sz w:val="22"/>
          <w:szCs w:val="22"/>
        </w:rPr>
        <w:t xml:space="preserve">data protection </w:t>
      </w:r>
      <w:r>
        <w:rPr>
          <w:rFonts w:cs="Arial"/>
          <w:snapToGrid w:val="0"/>
          <w:sz w:val="22"/>
          <w:szCs w:val="22"/>
        </w:rPr>
        <w:t>and corporate systems.</w:t>
      </w:r>
      <w:r w:rsidRPr="005A6C44">
        <w:rPr>
          <w:rFonts w:cs="Arial"/>
          <w:snapToGrid w:val="0"/>
          <w:sz w:val="22"/>
          <w:szCs w:val="22"/>
        </w:rPr>
        <w:t xml:space="preserve"> </w:t>
      </w:r>
    </w:p>
    <w:p w14:paraId="0F345542" w14:textId="77777777" w:rsidR="000432B6" w:rsidRPr="005A6C44" w:rsidRDefault="000432B6" w:rsidP="000432B6">
      <w:pPr>
        <w:ind w:left="720"/>
        <w:rPr>
          <w:rFonts w:cs="Arial"/>
          <w:sz w:val="22"/>
          <w:szCs w:val="22"/>
        </w:rPr>
      </w:pPr>
    </w:p>
    <w:p w14:paraId="65B76E69" w14:textId="77777777" w:rsidR="000432B6" w:rsidRPr="005A6C44" w:rsidRDefault="000432B6" w:rsidP="000432B6">
      <w:pPr>
        <w:numPr>
          <w:ilvl w:val="0"/>
          <w:numId w:val="35"/>
        </w:numPr>
        <w:rPr>
          <w:rFonts w:cs="Arial"/>
          <w:sz w:val="22"/>
          <w:szCs w:val="22"/>
        </w:rPr>
      </w:pPr>
      <w:r w:rsidRPr="005A6C44">
        <w:rPr>
          <w:rFonts w:cs="Arial"/>
          <w:snapToGrid w:val="0"/>
          <w:sz w:val="22"/>
          <w:szCs w:val="22"/>
        </w:rPr>
        <w:lastRenderedPageBreak/>
        <w:t xml:space="preserve">Develop the Council’s website and </w:t>
      </w:r>
      <w:r>
        <w:rPr>
          <w:rFonts w:cs="Arial"/>
          <w:snapToGrid w:val="0"/>
          <w:sz w:val="22"/>
          <w:szCs w:val="22"/>
        </w:rPr>
        <w:t>i</w:t>
      </w:r>
      <w:r w:rsidRPr="005A6C44">
        <w:rPr>
          <w:rFonts w:cs="Arial"/>
          <w:snapToGrid w:val="0"/>
          <w:sz w:val="22"/>
          <w:szCs w:val="22"/>
        </w:rPr>
        <w:t>ntranet as the named departmental representative</w:t>
      </w:r>
      <w:r>
        <w:rPr>
          <w:rFonts w:cs="Arial"/>
          <w:snapToGrid w:val="0"/>
          <w:sz w:val="22"/>
          <w:szCs w:val="22"/>
        </w:rPr>
        <w:t xml:space="preserve">, </w:t>
      </w:r>
      <w:r w:rsidRPr="005A6C44">
        <w:rPr>
          <w:rFonts w:cs="Arial"/>
          <w:snapToGrid w:val="0"/>
          <w:sz w:val="22"/>
          <w:szCs w:val="22"/>
        </w:rPr>
        <w:t xml:space="preserve">ensuring </w:t>
      </w:r>
      <w:r>
        <w:rPr>
          <w:rFonts w:cs="Arial"/>
          <w:snapToGrid w:val="0"/>
          <w:sz w:val="22"/>
          <w:szCs w:val="22"/>
        </w:rPr>
        <w:t>pages and layouts are within prescribed guidelines</w:t>
      </w:r>
      <w:r w:rsidRPr="005A6C44">
        <w:rPr>
          <w:rFonts w:cs="Arial"/>
          <w:snapToGrid w:val="0"/>
          <w:sz w:val="22"/>
          <w:szCs w:val="22"/>
        </w:rPr>
        <w:t>.</w:t>
      </w:r>
    </w:p>
    <w:p w14:paraId="49139D24" w14:textId="77777777" w:rsidR="000432B6" w:rsidRDefault="000432B6" w:rsidP="000432B6">
      <w:pPr>
        <w:pStyle w:val="ListParagraph"/>
        <w:rPr>
          <w:rFonts w:ascii="Arial" w:hAnsi="Arial" w:cs="Arial"/>
          <w:snapToGrid w:val="0"/>
          <w:sz w:val="22"/>
          <w:szCs w:val="22"/>
        </w:rPr>
      </w:pPr>
    </w:p>
    <w:p w14:paraId="1080569B" w14:textId="77777777" w:rsidR="000432B6" w:rsidRPr="005A6C44" w:rsidRDefault="000432B6" w:rsidP="000432B6">
      <w:pPr>
        <w:numPr>
          <w:ilvl w:val="0"/>
          <w:numId w:val="35"/>
        </w:numPr>
        <w:rPr>
          <w:rFonts w:cs="Arial"/>
          <w:sz w:val="22"/>
          <w:szCs w:val="22"/>
        </w:rPr>
      </w:pPr>
      <w:r w:rsidRPr="005A6C44">
        <w:rPr>
          <w:rFonts w:cs="Arial"/>
          <w:sz w:val="22"/>
          <w:szCs w:val="22"/>
        </w:rPr>
        <w:t>Co-ordinate responses to Freedom of Information and Subject Access requests received by the department including providing advice to Managers on related legislative requirements and Council policies.</w:t>
      </w:r>
      <w:r w:rsidRPr="005A6C44">
        <w:rPr>
          <w:rFonts w:cs="Arial"/>
          <w:snapToGrid w:val="0"/>
          <w:sz w:val="22"/>
          <w:szCs w:val="22"/>
        </w:rPr>
        <w:br/>
      </w:r>
    </w:p>
    <w:p w14:paraId="26873AB2" w14:textId="77777777" w:rsidR="000432B6" w:rsidRDefault="000432B6" w:rsidP="000432B6">
      <w:pPr>
        <w:numPr>
          <w:ilvl w:val="0"/>
          <w:numId w:val="35"/>
        </w:numPr>
        <w:tabs>
          <w:tab w:val="left" w:pos="0"/>
          <w:tab w:val="left" w:pos="3119"/>
        </w:tabs>
        <w:rPr>
          <w:rFonts w:cs="Arial"/>
          <w:snapToGrid w:val="0"/>
          <w:sz w:val="22"/>
          <w:szCs w:val="22"/>
        </w:rPr>
      </w:pPr>
      <w:r w:rsidRPr="005A6C44">
        <w:rPr>
          <w:rFonts w:cs="Arial"/>
          <w:snapToGrid w:val="0"/>
          <w:sz w:val="22"/>
          <w:szCs w:val="22"/>
        </w:rPr>
        <w:t xml:space="preserve">Support service areas in the review, re-design and introduction of systems and processes to create sustainable improvements and to increase the efficiency and effectiveness of services.  </w:t>
      </w:r>
    </w:p>
    <w:p w14:paraId="2CE395F5" w14:textId="77777777" w:rsidR="000432B6" w:rsidRDefault="000432B6" w:rsidP="000432B6">
      <w:pPr>
        <w:tabs>
          <w:tab w:val="left" w:pos="0"/>
          <w:tab w:val="left" w:pos="3119"/>
        </w:tabs>
        <w:ind w:left="720"/>
        <w:rPr>
          <w:rFonts w:cs="Arial"/>
          <w:snapToGrid w:val="0"/>
          <w:sz w:val="22"/>
          <w:szCs w:val="22"/>
        </w:rPr>
      </w:pPr>
    </w:p>
    <w:p w14:paraId="31FCA2EF" w14:textId="77777777" w:rsidR="000432B6" w:rsidRDefault="000432B6" w:rsidP="000432B6">
      <w:pPr>
        <w:numPr>
          <w:ilvl w:val="0"/>
          <w:numId w:val="35"/>
        </w:numPr>
        <w:tabs>
          <w:tab w:val="left" w:pos="0"/>
          <w:tab w:val="left" w:pos="3119"/>
        </w:tabs>
        <w:rPr>
          <w:rFonts w:cs="Arial"/>
          <w:snapToGrid w:val="0"/>
          <w:sz w:val="22"/>
          <w:szCs w:val="22"/>
        </w:rPr>
      </w:pPr>
      <w:r>
        <w:rPr>
          <w:rFonts w:cs="Arial"/>
          <w:snapToGrid w:val="0"/>
          <w:sz w:val="22"/>
          <w:szCs w:val="22"/>
        </w:rPr>
        <w:t>A</w:t>
      </w:r>
      <w:r w:rsidRPr="005A6C44">
        <w:rPr>
          <w:rFonts w:cs="Arial"/>
          <w:snapToGrid w:val="0"/>
          <w:sz w:val="22"/>
          <w:szCs w:val="22"/>
        </w:rPr>
        <w:t>ct as a certified ISO9001 internal auditor and carry out audits on behalf of departmental services that have gained or are working towards the standard.</w:t>
      </w:r>
    </w:p>
    <w:p w14:paraId="440376E0" w14:textId="77777777" w:rsidR="000432B6" w:rsidRPr="005A6C44" w:rsidRDefault="000432B6" w:rsidP="000432B6">
      <w:pPr>
        <w:tabs>
          <w:tab w:val="left" w:pos="0"/>
          <w:tab w:val="left" w:pos="3119"/>
        </w:tabs>
        <w:ind w:left="720"/>
        <w:rPr>
          <w:rFonts w:cs="Arial"/>
          <w:snapToGrid w:val="0"/>
          <w:sz w:val="22"/>
          <w:szCs w:val="22"/>
        </w:rPr>
      </w:pPr>
    </w:p>
    <w:p w14:paraId="53F4573A" w14:textId="77777777" w:rsidR="000432B6" w:rsidRPr="005A6C44" w:rsidRDefault="000432B6" w:rsidP="000432B6">
      <w:pPr>
        <w:numPr>
          <w:ilvl w:val="0"/>
          <w:numId w:val="35"/>
        </w:numPr>
        <w:rPr>
          <w:rFonts w:cs="Arial"/>
          <w:sz w:val="22"/>
          <w:szCs w:val="22"/>
        </w:rPr>
      </w:pPr>
      <w:r w:rsidRPr="005A6C44">
        <w:rPr>
          <w:rFonts w:cs="Arial"/>
          <w:sz w:val="22"/>
          <w:szCs w:val="22"/>
        </w:rPr>
        <w:t xml:space="preserve">Co-ordinate the department’s management of complaints including the provision of the necessary policy advice and practical support </w:t>
      </w:r>
      <w:r>
        <w:rPr>
          <w:rFonts w:cs="Arial"/>
          <w:sz w:val="22"/>
          <w:szCs w:val="22"/>
        </w:rPr>
        <w:t xml:space="preserve">and advice </w:t>
      </w:r>
      <w:r w:rsidRPr="005A6C44">
        <w:rPr>
          <w:rFonts w:cs="Arial"/>
          <w:sz w:val="22"/>
          <w:szCs w:val="22"/>
        </w:rPr>
        <w:t>to Heads of Service</w:t>
      </w:r>
      <w:r>
        <w:rPr>
          <w:rFonts w:cs="Arial"/>
          <w:sz w:val="22"/>
          <w:szCs w:val="22"/>
        </w:rPr>
        <w:t>, I</w:t>
      </w:r>
      <w:r w:rsidRPr="005A6C44">
        <w:rPr>
          <w:rFonts w:cs="Arial"/>
          <w:sz w:val="22"/>
          <w:szCs w:val="22"/>
        </w:rPr>
        <w:t>nvestigating Officers</w:t>
      </w:r>
      <w:r>
        <w:rPr>
          <w:rFonts w:cs="Arial"/>
          <w:sz w:val="22"/>
          <w:szCs w:val="22"/>
        </w:rPr>
        <w:t>, members of the public and other stakeholders</w:t>
      </w:r>
      <w:r w:rsidRPr="005A6C44">
        <w:rPr>
          <w:rFonts w:cs="Arial"/>
          <w:sz w:val="22"/>
          <w:szCs w:val="22"/>
        </w:rPr>
        <w:t>.</w:t>
      </w:r>
    </w:p>
    <w:p w14:paraId="5FC31C77" w14:textId="77777777" w:rsidR="000432B6" w:rsidRPr="005A6C44" w:rsidRDefault="000432B6" w:rsidP="000432B6">
      <w:pPr>
        <w:ind w:left="720"/>
        <w:rPr>
          <w:rFonts w:cs="Arial"/>
          <w:sz w:val="22"/>
          <w:szCs w:val="22"/>
        </w:rPr>
      </w:pPr>
    </w:p>
    <w:p w14:paraId="5B27FD9C" w14:textId="77777777" w:rsidR="000432B6" w:rsidRPr="00B75984" w:rsidRDefault="000432B6" w:rsidP="000432B6">
      <w:pPr>
        <w:numPr>
          <w:ilvl w:val="0"/>
          <w:numId w:val="36"/>
        </w:numPr>
        <w:rPr>
          <w:rFonts w:cs="Arial"/>
          <w:sz w:val="22"/>
          <w:szCs w:val="22"/>
        </w:rPr>
      </w:pPr>
      <w:r w:rsidRPr="00B75984">
        <w:rPr>
          <w:rFonts w:cs="Arial"/>
          <w:sz w:val="22"/>
          <w:szCs w:val="22"/>
        </w:rPr>
        <w:t>Assist in the development, co-ordination and monitoring of departmental business plans.</w:t>
      </w:r>
      <w:r>
        <w:rPr>
          <w:rFonts w:cs="Arial"/>
          <w:sz w:val="22"/>
          <w:szCs w:val="22"/>
        </w:rPr>
        <w:br/>
      </w:r>
    </w:p>
    <w:p w14:paraId="28393798" w14:textId="77777777" w:rsidR="000432B6" w:rsidRPr="00B75984" w:rsidRDefault="000432B6" w:rsidP="000432B6">
      <w:pPr>
        <w:numPr>
          <w:ilvl w:val="0"/>
          <w:numId w:val="36"/>
        </w:numPr>
        <w:rPr>
          <w:rFonts w:cs="Arial"/>
          <w:sz w:val="22"/>
          <w:szCs w:val="22"/>
        </w:rPr>
      </w:pPr>
      <w:r>
        <w:rPr>
          <w:rFonts w:cs="Arial"/>
          <w:sz w:val="22"/>
          <w:szCs w:val="22"/>
        </w:rPr>
        <w:t>Co-ordinate</w:t>
      </w:r>
      <w:r w:rsidRPr="00B75984">
        <w:rPr>
          <w:rFonts w:cs="Arial"/>
          <w:sz w:val="22"/>
          <w:szCs w:val="22"/>
        </w:rPr>
        <w:t xml:space="preserve"> the collection, analysis and reporting of data in relation to performance and risk management.</w:t>
      </w:r>
      <w:r>
        <w:rPr>
          <w:rFonts w:cs="Arial"/>
          <w:sz w:val="22"/>
          <w:szCs w:val="22"/>
        </w:rPr>
        <w:br/>
      </w:r>
    </w:p>
    <w:p w14:paraId="3616879A" w14:textId="77777777" w:rsidR="000432B6" w:rsidRDefault="000432B6" w:rsidP="000432B6">
      <w:pPr>
        <w:numPr>
          <w:ilvl w:val="0"/>
          <w:numId w:val="36"/>
        </w:numPr>
        <w:tabs>
          <w:tab w:val="left" w:pos="0"/>
          <w:tab w:val="left" w:pos="3119"/>
        </w:tabs>
        <w:rPr>
          <w:rFonts w:cs="Arial"/>
          <w:snapToGrid w:val="0"/>
          <w:sz w:val="22"/>
          <w:szCs w:val="22"/>
        </w:rPr>
      </w:pPr>
      <w:r>
        <w:rPr>
          <w:rFonts w:cs="Arial"/>
          <w:snapToGrid w:val="0"/>
          <w:sz w:val="22"/>
          <w:szCs w:val="22"/>
        </w:rPr>
        <w:t>Contribute to</w:t>
      </w:r>
      <w:r w:rsidRPr="00B75984">
        <w:rPr>
          <w:rFonts w:cs="Arial"/>
          <w:snapToGrid w:val="0"/>
          <w:sz w:val="22"/>
          <w:szCs w:val="22"/>
        </w:rPr>
        <w:t xml:space="preserve"> the development and implementation of </w:t>
      </w:r>
      <w:r>
        <w:rPr>
          <w:rFonts w:cs="Arial"/>
          <w:snapToGrid w:val="0"/>
          <w:sz w:val="22"/>
          <w:szCs w:val="22"/>
        </w:rPr>
        <w:t xml:space="preserve">new workforce </w:t>
      </w:r>
      <w:r w:rsidRPr="00B75984">
        <w:rPr>
          <w:rFonts w:cs="Arial"/>
          <w:snapToGrid w:val="0"/>
          <w:sz w:val="22"/>
          <w:szCs w:val="22"/>
        </w:rPr>
        <w:t>policies and procedures</w:t>
      </w:r>
      <w:r>
        <w:rPr>
          <w:rFonts w:cs="Arial"/>
          <w:snapToGrid w:val="0"/>
          <w:sz w:val="22"/>
          <w:szCs w:val="22"/>
        </w:rPr>
        <w:t>.</w:t>
      </w:r>
    </w:p>
    <w:p w14:paraId="195D006E" w14:textId="77777777" w:rsidR="000432B6" w:rsidRDefault="000432B6" w:rsidP="000432B6">
      <w:pPr>
        <w:tabs>
          <w:tab w:val="left" w:pos="0"/>
          <w:tab w:val="left" w:pos="3119"/>
        </w:tabs>
        <w:ind w:left="720"/>
        <w:rPr>
          <w:rFonts w:cs="Arial"/>
          <w:snapToGrid w:val="0"/>
          <w:sz w:val="22"/>
          <w:szCs w:val="22"/>
        </w:rPr>
      </w:pPr>
    </w:p>
    <w:p w14:paraId="1FE63B81" w14:textId="77777777" w:rsidR="000432B6" w:rsidRPr="00B75984" w:rsidRDefault="000432B6" w:rsidP="000432B6">
      <w:pPr>
        <w:numPr>
          <w:ilvl w:val="0"/>
          <w:numId w:val="35"/>
        </w:numPr>
        <w:rPr>
          <w:rFonts w:cs="Arial"/>
          <w:sz w:val="22"/>
          <w:szCs w:val="22"/>
        </w:rPr>
      </w:pPr>
      <w:r w:rsidRPr="00B75984">
        <w:rPr>
          <w:rFonts w:cs="Arial"/>
          <w:snapToGrid w:val="0"/>
          <w:sz w:val="22"/>
          <w:szCs w:val="22"/>
        </w:rPr>
        <w:t>Produce newsletter, leaflets, posters, press releases and other promotional information on behalf of the department</w:t>
      </w:r>
      <w:r>
        <w:rPr>
          <w:rFonts w:cs="Arial"/>
          <w:snapToGrid w:val="0"/>
          <w:sz w:val="22"/>
          <w:szCs w:val="22"/>
        </w:rPr>
        <w:t xml:space="preserve"> as required</w:t>
      </w:r>
      <w:r w:rsidRPr="00B75984">
        <w:rPr>
          <w:rFonts w:cs="Arial"/>
          <w:snapToGrid w:val="0"/>
          <w:sz w:val="22"/>
          <w:szCs w:val="22"/>
        </w:rPr>
        <w:t>.</w:t>
      </w:r>
      <w:r w:rsidRPr="00B75984">
        <w:rPr>
          <w:rFonts w:cs="Arial"/>
          <w:snapToGrid w:val="0"/>
          <w:sz w:val="22"/>
          <w:szCs w:val="22"/>
        </w:rPr>
        <w:br/>
      </w:r>
    </w:p>
    <w:p w14:paraId="5E857889" w14:textId="77777777" w:rsidR="000432B6" w:rsidRPr="00B75984" w:rsidRDefault="000432B6" w:rsidP="000432B6">
      <w:pPr>
        <w:numPr>
          <w:ilvl w:val="0"/>
          <w:numId w:val="35"/>
        </w:numPr>
        <w:rPr>
          <w:rFonts w:cs="Arial"/>
          <w:sz w:val="22"/>
          <w:szCs w:val="22"/>
        </w:rPr>
      </w:pPr>
      <w:r w:rsidRPr="00B75984">
        <w:rPr>
          <w:rFonts w:cs="Arial"/>
          <w:snapToGrid w:val="0"/>
          <w:sz w:val="22"/>
          <w:szCs w:val="22"/>
        </w:rPr>
        <w:t xml:space="preserve">Any other duties or projects of a related nature that might reasonably be allocated and required by the </w:t>
      </w:r>
      <w:r>
        <w:rPr>
          <w:rFonts w:cs="Arial"/>
          <w:snapToGrid w:val="0"/>
          <w:sz w:val="22"/>
          <w:szCs w:val="22"/>
        </w:rPr>
        <w:t>Team Leader, Support Manager or Head of Service</w:t>
      </w:r>
      <w:r w:rsidRPr="00B75984">
        <w:rPr>
          <w:rFonts w:cs="Arial"/>
          <w:snapToGrid w:val="0"/>
          <w:sz w:val="22"/>
          <w:szCs w:val="22"/>
        </w:rPr>
        <w:t>.</w:t>
      </w:r>
    </w:p>
    <w:p w14:paraId="416E1435" w14:textId="77777777" w:rsidR="000432B6" w:rsidRPr="00B75984" w:rsidRDefault="000432B6" w:rsidP="000432B6">
      <w:pPr>
        <w:jc w:val="both"/>
        <w:rPr>
          <w:rFonts w:cs="Arial"/>
          <w:sz w:val="22"/>
          <w:szCs w:val="22"/>
        </w:rPr>
      </w:pPr>
    </w:p>
    <w:p w14:paraId="370A196F" w14:textId="77777777" w:rsidR="000432B6" w:rsidRPr="00B75984" w:rsidRDefault="000432B6" w:rsidP="000432B6">
      <w:pPr>
        <w:jc w:val="both"/>
        <w:rPr>
          <w:rFonts w:cs="Arial"/>
          <w:sz w:val="22"/>
          <w:szCs w:val="22"/>
        </w:rPr>
      </w:pPr>
    </w:p>
    <w:p w14:paraId="3C42DD87" w14:textId="197E8B8C" w:rsidR="00152777" w:rsidRPr="00D75188" w:rsidRDefault="000432B6" w:rsidP="000432B6">
      <w:pPr>
        <w:rPr>
          <w:szCs w:val="24"/>
        </w:rPr>
      </w:pPr>
      <w:r w:rsidRPr="00B75984">
        <w:rPr>
          <w:rFonts w:cs="Arial"/>
          <w:b/>
          <w:sz w:val="22"/>
          <w:szCs w:val="22"/>
        </w:rPr>
        <w:t>All employees have a responsibility of care for their own and others’ health and safety.</w:t>
      </w:r>
    </w:p>
    <w:p w14:paraId="3C42DD88" w14:textId="77777777" w:rsidR="00D75188" w:rsidRPr="00D75188" w:rsidRDefault="00D75188" w:rsidP="00152777">
      <w:pPr>
        <w:rPr>
          <w:szCs w:val="24"/>
        </w:rPr>
      </w:pPr>
    </w:p>
    <w:p w14:paraId="3C42DD89"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3C42DD8A" w14:textId="77777777" w:rsidR="00756B63" w:rsidRDefault="00756B63" w:rsidP="00756B63">
      <w:pPr>
        <w:jc w:val="both"/>
        <w:rPr>
          <w:rFonts w:cs="Arial"/>
          <w:szCs w:val="24"/>
        </w:rPr>
      </w:pPr>
    </w:p>
    <w:p w14:paraId="3C42DD8B"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C42DD8C" w14:textId="77777777" w:rsidR="00152777" w:rsidRDefault="00152777" w:rsidP="00152777">
      <w:pPr>
        <w:tabs>
          <w:tab w:val="left" w:pos="851"/>
          <w:tab w:val="left" w:pos="3119"/>
        </w:tabs>
        <w:jc w:val="both"/>
        <w:rPr>
          <w:snapToGrid w:val="0"/>
          <w:szCs w:val="24"/>
        </w:rPr>
      </w:pPr>
    </w:p>
    <w:p w14:paraId="3C42DD8D" w14:textId="77777777" w:rsidR="00EF0E83" w:rsidRPr="00D75188" w:rsidRDefault="00EF0E83" w:rsidP="00152777">
      <w:pPr>
        <w:tabs>
          <w:tab w:val="left" w:pos="851"/>
          <w:tab w:val="left" w:pos="3119"/>
        </w:tabs>
        <w:jc w:val="both"/>
        <w:rPr>
          <w:snapToGrid w:val="0"/>
          <w:szCs w:val="24"/>
        </w:rPr>
      </w:pPr>
    </w:p>
    <w:p w14:paraId="3C42DD8E" w14:textId="22005EFF" w:rsidR="00B910E1" w:rsidRDefault="00D75188" w:rsidP="00B910E1">
      <w:pPr>
        <w:rPr>
          <w:szCs w:val="24"/>
        </w:rPr>
      </w:pPr>
      <w:r w:rsidRPr="00D75188">
        <w:rPr>
          <w:szCs w:val="24"/>
        </w:rPr>
        <w:t xml:space="preserve">Date:  </w:t>
      </w:r>
      <w:r w:rsidR="000432B6">
        <w:rPr>
          <w:szCs w:val="24"/>
        </w:rPr>
        <w:t>28</w:t>
      </w:r>
      <w:r w:rsidR="000432B6" w:rsidRPr="000432B6">
        <w:rPr>
          <w:szCs w:val="24"/>
          <w:vertAlign w:val="superscript"/>
        </w:rPr>
        <w:t>th</w:t>
      </w:r>
      <w:r w:rsidR="000432B6">
        <w:rPr>
          <w:szCs w:val="24"/>
        </w:rPr>
        <w:t xml:space="preserve"> October 2019</w:t>
      </w:r>
    </w:p>
    <w:p w14:paraId="3C42DD8F" w14:textId="77777777" w:rsidR="00756B63" w:rsidRDefault="00756B63" w:rsidP="00EF0E83">
      <w:pPr>
        <w:pStyle w:val="PlainText"/>
        <w:tabs>
          <w:tab w:val="left" w:pos="810"/>
          <w:tab w:val="left" w:pos="1418"/>
        </w:tabs>
        <w:jc w:val="center"/>
        <w:rPr>
          <w:rFonts w:ascii="Arial" w:hAnsi="Arial" w:cs="Arial"/>
          <w:b/>
          <w:sz w:val="24"/>
          <w:szCs w:val="24"/>
        </w:rPr>
      </w:pPr>
    </w:p>
    <w:p w14:paraId="3C42DD90" w14:textId="77777777" w:rsidR="00756B63" w:rsidRDefault="00756B63" w:rsidP="00EF0E83">
      <w:pPr>
        <w:pStyle w:val="PlainText"/>
        <w:tabs>
          <w:tab w:val="left" w:pos="810"/>
          <w:tab w:val="left" w:pos="1418"/>
        </w:tabs>
        <w:jc w:val="center"/>
        <w:rPr>
          <w:rFonts w:ascii="Arial" w:hAnsi="Arial" w:cs="Arial"/>
          <w:b/>
          <w:sz w:val="24"/>
          <w:szCs w:val="24"/>
        </w:rPr>
      </w:pPr>
    </w:p>
    <w:p w14:paraId="3C42DD91"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lastRenderedPageBreak/>
        <w:t>HARTLEPOOL BOROUGH COUNCIL IS COMMITTED TO SAFEGUARDING AND PROMOTING THE WELFARE OF CHILDREN, YOUNG PEOPLE AND VULNERABLE ADULTS.  IF THIS POST IS SUBJECT TO SAFER RECRUITMENT MEASURES THEN A DISCLOSURE AND BARRING SERVICE (DBS) CHECK WILL BE REQUIRED.</w:t>
      </w:r>
    </w:p>
    <w:p w14:paraId="3C42DD92" w14:textId="77777777" w:rsidR="00EF0E83" w:rsidRDefault="00EF0E83" w:rsidP="00B910E1">
      <w:pPr>
        <w:rPr>
          <w:szCs w:val="24"/>
        </w:rPr>
      </w:pPr>
    </w:p>
    <w:p w14:paraId="3C42DD93"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DD96" w14:textId="77777777" w:rsidR="00996D67" w:rsidRDefault="00996D67" w:rsidP="00E95911">
      <w:r>
        <w:separator/>
      </w:r>
    </w:p>
  </w:endnote>
  <w:endnote w:type="continuationSeparator" w:id="0">
    <w:p w14:paraId="3C42DD97" w14:textId="77777777"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DD9A" w14:textId="302F96B2" w:rsidR="00152777" w:rsidRPr="006A56E9" w:rsidRDefault="00B350A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C42DD9D" wp14:editId="416A9053">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DDA0"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2DD9D"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C42DDA0" w14:textId="77777777" w:rsidR="00152777" w:rsidRPr="000E072B" w:rsidRDefault="00152777" w:rsidP="001B5A59"/>
                </w:txbxContent>
              </v:textbox>
            </v:shape>
          </w:pict>
        </mc:Fallback>
      </mc:AlternateContent>
    </w:r>
    <w:r w:rsidR="00E956C8">
      <w:rPr>
        <w:noProof/>
        <w:lang w:eastAsia="en-GB"/>
      </w:rPr>
      <w:drawing>
        <wp:inline distT="0" distB="0" distL="0" distR="0" wp14:anchorId="3C42DD9E" wp14:editId="3C42DD9F">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DD94" w14:textId="77777777" w:rsidR="00996D67" w:rsidRDefault="00996D67" w:rsidP="00E95911">
      <w:r>
        <w:separator/>
      </w:r>
    </w:p>
  </w:footnote>
  <w:footnote w:type="continuationSeparator" w:id="0">
    <w:p w14:paraId="3C42DD95" w14:textId="77777777" w:rsidR="00996D67" w:rsidRDefault="00996D6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DD98" w14:textId="77777777" w:rsidR="00152777" w:rsidRDefault="00E956C8" w:rsidP="001B5A59">
    <w:pPr>
      <w:pStyle w:val="Header"/>
    </w:pPr>
    <w:r>
      <w:rPr>
        <w:noProof/>
        <w:lang w:eastAsia="en-GB"/>
      </w:rPr>
      <w:drawing>
        <wp:inline distT="0" distB="0" distL="0" distR="0" wp14:anchorId="3C42DD9B" wp14:editId="3C42DD9C">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C42DD99"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3D66676"/>
    <w:multiLevelType w:val="hybridMultilevel"/>
    <w:tmpl w:val="093E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60E2E"/>
    <w:multiLevelType w:val="hybridMultilevel"/>
    <w:tmpl w:val="4D0E98C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6A6DB3"/>
    <w:multiLevelType w:val="hybridMultilevel"/>
    <w:tmpl w:val="7D8AABBC"/>
    <w:lvl w:ilvl="0" w:tplc="E82691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DA94548"/>
    <w:multiLevelType w:val="hybridMultilevel"/>
    <w:tmpl w:val="F7AC123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0"/>
  </w:num>
  <w:num w:numId="6">
    <w:abstractNumId w:val="24"/>
  </w:num>
  <w:num w:numId="7">
    <w:abstractNumId w:val="21"/>
  </w:num>
  <w:num w:numId="8">
    <w:abstractNumId w:val="34"/>
  </w:num>
  <w:num w:numId="9">
    <w:abstractNumId w:val="9"/>
  </w:num>
  <w:num w:numId="10">
    <w:abstractNumId w:val="19"/>
  </w:num>
  <w:num w:numId="11">
    <w:abstractNumId w:val="18"/>
  </w:num>
  <w:num w:numId="12">
    <w:abstractNumId w:val="35"/>
  </w:num>
  <w:num w:numId="13">
    <w:abstractNumId w:val="7"/>
  </w:num>
  <w:num w:numId="14">
    <w:abstractNumId w:val="22"/>
  </w:num>
  <w:num w:numId="15">
    <w:abstractNumId w:val="25"/>
  </w:num>
  <w:num w:numId="16">
    <w:abstractNumId w:val="31"/>
  </w:num>
  <w:num w:numId="17">
    <w:abstractNumId w:val="16"/>
  </w:num>
  <w:num w:numId="18">
    <w:abstractNumId w:val="27"/>
  </w:num>
  <w:num w:numId="19">
    <w:abstractNumId w:val="5"/>
  </w:num>
  <w:num w:numId="20">
    <w:abstractNumId w:val="20"/>
  </w:num>
  <w:num w:numId="21">
    <w:abstractNumId w:val="10"/>
  </w:num>
  <w:num w:numId="22">
    <w:abstractNumId w:val="11"/>
  </w:num>
  <w:num w:numId="23">
    <w:abstractNumId w:val="14"/>
  </w:num>
  <w:num w:numId="24">
    <w:abstractNumId w:val="13"/>
  </w:num>
  <w:num w:numId="25">
    <w:abstractNumId w:val="36"/>
  </w:num>
  <w:num w:numId="26">
    <w:abstractNumId w:val="12"/>
  </w:num>
  <w:num w:numId="27">
    <w:abstractNumId w:val="26"/>
  </w:num>
  <w:num w:numId="28">
    <w:abstractNumId w:val="28"/>
  </w:num>
  <w:num w:numId="29">
    <w:abstractNumId w:val="0"/>
  </w:num>
  <w:num w:numId="30">
    <w:abstractNumId w:val="6"/>
  </w:num>
  <w:num w:numId="31">
    <w:abstractNumId w:val="23"/>
  </w:num>
  <w:num w:numId="32">
    <w:abstractNumId w:val="2"/>
  </w:num>
  <w:num w:numId="33">
    <w:abstractNumId w:val="15"/>
  </w:num>
  <w:num w:numId="34">
    <w:abstractNumId w:val="32"/>
  </w:num>
  <w:num w:numId="35">
    <w:abstractNumId w:val="8"/>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32B6"/>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3F796D"/>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2DC4"/>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350AC"/>
    <w:rsid w:val="00B54462"/>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45021"/>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42DD67"/>
  <w15:docId w15:val="{3A97A51C-5BE7-4284-BDF5-2ECC9C4F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0432B6"/>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 w:id="20115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8677dc2865d1e4a8ade3a9bff63069ac">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fd12a45cf278b8e9a2c99b7bfe5ef7c3"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3FFF8-DDFA-4E4D-A044-AF792CB3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3.xml><?xml version="1.0" encoding="utf-8"?>
<ds:datastoreItem xmlns:ds="http://schemas.openxmlformats.org/officeDocument/2006/customXml" ds:itemID="{6538F089-898E-4FE8-AB4E-06C20549641F}">
  <ds:schemaRefs>
    <ds:schemaRef ds:uri="http://www.w3.org/XML/1998/namespace"/>
    <ds:schemaRef ds:uri="http://purl.org/dc/elements/1.1/"/>
    <ds:schemaRef ds:uri="http://purl.org/dc/dcmitype/"/>
    <ds:schemaRef ds:uri="http://purl.org/dc/terms/"/>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b0ad1836-3dff-4f44-980c-3d6730a629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2019-10-30T14:59:00Z</dcterms:created>
  <dcterms:modified xsi:type="dcterms:W3CDTF">2019-10-30T14:59:00Z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