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0D641D" w:rsidRPr="00D010C2">
        <w:rPr>
          <w:rFonts w:ascii="Arial" w:hAnsi="Arial" w:cs="Arial"/>
          <w:sz w:val="24"/>
          <w:szCs w:val="24"/>
        </w:rPr>
        <w:t>S</w:t>
      </w:r>
      <w:r w:rsidR="005520F8" w:rsidRPr="00D010C2">
        <w:rPr>
          <w:rFonts w:ascii="Arial" w:hAnsi="Arial" w:cs="Arial"/>
          <w:sz w:val="24"/>
          <w:szCs w:val="24"/>
        </w:rPr>
        <w:t>enior</w:t>
      </w:r>
      <w:r w:rsidR="005520F8" w:rsidRPr="005520F8">
        <w:rPr>
          <w:rFonts w:ascii="Arial" w:hAnsi="Arial" w:cs="Arial"/>
          <w:sz w:val="24"/>
          <w:szCs w:val="24"/>
        </w:rPr>
        <w:t xml:space="preserve"> </w:t>
      </w:r>
      <w:r w:rsidR="00984194" w:rsidRPr="00984194">
        <w:rPr>
          <w:rFonts w:ascii="Arial" w:hAnsi="Arial" w:cs="Arial"/>
          <w:sz w:val="24"/>
          <w:szCs w:val="24"/>
        </w:rPr>
        <w:t>Property</w:t>
      </w:r>
      <w:r w:rsidR="00984194">
        <w:rPr>
          <w:rFonts w:ascii="Arial" w:hAnsi="Arial" w:cs="Arial"/>
          <w:b/>
          <w:sz w:val="24"/>
          <w:szCs w:val="24"/>
        </w:rPr>
        <w:t xml:space="preserve"> </w:t>
      </w:r>
      <w:r w:rsidR="007B5BFD" w:rsidRPr="007B5BFD">
        <w:rPr>
          <w:rFonts w:ascii="Arial" w:hAnsi="Arial" w:cs="Arial"/>
          <w:sz w:val="24"/>
          <w:szCs w:val="24"/>
        </w:rPr>
        <w:t>Solicitor</w:t>
      </w:r>
      <w:r w:rsidR="007B5BFD">
        <w:rPr>
          <w:rFonts w:ascii="Arial" w:hAnsi="Arial" w:cs="Arial"/>
          <w:sz w:val="24"/>
          <w:szCs w:val="24"/>
        </w:rPr>
        <w:t>–</w:t>
      </w:r>
      <w:r w:rsidR="00984194">
        <w:rPr>
          <w:rFonts w:ascii="Arial" w:hAnsi="Arial" w:cs="Arial"/>
          <w:sz w:val="24"/>
          <w:szCs w:val="24"/>
        </w:rPr>
        <w:t xml:space="preserve"> Commercial </w:t>
      </w:r>
      <w:r w:rsidR="005520F8">
        <w:rPr>
          <w:rFonts w:ascii="Arial" w:hAnsi="Arial" w:cs="Arial"/>
          <w:sz w:val="24"/>
          <w:szCs w:val="24"/>
        </w:rPr>
        <w:t>T</w:t>
      </w:r>
      <w:r w:rsidR="00984194">
        <w:rPr>
          <w:rFonts w:ascii="Arial" w:hAnsi="Arial" w:cs="Arial"/>
          <w:sz w:val="24"/>
          <w:szCs w:val="24"/>
        </w:rPr>
        <w:t>eam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Grade </w:t>
      </w:r>
      <w:r w:rsidR="005520F8" w:rsidRPr="00D010C2">
        <w:rPr>
          <w:rFonts w:ascii="Arial" w:hAnsi="Arial" w:cs="Arial"/>
          <w:sz w:val="24"/>
          <w:szCs w:val="24"/>
        </w:rPr>
        <w:t>10</w:t>
      </w:r>
    </w:p>
    <w:p w:rsidR="00B038D0" w:rsidRPr="005E7AA3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5520F8">
        <w:rPr>
          <w:rFonts w:ascii="Arial" w:hAnsi="Arial" w:cs="Arial"/>
          <w:sz w:val="24"/>
          <w:szCs w:val="24"/>
        </w:rPr>
        <w:t>42 - 46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OS </w:t>
      </w:r>
      <w:r w:rsidR="005520F8">
        <w:rPr>
          <w:rFonts w:ascii="Arial" w:hAnsi="Arial" w:cs="Arial"/>
          <w:sz w:val="24"/>
          <w:szCs w:val="24"/>
        </w:rPr>
        <w:t>6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5E7AA3">
        <w:rPr>
          <w:rFonts w:ascii="Arial" w:hAnsi="Arial" w:cs="Arial"/>
          <w:sz w:val="24"/>
          <w:szCs w:val="24"/>
        </w:rPr>
        <w:t>Corporate Services</w:t>
      </w:r>
      <w:r w:rsidR="00F4405E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 w:rsidRPr="00F4405E">
        <w:rPr>
          <w:rFonts w:ascii="Arial" w:hAnsi="Arial" w:cs="Arial"/>
          <w:sz w:val="24"/>
          <w:szCs w:val="24"/>
        </w:rPr>
        <w:t>Civic Centre</w:t>
      </w:r>
    </w:p>
    <w:p w:rsidR="00B038D0" w:rsidRPr="00F4405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984194">
        <w:rPr>
          <w:rFonts w:ascii="Arial" w:hAnsi="Arial" w:cs="Arial"/>
          <w:sz w:val="24"/>
          <w:szCs w:val="24"/>
        </w:rPr>
        <w:t>Commercial Law Specialist</w:t>
      </w:r>
      <w:r w:rsidR="00463B8D">
        <w:rPr>
          <w:rFonts w:ascii="Arial" w:hAnsi="Arial" w:cs="Arial"/>
          <w:sz w:val="24"/>
          <w:szCs w:val="24"/>
        </w:rPr>
        <w:t xml:space="preserve"> </w:t>
      </w:r>
    </w:p>
    <w:p w:rsidR="00B038D0" w:rsidRPr="00D010C2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D010C2" w:rsidRPr="00D010C2">
        <w:rPr>
          <w:rFonts w:ascii="Arial" w:hAnsi="Arial" w:cs="Arial"/>
          <w:sz w:val="24"/>
          <w:szCs w:val="24"/>
        </w:rPr>
        <w:t>0</w:t>
      </w:r>
      <w:r w:rsidR="008D31C5" w:rsidRPr="00D010C2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F4405E" w:rsidRDefault="00B038D0" w:rsidP="005E7AA3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F4405E" w:rsidRPr="005E7AA3" w:rsidRDefault="00F4405E" w:rsidP="00984194">
      <w:pPr>
        <w:rPr>
          <w:rFonts w:ascii="Arial" w:hAnsi="Arial" w:cs="Arial"/>
          <w:sz w:val="24"/>
          <w:szCs w:val="24"/>
        </w:rPr>
      </w:pPr>
      <w:r w:rsidRPr="005E7AA3">
        <w:rPr>
          <w:rFonts w:ascii="Arial" w:hAnsi="Arial" w:cs="Arial"/>
          <w:sz w:val="24"/>
          <w:szCs w:val="24"/>
        </w:rPr>
        <w:t xml:space="preserve">To provide legal advice and support to the Council (and external clients) in </w:t>
      </w:r>
      <w:r w:rsidR="00984194">
        <w:rPr>
          <w:rFonts w:ascii="Arial" w:hAnsi="Arial" w:cs="Arial"/>
          <w:sz w:val="24"/>
          <w:szCs w:val="24"/>
        </w:rPr>
        <w:t xml:space="preserve">relation to </w:t>
      </w:r>
      <w:r w:rsidR="005520F8" w:rsidRPr="00D010C2">
        <w:rPr>
          <w:rFonts w:ascii="Arial" w:hAnsi="Arial" w:cs="Arial"/>
          <w:sz w:val="24"/>
          <w:szCs w:val="24"/>
        </w:rPr>
        <w:t>complex and/or high value</w:t>
      </w:r>
      <w:r w:rsidR="005520F8">
        <w:rPr>
          <w:rFonts w:ascii="Arial" w:hAnsi="Arial" w:cs="Arial"/>
          <w:sz w:val="24"/>
          <w:szCs w:val="24"/>
        </w:rPr>
        <w:t xml:space="preserve"> </w:t>
      </w:r>
      <w:r w:rsidR="00984194">
        <w:rPr>
          <w:rFonts w:ascii="Arial" w:hAnsi="Arial" w:cs="Arial"/>
          <w:sz w:val="24"/>
          <w:szCs w:val="24"/>
        </w:rPr>
        <w:t>land and property transactions</w:t>
      </w:r>
      <w:r w:rsidR="005520F8">
        <w:rPr>
          <w:rFonts w:ascii="Arial" w:hAnsi="Arial" w:cs="Arial"/>
          <w:sz w:val="24"/>
          <w:szCs w:val="24"/>
        </w:rPr>
        <w:t xml:space="preserve"> </w:t>
      </w:r>
      <w:r w:rsidR="005520F8" w:rsidRPr="00D010C2">
        <w:rPr>
          <w:rFonts w:ascii="Arial" w:hAnsi="Arial" w:cs="Arial"/>
          <w:sz w:val="24"/>
          <w:szCs w:val="24"/>
        </w:rPr>
        <w:t xml:space="preserve">and to </w:t>
      </w:r>
      <w:r w:rsidR="00D010C2" w:rsidRPr="00D010C2">
        <w:rPr>
          <w:rFonts w:ascii="Arial" w:hAnsi="Arial" w:cs="Arial"/>
          <w:sz w:val="24"/>
          <w:szCs w:val="24"/>
        </w:rPr>
        <w:t xml:space="preserve">supervise the </w:t>
      </w:r>
      <w:r w:rsidR="000D641D" w:rsidRPr="00D010C2">
        <w:rPr>
          <w:rFonts w:ascii="Arial" w:hAnsi="Arial" w:cs="Arial"/>
          <w:sz w:val="24"/>
          <w:szCs w:val="24"/>
        </w:rPr>
        <w:t xml:space="preserve">property </w:t>
      </w:r>
      <w:r w:rsidR="00D010C2">
        <w:rPr>
          <w:rFonts w:ascii="Arial" w:hAnsi="Arial" w:cs="Arial"/>
          <w:sz w:val="24"/>
          <w:szCs w:val="24"/>
        </w:rPr>
        <w:t xml:space="preserve">workload </w:t>
      </w:r>
      <w:r w:rsidR="008D31C5" w:rsidRPr="00D010C2">
        <w:rPr>
          <w:rFonts w:ascii="Arial" w:hAnsi="Arial" w:cs="Arial"/>
          <w:sz w:val="24"/>
          <w:szCs w:val="24"/>
        </w:rPr>
        <w:t>within the Team</w:t>
      </w:r>
      <w:r w:rsidR="000D641D" w:rsidRPr="00D010C2">
        <w:rPr>
          <w:rFonts w:ascii="Arial" w:hAnsi="Arial" w:cs="Arial"/>
          <w:sz w:val="24"/>
          <w:szCs w:val="24"/>
        </w:rPr>
        <w:t>.</w:t>
      </w:r>
      <w:r w:rsidR="000D641D">
        <w:rPr>
          <w:rFonts w:ascii="Arial" w:hAnsi="Arial" w:cs="Arial"/>
          <w:sz w:val="24"/>
          <w:szCs w:val="24"/>
        </w:rPr>
        <w:t xml:space="preserve"> </w:t>
      </w:r>
      <w:r w:rsidR="005520F8">
        <w:rPr>
          <w:rFonts w:ascii="Arial" w:hAnsi="Arial" w:cs="Arial"/>
          <w:sz w:val="24"/>
          <w:szCs w:val="24"/>
        </w:rPr>
        <w:t xml:space="preserve"> 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1F4741" w:rsidRDefault="001F4741" w:rsidP="00B038D0">
      <w:pPr>
        <w:rPr>
          <w:rFonts w:ascii="Arial" w:hAnsi="Arial" w:cs="Arial"/>
          <w:b/>
          <w:sz w:val="24"/>
          <w:szCs w:val="24"/>
        </w:rPr>
      </w:pPr>
    </w:p>
    <w:p w:rsidR="00F4405E" w:rsidRDefault="00F4405E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 xml:space="preserve">To </w:t>
      </w:r>
      <w:r w:rsidR="00984194">
        <w:rPr>
          <w:rFonts w:ascii="Arial" w:hAnsi="Arial" w:cs="Arial"/>
          <w:sz w:val="24"/>
          <w:szCs w:val="24"/>
        </w:rPr>
        <w:t xml:space="preserve">undertake a caseload of </w:t>
      </w:r>
      <w:r w:rsidR="005520F8" w:rsidRPr="00D010C2">
        <w:rPr>
          <w:rFonts w:ascii="Arial" w:hAnsi="Arial" w:cs="Arial"/>
          <w:sz w:val="24"/>
          <w:szCs w:val="24"/>
        </w:rPr>
        <w:t>complex and/or high value</w:t>
      </w:r>
      <w:r w:rsidR="005520F8">
        <w:rPr>
          <w:rFonts w:ascii="Arial" w:hAnsi="Arial" w:cs="Arial"/>
          <w:sz w:val="24"/>
          <w:szCs w:val="24"/>
        </w:rPr>
        <w:t xml:space="preserve"> </w:t>
      </w:r>
      <w:r w:rsidR="00984194">
        <w:rPr>
          <w:rFonts w:ascii="Arial" w:hAnsi="Arial" w:cs="Arial"/>
          <w:sz w:val="24"/>
          <w:szCs w:val="24"/>
        </w:rPr>
        <w:t xml:space="preserve">commercial property matters and </w:t>
      </w:r>
      <w:r w:rsidRPr="00F4405E">
        <w:rPr>
          <w:rFonts w:ascii="Arial" w:hAnsi="Arial" w:cs="Arial"/>
          <w:sz w:val="24"/>
          <w:szCs w:val="24"/>
        </w:rPr>
        <w:t xml:space="preserve">advise </w:t>
      </w:r>
      <w:r w:rsidR="00984194">
        <w:rPr>
          <w:rFonts w:ascii="Arial" w:hAnsi="Arial" w:cs="Arial"/>
          <w:sz w:val="24"/>
          <w:szCs w:val="24"/>
        </w:rPr>
        <w:t xml:space="preserve">the </w:t>
      </w:r>
      <w:r w:rsidRPr="00F4405E">
        <w:rPr>
          <w:rFonts w:ascii="Arial" w:hAnsi="Arial" w:cs="Arial"/>
          <w:sz w:val="24"/>
          <w:szCs w:val="24"/>
        </w:rPr>
        <w:t xml:space="preserve">Council </w:t>
      </w:r>
      <w:r w:rsidR="00745786">
        <w:rPr>
          <w:rFonts w:ascii="Arial" w:hAnsi="Arial" w:cs="Arial"/>
          <w:sz w:val="24"/>
          <w:szCs w:val="24"/>
        </w:rPr>
        <w:t>an</w:t>
      </w:r>
      <w:r w:rsidR="00984194">
        <w:rPr>
          <w:rFonts w:ascii="Arial" w:hAnsi="Arial" w:cs="Arial"/>
          <w:sz w:val="24"/>
          <w:szCs w:val="24"/>
        </w:rPr>
        <w:t xml:space="preserve">d </w:t>
      </w:r>
      <w:r w:rsidR="00745786">
        <w:rPr>
          <w:rFonts w:ascii="Arial" w:hAnsi="Arial" w:cs="Arial"/>
          <w:sz w:val="24"/>
          <w:szCs w:val="24"/>
        </w:rPr>
        <w:t>its wholly owned compan</w:t>
      </w:r>
      <w:r w:rsidR="00C521B7">
        <w:rPr>
          <w:rFonts w:ascii="Arial" w:hAnsi="Arial" w:cs="Arial"/>
          <w:sz w:val="24"/>
          <w:szCs w:val="24"/>
        </w:rPr>
        <w:t>y</w:t>
      </w:r>
      <w:r w:rsidR="00984194">
        <w:rPr>
          <w:rFonts w:ascii="Arial" w:hAnsi="Arial" w:cs="Arial"/>
          <w:sz w:val="24"/>
          <w:szCs w:val="24"/>
        </w:rPr>
        <w:t xml:space="preserve"> in relation to property projects and development work</w:t>
      </w:r>
      <w:r w:rsidRPr="00F4405E">
        <w:rPr>
          <w:rFonts w:ascii="Arial" w:hAnsi="Arial" w:cs="Arial"/>
          <w:sz w:val="24"/>
          <w:szCs w:val="24"/>
        </w:rPr>
        <w:t>;</w:t>
      </w:r>
    </w:p>
    <w:p w:rsidR="00745786" w:rsidRDefault="00745786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residential conveyancing work on behalf of </w:t>
      </w:r>
      <w:r w:rsidR="00C521B7">
        <w:rPr>
          <w:rFonts w:ascii="Arial" w:hAnsi="Arial" w:cs="Arial"/>
          <w:sz w:val="24"/>
          <w:szCs w:val="24"/>
        </w:rPr>
        <w:t>the Council and its</w:t>
      </w:r>
      <w:r>
        <w:rPr>
          <w:rFonts w:ascii="Arial" w:hAnsi="Arial" w:cs="Arial"/>
          <w:sz w:val="24"/>
          <w:szCs w:val="24"/>
        </w:rPr>
        <w:t xml:space="preserve"> wholly owned compan</w:t>
      </w:r>
      <w:r w:rsidR="00C521B7">
        <w:rPr>
          <w:rFonts w:ascii="Arial" w:hAnsi="Arial" w:cs="Arial"/>
          <w:sz w:val="24"/>
          <w:szCs w:val="24"/>
        </w:rPr>
        <w:t>y</w:t>
      </w:r>
      <w:r w:rsidR="00A07E82">
        <w:rPr>
          <w:rFonts w:ascii="Arial" w:hAnsi="Arial" w:cs="Arial"/>
          <w:sz w:val="24"/>
          <w:szCs w:val="24"/>
        </w:rPr>
        <w:t>;</w:t>
      </w:r>
    </w:p>
    <w:p w:rsidR="000D641D" w:rsidRPr="00D010C2" w:rsidRDefault="000D641D" w:rsidP="000D64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10C2">
        <w:rPr>
          <w:rFonts w:ascii="Arial" w:hAnsi="Arial" w:cs="Arial"/>
          <w:sz w:val="24"/>
          <w:szCs w:val="24"/>
        </w:rPr>
        <w:t xml:space="preserve">To </w:t>
      </w:r>
      <w:r w:rsidR="001D3EA1">
        <w:rPr>
          <w:rFonts w:ascii="Arial" w:hAnsi="Arial" w:cs="Arial"/>
          <w:sz w:val="24"/>
          <w:szCs w:val="24"/>
        </w:rPr>
        <w:t xml:space="preserve">supervise and assist in </w:t>
      </w:r>
      <w:r w:rsidR="008D31C5" w:rsidRPr="00D010C2">
        <w:rPr>
          <w:rFonts w:ascii="Arial" w:hAnsi="Arial" w:cs="Arial"/>
          <w:sz w:val="24"/>
          <w:szCs w:val="24"/>
        </w:rPr>
        <w:t>oversee</w:t>
      </w:r>
      <w:r w:rsidR="001D3EA1">
        <w:rPr>
          <w:rFonts w:ascii="Arial" w:hAnsi="Arial" w:cs="Arial"/>
          <w:sz w:val="24"/>
          <w:szCs w:val="24"/>
        </w:rPr>
        <w:t>ing</w:t>
      </w:r>
      <w:r w:rsidRPr="00D010C2">
        <w:rPr>
          <w:rFonts w:ascii="Arial" w:hAnsi="Arial" w:cs="Arial"/>
          <w:sz w:val="24"/>
          <w:szCs w:val="24"/>
        </w:rPr>
        <w:t xml:space="preserve"> the property </w:t>
      </w:r>
      <w:r w:rsidR="00D010C2">
        <w:rPr>
          <w:rFonts w:ascii="Arial" w:hAnsi="Arial" w:cs="Arial"/>
          <w:sz w:val="24"/>
          <w:szCs w:val="24"/>
        </w:rPr>
        <w:t>workload</w:t>
      </w:r>
      <w:r w:rsidRPr="00D010C2">
        <w:rPr>
          <w:rFonts w:ascii="Arial" w:hAnsi="Arial" w:cs="Arial"/>
          <w:sz w:val="24"/>
          <w:szCs w:val="24"/>
        </w:rPr>
        <w:t xml:space="preserve"> within the Team</w:t>
      </w:r>
      <w:r w:rsidR="00A07E82">
        <w:rPr>
          <w:rFonts w:ascii="Arial" w:hAnsi="Arial" w:cs="Arial"/>
          <w:sz w:val="24"/>
          <w:szCs w:val="24"/>
        </w:rPr>
        <w:t>;</w:t>
      </w:r>
    </w:p>
    <w:p w:rsidR="000D641D" w:rsidRPr="00D010C2" w:rsidRDefault="000D641D" w:rsidP="000D641D">
      <w:pPr>
        <w:pStyle w:val="ListParagraph"/>
        <w:rPr>
          <w:rFonts w:ascii="Arial" w:hAnsi="Arial" w:cs="Arial"/>
          <w:sz w:val="24"/>
          <w:szCs w:val="24"/>
        </w:rPr>
      </w:pPr>
    </w:p>
    <w:p w:rsidR="000D641D" w:rsidRPr="000D641D" w:rsidRDefault="000D641D" w:rsidP="000D641D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C521B7" w:rsidRDefault="00C521B7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responsibilities outlined in paragraphs 1 and 2 above include:-</w:t>
      </w:r>
    </w:p>
    <w:p w:rsidR="00C521B7" w:rsidRDefault="00C521B7" w:rsidP="00C521B7">
      <w:pPr>
        <w:pStyle w:val="ListParagraph"/>
        <w:rPr>
          <w:rFonts w:ascii="Arial" w:hAnsi="Arial" w:cs="Arial"/>
          <w:sz w:val="24"/>
          <w:szCs w:val="24"/>
        </w:rPr>
      </w:pP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general property advice in a public law setting;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the acquisition and sale of commercial and residential property (both freehold and leasehold interests) including contracts with conditionality and overage provisions;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Granting and acquiring commercial leasehold interests;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commercial leases;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Advising on property development work;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compulsory purchase orders and all related notices;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advice on landlord and tenant matters such as licences to assign, dilapidations, forfeiture and disputes;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easements and licences;</w:t>
      </w:r>
    </w:p>
    <w:p w:rsidR="00C521B7" w:rsidRDefault="00C521B7" w:rsidP="00C52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options agreements.</w:t>
      </w:r>
    </w:p>
    <w:p w:rsidR="00C521B7" w:rsidRPr="00C521B7" w:rsidRDefault="00C521B7" w:rsidP="00C521B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4405E" w:rsidRDefault="00101AEB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advi</w:t>
      </w:r>
      <w:r w:rsidR="004D1140">
        <w:rPr>
          <w:rFonts w:ascii="Arial" w:hAnsi="Arial" w:cs="Arial"/>
          <w:sz w:val="24"/>
          <w:szCs w:val="24"/>
        </w:rPr>
        <w:t xml:space="preserve">se on and draft </w:t>
      </w:r>
      <w:r w:rsidR="00984194">
        <w:rPr>
          <w:rFonts w:ascii="Arial" w:hAnsi="Arial" w:cs="Arial"/>
          <w:sz w:val="24"/>
          <w:szCs w:val="24"/>
        </w:rPr>
        <w:t>all required d</w:t>
      </w:r>
      <w:r w:rsidR="004D1140">
        <w:rPr>
          <w:rFonts w:ascii="Arial" w:hAnsi="Arial" w:cs="Arial"/>
          <w:sz w:val="24"/>
          <w:szCs w:val="24"/>
        </w:rPr>
        <w:t>ocument</w:t>
      </w:r>
      <w:r w:rsidR="00984194">
        <w:rPr>
          <w:rFonts w:ascii="Arial" w:hAnsi="Arial" w:cs="Arial"/>
          <w:sz w:val="24"/>
          <w:szCs w:val="24"/>
        </w:rPr>
        <w:t>ation</w:t>
      </w:r>
      <w:r w:rsidR="00F4405E" w:rsidRPr="00F4405E">
        <w:rPr>
          <w:rFonts w:ascii="Arial" w:hAnsi="Arial" w:cs="Arial"/>
          <w:sz w:val="24"/>
          <w:szCs w:val="24"/>
        </w:rPr>
        <w:t>;</w:t>
      </w:r>
    </w:p>
    <w:p w:rsidR="00C521B7" w:rsidRDefault="003C4B4D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negotiate with third parties to ensure the optimum outcome for the Council and external clients;</w:t>
      </w:r>
    </w:p>
    <w:p w:rsidR="00745786" w:rsidRPr="00F4405E" w:rsidRDefault="00C521B7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advocacy in the County Court and conduct matters in the First </w:t>
      </w:r>
      <w:r w:rsidR="003C4B4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ier Tribunal (Property Chamber);</w:t>
      </w:r>
    </w:p>
    <w:p w:rsidR="00F4405E" w:rsidRDefault="00F4405E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 xml:space="preserve">To attend </w:t>
      </w:r>
      <w:r w:rsidR="00745786">
        <w:rPr>
          <w:rFonts w:ascii="Arial" w:hAnsi="Arial" w:cs="Arial"/>
          <w:sz w:val="24"/>
          <w:szCs w:val="24"/>
        </w:rPr>
        <w:t xml:space="preserve">such meetings with officers, members and/or external clients as may be required </w:t>
      </w:r>
      <w:r w:rsidRPr="00F4405E">
        <w:rPr>
          <w:rFonts w:ascii="Arial" w:hAnsi="Arial" w:cs="Arial"/>
          <w:sz w:val="24"/>
          <w:szCs w:val="24"/>
        </w:rPr>
        <w:t>to provide legal advice;</w:t>
      </w:r>
    </w:p>
    <w:p w:rsidR="00745786" w:rsidRDefault="00745786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input into reports </w:t>
      </w:r>
      <w:r w:rsidR="008D2E85">
        <w:rPr>
          <w:rFonts w:ascii="Arial" w:hAnsi="Arial" w:cs="Arial"/>
          <w:sz w:val="24"/>
          <w:szCs w:val="24"/>
        </w:rPr>
        <w:t>and records of decision</w:t>
      </w:r>
      <w:r>
        <w:rPr>
          <w:rFonts w:ascii="Arial" w:hAnsi="Arial" w:cs="Arial"/>
          <w:sz w:val="24"/>
          <w:szCs w:val="24"/>
        </w:rPr>
        <w:t>;</w:t>
      </w:r>
    </w:p>
    <w:p w:rsidR="00745786" w:rsidRPr="00F4405E" w:rsidRDefault="00745786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instruct and work in conjunction with external legal advisors as required;</w:t>
      </w:r>
    </w:p>
    <w:p w:rsidR="00F4405E" w:rsidRPr="00F4405E" w:rsidRDefault="00F4405E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>To continually monitor the inception of new legislation and case-law relevant to the post</w:t>
      </w:r>
      <w:r w:rsidR="00825A80">
        <w:rPr>
          <w:rFonts w:ascii="Arial" w:hAnsi="Arial" w:cs="Arial"/>
          <w:sz w:val="24"/>
          <w:szCs w:val="24"/>
        </w:rPr>
        <w:t>-</w:t>
      </w:r>
      <w:r w:rsidRPr="00F4405E">
        <w:rPr>
          <w:rFonts w:ascii="Arial" w:hAnsi="Arial" w:cs="Arial"/>
          <w:sz w:val="24"/>
          <w:szCs w:val="24"/>
        </w:rPr>
        <w:t>holder’s areas of practice and to promptly adv</w:t>
      </w:r>
      <w:r>
        <w:rPr>
          <w:rFonts w:ascii="Arial" w:hAnsi="Arial" w:cs="Arial"/>
          <w:sz w:val="24"/>
          <w:szCs w:val="24"/>
        </w:rPr>
        <w:t xml:space="preserve">ise </w:t>
      </w:r>
      <w:r w:rsidR="00786E99">
        <w:rPr>
          <w:rFonts w:ascii="Arial" w:hAnsi="Arial" w:cs="Arial"/>
          <w:sz w:val="24"/>
          <w:szCs w:val="24"/>
        </w:rPr>
        <w:t>on the implications arising</w:t>
      </w:r>
      <w:r w:rsidR="00463B8D">
        <w:rPr>
          <w:rFonts w:ascii="Arial" w:hAnsi="Arial" w:cs="Arial"/>
          <w:sz w:val="24"/>
          <w:szCs w:val="24"/>
        </w:rPr>
        <w:t xml:space="preserve"> therefrom</w:t>
      </w:r>
      <w:r w:rsidR="00786E99">
        <w:rPr>
          <w:rFonts w:ascii="Arial" w:hAnsi="Arial" w:cs="Arial"/>
          <w:sz w:val="24"/>
          <w:szCs w:val="24"/>
        </w:rPr>
        <w:t xml:space="preserve">; </w:t>
      </w:r>
    </w:p>
    <w:p w:rsidR="005B15EF" w:rsidRPr="005B15EF" w:rsidRDefault="00F4405E" w:rsidP="002A6A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5EF">
        <w:rPr>
          <w:rFonts w:ascii="Arial" w:hAnsi="Arial" w:cs="Arial"/>
          <w:sz w:val="24"/>
          <w:szCs w:val="24"/>
        </w:rPr>
        <w:t>To carry out any other legal work as the ex</w:t>
      </w:r>
      <w:r w:rsidR="00786E99" w:rsidRPr="005B15EF">
        <w:rPr>
          <w:rFonts w:ascii="Arial" w:hAnsi="Arial" w:cs="Arial"/>
          <w:sz w:val="24"/>
          <w:szCs w:val="24"/>
        </w:rPr>
        <w:t>igencies of the Service dictate;</w:t>
      </w:r>
    </w:p>
    <w:p w:rsidR="00786E99" w:rsidRDefault="005B15EF" w:rsidP="00786E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5EF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5B15EF">
        <w:rPr>
          <w:rFonts w:ascii="Arial" w:hAnsi="Arial" w:cs="Arial"/>
          <w:bCs/>
          <w:sz w:val="24"/>
          <w:szCs w:val="24"/>
        </w:rPr>
        <w:t>2018 and GDPR</w:t>
      </w:r>
      <w:r w:rsidRPr="005B15EF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</w:t>
      </w:r>
      <w:r w:rsidR="00786E99">
        <w:rPr>
          <w:rFonts w:ascii="Arial" w:hAnsi="Arial" w:cs="Arial"/>
          <w:sz w:val="24"/>
          <w:szCs w:val="24"/>
        </w:rPr>
        <w:t>;</w:t>
      </w:r>
    </w:p>
    <w:p w:rsidR="005B15EF" w:rsidRPr="005B15EF" w:rsidRDefault="005B15EF" w:rsidP="005B15E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color w:val="FF0000"/>
          <w:sz w:val="24"/>
          <w:szCs w:val="24"/>
          <w:lang w:val="fr-FR"/>
        </w:rPr>
      </w:pPr>
      <w:r w:rsidRPr="005B15EF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principles of the Freedom of Information Act 2000 in relation to the management of Council records and information</w:t>
      </w:r>
      <w:r>
        <w:rPr>
          <w:rFonts w:ascii="Arial" w:eastAsia="MS Mincho" w:hAnsi="Arial" w:cs="Arial"/>
          <w:iCs/>
          <w:sz w:val="24"/>
          <w:szCs w:val="24"/>
          <w:lang w:val="fr-FR"/>
        </w:rPr>
        <w:t>;</w:t>
      </w:r>
      <w:r w:rsidRPr="005B15EF">
        <w:rPr>
          <w:rFonts w:ascii="Arial" w:eastAsia="MS Mincho" w:hAnsi="Arial" w:cs="Arial"/>
          <w:iCs/>
          <w:color w:val="FF0000"/>
          <w:sz w:val="24"/>
          <w:szCs w:val="24"/>
          <w:lang w:val="fr-FR"/>
        </w:rPr>
        <w:t xml:space="preserve"> </w:t>
      </w:r>
    </w:p>
    <w:p w:rsidR="005B15EF" w:rsidRPr="005B15EF" w:rsidRDefault="00786E99" w:rsidP="008B71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15EF">
        <w:rPr>
          <w:rFonts w:ascii="Arial" w:hAnsi="Arial" w:cs="Arial"/>
          <w:sz w:val="24"/>
          <w:szCs w:val="24"/>
        </w:rPr>
        <w:t>To comply with the Council’s information security standards, its requirements for the management and handling of information and to use Council information only for authorised purposes</w:t>
      </w:r>
      <w:r w:rsidR="005B15EF">
        <w:rPr>
          <w:rFonts w:ascii="Arial" w:hAnsi="Arial" w:cs="Arial"/>
          <w:sz w:val="24"/>
          <w:szCs w:val="24"/>
        </w:rPr>
        <w:t>;</w:t>
      </w:r>
    </w:p>
    <w:p w:rsidR="005B15EF" w:rsidRPr="005B15EF" w:rsidRDefault="005B15EF" w:rsidP="002C4AA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B15EF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 and;</w:t>
      </w:r>
    </w:p>
    <w:p w:rsidR="005B15EF" w:rsidRPr="005B15EF" w:rsidRDefault="005B15EF" w:rsidP="005B15E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B15EF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Council’s Health and safety rules and regulations and with Health and </w:t>
      </w:r>
      <w:r>
        <w:rPr>
          <w:rFonts w:ascii="Arial" w:eastAsia="MS Mincho" w:hAnsi="Arial" w:cs="Arial"/>
          <w:iCs/>
          <w:sz w:val="24"/>
          <w:szCs w:val="24"/>
          <w:lang w:val="fr-FR"/>
        </w:rPr>
        <w:t>S</w:t>
      </w:r>
      <w:r w:rsidRPr="005B15EF">
        <w:rPr>
          <w:rFonts w:ascii="Arial" w:eastAsia="MS Mincho" w:hAnsi="Arial" w:cs="Arial"/>
          <w:iCs/>
          <w:sz w:val="24"/>
          <w:szCs w:val="24"/>
          <w:lang w:val="fr-FR"/>
        </w:rPr>
        <w:t>afety legislation.</w:t>
      </w:r>
    </w:p>
    <w:p w:rsidR="005B15EF" w:rsidRDefault="005B15EF" w:rsidP="005B15EF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F4405E" w:rsidRPr="00F4405E" w:rsidRDefault="00F4405E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405E" w:rsidRPr="00F4405E" w:rsidRDefault="005E7AA3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 Julienne Collinson</w:t>
      </w:r>
    </w:p>
    <w:p w:rsidR="00F4405E" w:rsidRPr="00F4405E" w:rsidRDefault="00F4405E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>Position:</w:t>
      </w:r>
      <w:r w:rsidRPr="00F4405E">
        <w:rPr>
          <w:rFonts w:ascii="Arial" w:hAnsi="Arial" w:cs="Arial"/>
          <w:sz w:val="24"/>
          <w:szCs w:val="24"/>
        </w:rPr>
        <w:tab/>
      </w:r>
      <w:r w:rsidR="000D641D">
        <w:rPr>
          <w:rFonts w:ascii="Arial" w:hAnsi="Arial" w:cs="Arial"/>
          <w:sz w:val="24"/>
          <w:szCs w:val="24"/>
        </w:rPr>
        <w:t>Senior Manager</w:t>
      </w:r>
      <w:r w:rsidRPr="00F4405E">
        <w:rPr>
          <w:rFonts w:ascii="Arial" w:hAnsi="Arial" w:cs="Arial"/>
          <w:sz w:val="24"/>
          <w:szCs w:val="24"/>
        </w:rPr>
        <w:t xml:space="preserve"> o</w:t>
      </w:r>
      <w:r w:rsidR="00463B8D">
        <w:rPr>
          <w:rFonts w:ascii="Arial" w:hAnsi="Arial" w:cs="Arial"/>
          <w:sz w:val="24"/>
          <w:szCs w:val="24"/>
        </w:rPr>
        <w:t xml:space="preserve">f Law and Governance </w:t>
      </w:r>
    </w:p>
    <w:p w:rsidR="00F4405E" w:rsidRPr="00F4405E" w:rsidRDefault="00336200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1D">
        <w:rPr>
          <w:rFonts w:ascii="Arial" w:hAnsi="Arial" w:cs="Arial"/>
          <w:sz w:val="24"/>
          <w:szCs w:val="24"/>
        </w:rPr>
        <w:t>November 2019</w:t>
      </w:r>
    </w:p>
    <w:sectPr w:rsidR="00F4405E" w:rsidRPr="00F4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22D"/>
    <w:multiLevelType w:val="hybridMultilevel"/>
    <w:tmpl w:val="14B2456C"/>
    <w:lvl w:ilvl="0" w:tplc="9DE4E0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06E"/>
    <w:multiLevelType w:val="hybridMultilevel"/>
    <w:tmpl w:val="FE64C86A"/>
    <w:lvl w:ilvl="0" w:tplc="E04A0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03E4"/>
    <w:multiLevelType w:val="hybridMultilevel"/>
    <w:tmpl w:val="B030BA60"/>
    <w:lvl w:ilvl="0" w:tplc="166A4B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72839"/>
    <w:multiLevelType w:val="hybridMultilevel"/>
    <w:tmpl w:val="8228C896"/>
    <w:lvl w:ilvl="0" w:tplc="DC60E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2E08"/>
    <w:multiLevelType w:val="hybridMultilevel"/>
    <w:tmpl w:val="B308C1CE"/>
    <w:lvl w:ilvl="0" w:tplc="C87608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D641D"/>
    <w:rsid w:val="000E2EAF"/>
    <w:rsid w:val="00101AEB"/>
    <w:rsid w:val="001D3EA1"/>
    <w:rsid w:val="001F4741"/>
    <w:rsid w:val="0023291A"/>
    <w:rsid w:val="00246B83"/>
    <w:rsid w:val="00336200"/>
    <w:rsid w:val="00344E0C"/>
    <w:rsid w:val="003B14FD"/>
    <w:rsid w:val="003C4B4D"/>
    <w:rsid w:val="00463B8D"/>
    <w:rsid w:val="004D1140"/>
    <w:rsid w:val="005520F8"/>
    <w:rsid w:val="00587CDF"/>
    <w:rsid w:val="005B15EF"/>
    <w:rsid w:val="005E7AA3"/>
    <w:rsid w:val="006C48A5"/>
    <w:rsid w:val="00745786"/>
    <w:rsid w:val="00786E99"/>
    <w:rsid w:val="007B5BFD"/>
    <w:rsid w:val="007C7BD2"/>
    <w:rsid w:val="00825A80"/>
    <w:rsid w:val="008D2E85"/>
    <w:rsid w:val="008D31C5"/>
    <w:rsid w:val="00984194"/>
    <w:rsid w:val="00A07E82"/>
    <w:rsid w:val="00A859C2"/>
    <w:rsid w:val="00B038D0"/>
    <w:rsid w:val="00BF744F"/>
    <w:rsid w:val="00C521B7"/>
    <w:rsid w:val="00D010C2"/>
    <w:rsid w:val="00EB71BB"/>
    <w:rsid w:val="00EC17B1"/>
    <w:rsid w:val="00F4405E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B8D4A-BECE-4DCA-8C3A-323305EE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05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6E9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86E9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Kay Stone</cp:lastModifiedBy>
  <cp:revision>4</cp:revision>
  <cp:lastPrinted>2019-11-19T12:43:00Z</cp:lastPrinted>
  <dcterms:created xsi:type="dcterms:W3CDTF">2019-11-21T13:13:00Z</dcterms:created>
  <dcterms:modified xsi:type="dcterms:W3CDTF">2019-11-26T12:33:00Z</dcterms:modified>
</cp:coreProperties>
</file>