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EB0019" w:rsidRPr="0063274D" w:rsidRDefault="007C7799" w:rsidP="00EB0019">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6C4774" w:rsidRPr="006C4774" w:rsidRDefault="006C4774" w:rsidP="006C4774">
            <w:pPr>
              <w:tabs>
                <w:tab w:val="left" w:pos="2410"/>
              </w:tabs>
              <w:rPr>
                <w:rFonts w:cs="Arial"/>
                <w:bCs/>
              </w:rPr>
            </w:pPr>
            <w:r w:rsidRPr="006C4774">
              <w:rPr>
                <w:rFonts w:cs="Arial"/>
                <w:b/>
                <w:bCs/>
              </w:rPr>
              <w:t>Grade 9</w:t>
            </w:r>
            <w:r w:rsidRPr="006C4774">
              <w:rPr>
                <w:rFonts w:cs="Arial"/>
                <w:bCs/>
              </w:rPr>
              <w:t xml:space="preserve"> Pre-Progression</w:t>
            </w:r>
            <w:r>
              <w:rPr>
                <w:rFonts w:cs="Arial"/>
                <w:bCs/>
              </w:rPr>
              <w:t xml:space="preserve"> / </w:t>
            </w:r>
            <w:r w:rsidRPr="006C4774">
              <w:rPr>
                <w:rFonts w:cs="Arial"/>
                <w:b/>
                <w:bCs/>
              </w:rPr>
              <w:t>Grade 11</w:t>
            </w:r>
            <w:r>
              <w:rPr>
                <w:rFonts w:cs="Arial"/>
                <w:bCs/>
              </w:rPr>
              <w:t xml:space="preserve"> </w:t>
            </w:r>
            <w:r w:rsidRPr="006C4774">
              <w:rPr>
                <w:rFonts w:cs="Arial"/>
                <w:bCs/>
              </w:rPr>
              <w:t>Post-Progression</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EB0019" w:rsidRDefault="00EB0019"/>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b/>
          <w:szCs w:val="24"/>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w:t>
      </w:r>
      <w:r w:rsidRPr="00EB0019">
        <w:rPr>
          <w:rFonts w:cs="Arial"/>
          <w:szCs w:val="24"/>
        </w:rPr>
        <w:lastRenderedPageBreak/>
        <w:t xml:space="preserve">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registration with the Health and Care Professions Council (HCPC) and adhere to the HCPC standards of conduct, performance and ethics, and standards for continuing professional development.  </w:t>
      </w:r>
    </w:p>
    <w:p w:rsidR="00EB0019" w:rsidRPr="00EB0019" w:rsidRDefault="00EB0019" w:rsidP="00EB0019">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EB0019" w:rsidRDefault="00EB0019"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67BB8">
            <w:pPr>
              <w:pStyle w:val="ListParagraph"/>
              <w:numPr>
                <w:ilvl w:val="0"/>
                <w:numId w:val="23"/>
              </w:numPr>
              <w:rPr>
                <w:rFonts w:cs="Arial"/>
                <w:sz w:val="22"/>
              </w:rPr>
            </w:pPr>
            <w:bookmarkStart w:id="0" w:name="_GoBack"/>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67BB8" w:rsidRPr="00A96772" w:rsidRDefault="00967BB8" w:rsidP="00967BB8">
            <w:pPr>
              <w:pStyle w:val="ListParagraph"/>
              <w:numPr>
                <w:ilvl w:val="0"/>
                <w:numId w:val="23"/>
              </w:numPr>
              <w:rPr>
                <w:rFonts w:cs="Arial"/>
                <w:sz w:val="22"/>
              </w:rPr>
            </w:pPr>
            <w:r w:rsidRPr="00A96772">
              <w:rPr>
                <w:rFonts w:cs="Arial"/>
                <w:sz w:val="22"/>
              </w:rPr>
              <w:t>Current HCPC Registration</w:t>
            </w:r>
            <w:bookmarkEnd w:id="0"/>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4AAE"/>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6575FEC-3DD4-4D38-870F-A4523589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2019-11-28T14:49:00Z</dcterms:created>
  <dcterms:modified xsi:type="dcterms:W3CDTF">2019-11-28T14:49:00Z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