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004B27" w:rsidRPr="009A4FDD" w:rsidTr="009744E7">
        <w:trPr>
          <w:trHeight w:val="433"/>
        </w:trPr>
        <w:tc>
          <w:tcPr>
            <w:tcW w:w="10485" w:type="dxa"/>
            <w:gridSpan w:val="2"/>
            <w:tcBorders>
              <w:top w:val="nil"/>
              <w:left w:val="nil"/>
              <w:right w:val="nil"/>
            </w:tcBorders>
            <w:shd w:val="clear" w:color="auto" w:fill="auto"/>
            <w:vAlign w:val="center"/>
          </w:tcPr>
          <w:p w:rsidR="00004B27" w:rsidRDefault="00004B27" w:rsidP="009744E7">
            <w:pPr>
              <w:rPr>
                <w:b/>
                <w:noProof/>
                <w:sz w:val="32"/>
                <w:szCs w:val="32"/>
              </w:rPr>
            </w:pPr>
            <w:r w:rsidRPr="0063274D">
              <w:rPr>
                <w:b/>
                <w:noProof/>
                <w:sz w:val="32"/>
                <w:szCs w:val="32"/>
              </w:rPr>
              <w:t>Job Description</w:t>
            </w:r>
          </w:p>
          <w:p w:rsidR="00004B27" w:rsidRPr="0063274D" w:rsidRDefault="00004B27" w:rsidP="009744E7">
            <w:pPr>
              <w:rPr>
                <w:rFonts w:cs="Arial"/>
                <w:b/>
                <w:sz w:val="32"/>
                <w:szCs w:val="32"/>
              </w:rPr>
            </w:pPr>
          </w:p>
        </w:tc>
      </w:tr>
      <w:tr w:rsidR="00004B27" w:rsidRPr="009A4FD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Pr>
                <w:rFonts w:cs="Arial"/>
                <w:b/>
                <w:szCs w:val="24"/>
              </w:rPr>
              <w:t>Post t</w:t>
            </w:r>
            <w:r w:rsidRPr="00C676CB">
              <w:rPr>
                <w:rFonts w:cs="Arial"/>
                <w:b/>
                <w:szCs w:val="24"/>
              </w:rPr>
              <w:t>itle</w:t>
            </w:r>
          </w:p>
        </w:tc>
        <w:tc>
          <w:tcPr>
            <w:tcW w:w="7933" w:type="dxa"/>
            <w:vAlign w:val="center"/>
          </w:tcPr>
          <w:p w:rsidR="00004B27" w:rsidRPr="00C676CB" w:rsidRDefault="00004B27" w:rsidP="009744E7">
            <w:pPr>
              <w:rPr>
                <w:rFonts w:cs="Arial"/>
                <w:szCs w:val="24"/>
              </w:rPr>
            </w:pPr>
            <w:r w:rsidRPr="00236267">
              <w:t>Advice Co-ordination Officer</w:t>
            </w:r>
          </w:p>
        </w:tc>
      </w:tr>
      <w:tr w:rsidR="00004B27" w:rsidRPr="009A4FD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Pr>
                <w:rFonts w:cs="Arial"/>
                <w:b/>
                <w:szCs w:val="24"/>
              </w:rPr>
              <w:t>JE Reference No</w:t>
            </w:r>
          </w:p>
        </w:tc>
        <w:tc>
          <w:tcPr>
            <w:tcW w:w="7933" w:type="dxa"/>
            <w:vAlign w:val="center"/>
          </w:tcPr>
          <w:p w:rsidR="00004B27" w:rsidRPr="00C676CB" w:rsidRDefault="00004B27" w:rsidP="009744E7">
            <w:pPr>
              <w:rPr>
                <w:rFonts w:cs="Arial"/>
                <w:szCs w:val="24"/>
              </w:rPr>
            </w:pPr>
            <w:r w:rsidRPr="00004B27">
              <w:rPr>
                <w:rFonts w:cs="Arial"/>
                <w:szCs w:val="24"/>
              </w:rPr>
              <w:t>N9147</w:t>
            </w:r>
          </w:p>
        </w:tc>
      </w:tr>
      <w:tr w:rsidR="00004B27" w:rsidRPr="009A4FD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sidRPr="00C676CB">
              <w:rPr>
                <w:rFonts w:cs="Arial"/>
                <w:b/>
                <w:szCs w:val="24"/>
              </w:rPr>
              <w:t>Grade</w:t>
            </w:r>
          </w:p>
        </w:tc>
        <w:tc>
          <w:tcPr>
            <w:tcW w:w="7933" w:type="dxa"/>
            <w:vAlign w:val="center"/>
          </w:tcPr>
          <w:p w:rsidR="00004B27" w:rsidRPr="00C676CB" w:rsidRDefault="00004B27" w:rsidP="009744E7">
            <w:pPr>
              <w:rPr>
                <w:rFonts w:cs="Arial"/>
                <w:szCs w:val="24"/>
              </w:rPr>
            </w:pPr>
            <w:r>
              <w:rPr>
                <w:rFonts w:cs="Arial"/>
                <w:szCs w:val="24"/>
              </w:rPr>
              <w:t>5</w:t>
            </w:r>
          </w:p>
        </w:tc>
      </w:tr>
      <w:tr w:rsidR="00004B27" w:rsidRPr="009A4FD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sidRPr="00C676CB">
              <w:rPr>
                <w:rFonts w:cs="Arial"/>
                <w:b/>
                <w:szCs w:val="24"/>
              </w:rPr>
              <w:t>Service</w:t>
            </w:r>
          </w:p>
        </w:tc>
        <w:tc>
          <w:tcPr>
            <w:tcW w:w="7933" w:type="dxa"/>
            <w:vAlign w:val="center"/>
          </w:tcPr>
          <w:p w:rsidR="00004B27" w:rsidRPr="00C676CB" w:rsidRDefault="00004B27" w:rsidP="009744E7">
            <w:pPr>
              <w:rPr>
                <w:rFonts w:cs="Arial"/>
                <w:szCs w:val="24"/>
              </w:rPr>
            </w:pPr>
            <w:r>
              <w:rPr>
                <w:rFonts w:cs="Arial"/>
                <w:szCs w:val="24"/>
              </w:rPr>
              <w:t>Resources</w:t>
            </w:r>
          </w:p>
        </w:tc>
      </w:tr>
      <w:tr w:rsidR="00004B27" w:rsidRPr="009A4FD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sidRPr="00C676CB">
              <w:rPr>
                <w:rFonts w:cs="Arial"/>
                <w:b/>
                <w:szCs w:val="24"/>
              </w:rPr>
              <w:t>Service Area</w:t>
            </w:r>
          </w:p>
        </w:tc>
        <w:tc>
          <w:tcPr>
            <w:tcW w:w="7933" w:type="dxa"/>
            <w:vAlign w:val="center"/>
          </w:tcPr>
          <w:p w:rsidR="00004B27" w:rsidRPr="00C676CB" w:rsidRDefault="00004B27" w:rsidP="009744E7">
            <w:pPr>
              <w:rPr>
                <w:rFonts w:cs="Arial"/>
                <w:szCs w:val="24"/>
              </w:rPr>
            </w:pPr>
            <w:r>
              <w:rPr>
                <w:rFonts w:cs="Arial"/>
                <w:szCs w:val="24"/>
              </w:rPr>
              <w:t>Assessment and Awards – Welfare Rights</w:t>
            </w:r>
          </w:p>
        </w:tc>
      </w:tr>
      <w:tr w:rsidR="00004B27" w:rsidRPr="009A4FDD" w:rsidTr="009744E7">
        <w:trPr>
          <w:trHeight w:val="709"/>
        </w:trPr>
        <w:tc>
          <w:tcPr>
            <w:tcW w:w="2552" w:type="dxa"/>
            <w:tcBorders>
              <w:bottom w:val="single" w:sz="4" w:space="0" w:color="000000"/>
            </w:tcBorders>
            <w:shd w:val="clear" w:color="auto" w:fill="F2F2F2" w:themeFill="background1" w:themeFillShade="F2"/>
            <w:vAlign w:val="center"/>
          </w:tcPr>
          <w:p w:rsidR="00004B27" w:rsidRPr="00C676CB" w:rsidRDefault="00004B27" w:rsidP="009744E7">
            <w:pPr>
              <w:rPr>
                <w:rFonts w:cs="Arial"/>
                <w:szCs w:val="24"/>
              </w:rPr>
            </w:pPr>
            <w:r w:rsidRPr="00C676CB">
              <w:rPr>
                <w:rFonts w:cs="Arial"/>
                <w:b/>
                <w:szCs w:val="24"/>
              </w:rPr>
              <w:t>Reporting to</w:t>
            </w:r>
          </w:p>
        </w:tc>
        <w:tc>
          <w:tcPr>
            <w:tcW w:w="7933" w:type="dxa"/>
            <w:tcBorders>
              <w:bottom w:val="single" w:sz="4" w:space="0" w:color="000000"/>
            </w:tcBorders>
            <w:vAlign w:val="center"/>
          </w:tcPr>
          <w:p w:rsidR="00004B27" w:rsidRPr="00C676CB" w:rsidRDefault="00004B27" w:rsidP="009744E7">
            <w:pPr>
              <w:rPr>
                <w:rFonts w:cs="Arial"/>
                <w:szCs w:val="24"/>
              </w:rPr>
            </w:pPr>
            <w:r w:rsidRPr="00004B27">
              <w:rPr>
                <w:rFonts w:cs="Arial"/>
                <w:szCs w:val="24"/>
              </w:rPr>
              <w:t>The post holder will be accountable to the Assistant Revenues and Benefits Manager (Welfare Rights).</w:t>
            </w:r>
          </w:p>
        </w:tc>
      </w:tr>
      <w:tr w:rsidR="00004B27" w:rsidRPr="009A4FDD" w:rsidTr="009744E7">
        <w:trPr>
          <w:trHeight w:val="709"/>
        </w:trPr>
        <w:tc>
          <w:tcPr>
            <w:tcW w:w="2552" w:type="dxa"/>
            <w:tcBorders>
              <w:bottom w:val="single" w:sz="4" w:space="0" w:color="000000"/>
            </w:tcBorders>
            <w:shd w:val="clear" w:color="auto" w:fill="F2F2F2" w:themeFill="background1" w:themeFillShade="F2"/>
            <w:vAlign w:val="center"/>
          </w:tcPr>
          <w:p w:rsidR="00004B27" w:rsidRPr="00C676CB" w:rsidRDefault="00004B27" w:rsidP="009744E7">
            <w:pPr>
              <w:rPr>
                <w:rFonts w:cs="Arial"/>
                <w:b/>
                <w:szCs w:val="24"/>
              </w:rPr>
            </w:pPr>
            <w:r>
              <w:rPr>
                <w:rFonts w:cs="Arial"/>
                <w:b/>
                <w:szCs w:val="24"/>
              </w:rPr>
              <w:t>Location</w:t>
            </w:r>
          </w:p>
        </w:tc>
        <w:tc>
          <w:tcPr>
            <w:tcW w:w="7933" w:type="dxa"/>
            <w:tcBorders>
              <w:bottom w:val="single" w:sz="4" w:space="0" w:color="000000"/>
            </w:tcBorders>
            <w:vAlign w:val="center"/>
          </w:tcPr>
          <w:p w:rsidR="00004B27" w:rsidRPr="00E14818" w:rsidRDefault="00004B27" w:rsidP="009744E7">
            <w:pPr>
              <w:rPr>
                <w:rFonts w:cs="Arial"/>
                <w:szCs w:val="24"/>
              </w:rPr>
            </w:pPr>
            <w:r w:rsidRPr="00E14818">
              <w:rPr>
                <w:rFonts w:cs="Arial"/>
                <w:szCs w:val="24"/>
              </w:rPr>
              <w:t xml:space="preserve">Your normal place of work will be </w:t>
            </w:r>
            <w:r>
              <w:rPr>
                <w:rFonts w:cs="Arial"/>
                <w:szCs w:val="24"/>
              </w:rPr>
              <w:t xml:space="preserve">Green Lane Spennymoor or </w:t>
            </w:r>
            <w:proofErr w:type="spellStart"/>
            <w:r>
              <w:rPr>
                <w:rFonts w:cs="Arial"/>
                <w:szCs w:val="24"/>
              </w:rPr>
              <w:t>Comeleon</w:t>
            </w:r>
            <w:proofErr w:type="spellEnd"/>
            <w:r>
              <w:rPr>
                <w:rFonts w:cs="Arial"/>
                <w:szCs w:val="24"/>
              </w:rPr>
              <w:t xml:space="preserve"> House, Tanfield</w:t>
            </w:r>
            <w:r w:rsidRPr="00E14818">
              <w:rPr>
                <w:rFonts w:cs="Arial"/>
                <w:szCs w:val="24"/>
              </w:rPr>
              <w:t>, but you may be required to work at any Council</w:t>
            </w:r>
            <w:r>
              <w:rPr>
                <w:rFonts w:cs="Arial"/>
                <w:szCs w:val="24"/>
              </w:rPr>
              <w:t xml:space="preserve"> workplace within County Durham.</w:t>
            </w:r>
          </w:p>
        </w:tc>
      </w:tr>
      <w:tr w:rsidR="00004B27" w:rsidRPr="00D90B5D" w:rsidTr="009744E7">
        <w:trPr>
          <w:trHeight w:val="80"/>
        </w:trPr>
        <w:tc>
          <w:tcPr>
            <w:tcW w:w="10485" w:type="dxa"/>
            <w:gridSpan w:val="2"/>
            <w:tcBorders>
              <w:left w:val="nil"/>
              <w:right w:val="nil"/>
            </w:tcBorders>
            <w:shd w:val="clear" w:color="auto" w:fill="auto"/>
            <w:vAlign w:val="center"/>
          </w:tcPr>
          <w:p w:rsidR="00004B27" w:rsidRPr="00C676CB" w:rsidRDefault="00004B27" w:rsidP="009744E7">
            <w:pPr>
              <w:jc w:val="right"/>
              <w:rPr>
                <w:rFonts w:cs="Arial"/>
                <w:szCs w:val="24"/>
              </w:rPr>
            </w:pPr>
          </w:p>
        </w:tc>
      </w:tr>
      <w:tr w:rsidR="00004B27" w:rsidRPr="00D90B5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sidRPr="00C676CB">
              <w:rPr>
                <w:rFonts w:cs="Arial"/>
                <w:b/>
                <w:szCs w:val="24"/>
              </w:rPr>
              <w:t>DBS</w:t>
            </w:r>
          </w:p>
        </w:tc>
        <w:tc>
          <w:tcPr>
            <w:tcW w:w="7933" w:type="dxa"/>
            <w:vAlign w:val="center"/>
          </w:tcPr>
          <w:p w:rsidR="00004B27" w:rsidRPr="00C676CB" w:rsidRDefault="00004B27" w:rsidP="009744E7">
            <w:pPr>
              <w:rPr>
                <w:rFonts w:cs="Arial"/>
                <w:szCs w:val="24"/>
              </w:rPr>
            </w:pPr>
            <w:r w:rsidRPr="00C676CB">
              <w:rPr>
                <w:rFonts w:cs="Arial"/>
                <w:szCs w:val="24"/>
              </w:rPr>
              <w:t xml:space="preserve">This </w:t>
            </w:r>
            <w:r w:rsidRPr="00004B27">
              <w:rPr>
                <w:rFonts w:cs="Arial"/>
                <w:szCs w:val="24"/>
              </w:rPr>
              <w:t>post is</w:t>
            </w:r>
            <w:r w:rsidRPr="00C676CB">
              <w:rPr>
                <w:rFonts w:cs="Arial"/>
                <w:szCs w:val="24"/>
              </w:rPr>
              <w:t xml:space="preserve"> subject to </w:t>
            </w:r>
            <w:r>
              <w:rPr>
                <w:rFonts w:cs="Arial"/>
                <w:szCs w:val="24"/>
              </w:rPr>
              <w:t xml:space="preserve">a </w:t>
            </w:r>
            <w:r>
              <w:rPr>
                <w:rFonts w:cs="Arial"/>
                <w:b/>
                <w:szCs w:val="24"/>
              </w:rPr>
              <w:t>Basic</w:t>
            </w:r>
            <w:r w:rsidRPr="0046742B">
              <w:rPr>
                <w:rFonts w:cs="Arial"/>
                <w:b/>
                <w:szCs w:val="24"/>
              </w:rPr>
              <w:t xml:space="preserve"> disclosure</w:t>
            </w:r>
            <w:r w:rsidRPr="00C676CB">
              <w:rPr>
                <w:rFonts w:cs="Arial"/>
                <w:szCs w:val="24"/>
              </w:rPr>
              <w:t>.</w:t>
            </w:r>
          </w:p>
        </w:tc>
      </w:tr>
      <w:tr w:rsidR="00004B27" w:rsidRPr="00D90B5D" w:rsidTr="009744E7">
        <w:trPr>
          <w:trHeight w:val="709"/>
        </w:trPr>
        <w:tc>
          <w:tcPr>
            <w:tcW w:w="2552" w:type="dxa"/>
            <w:shd w:val="clear" w:color="auto" w:fill="F2F2F2" w:themeFill="background1" w:themeFillShade="F2"/>
            <w:vAlign w:val="center"/>
          </w:tcPr>
          <w:p w:rsidR="00004B27" w:rsidRPr="00C676CB" w:rsidRDefault="00004B27" w:rsidP="009744E7">
            <w:pPr>
              <w:rPr>
                <w:rFonts w:cs="Arial"/>
                <w:b/>
                <w:szCs w:val="24"/>
              </w:rPr>
            </w:pPr>
            <w:r>
              <w:rPr>
                <w:rFonts w:cs="Arial"/>
                <w:b/>
                <w:szCs w:val="24"/>
              </w:rPr>
              <w:t>Flexitime</w:t>
            </w:r>
          </w:p>
        </w:tc>
        <w:tc>
          <w:tcPr>
            <w:tcW w:w="7933" w:type="dxa"/>
            <w:vAlign w:val="center"/>
          </w:tcPr>
          <w:p w:rsidR="00004B27" w:rsidRPr="00C676CB" w:rsidRDefault="00004B27" w:rsidP="009744E7">
            <w:pPr>
              <w:rPr>
                <w:rFonts w:cs="Arial"/>
                <w:szCs w:val="24"/>
              </w:rPr>
            </w:pPr>
            <w:r>
              <w:rPr>
                <w:rFonts w:cs="Arial"/>
                <w:szCs w:val="24"/>
              </w:rPr>
              <w:t xml:space="preserve">This post </w:t>
            </w:r>
            <w:r w:rsidRPr="00004B27">
              <w:rPr>
                <w:rFonts w:cs="Arial"/>
                <w:szCs w:val="24"/>
              </w:rPr>
              <w:t>is</w:t>
            </w:r>
            <w:r w:rsidRPr="00004B27">
              <w:rPr>
                <w:rFonts w:cs="Arial"/>
                <w:szCs w:val="24"/>
              </w:rPr>
              <w:t xml:space="preserve"> </w:t>
            </w:r>
            <w:r>
              <w:rPr>
                <w:rFonts w:cs="Arial"/>
                <w:szCs w:val="24"/>
              </w:rPr>
              <w:t>eligible for flexitime.</w:t>
            </w:r>
          </w:p>
        </w:tc>
      </w:tr>
    </w:tbl>
    <w:p w:rsidR="00004B27" w:rsidRDefault="00004B27" w:rsidP="00004B27"/>
    <w:tbl>
      <w:tblPr>
        <w:tblStyle w:val="TableGrid"/>
        <w:tblW w:w="0" w:type="auto"/>
        <w:tblLook w:val="04A0" w:firstRow="1" w:lastRow="0" w:firstColumn="1" w:lastColumn="0" w:noHBand="0" w:noVBand="1"/>
      </w:tblPr>
      <w:tblGrid>
        <w:gridCol w:w="10456"/>
      </w:tblGrid>
      <w:tr w:rsidR="00004B27" w:rsidTr="009744E7">
        <w:trPr>
          <w:trHeight w:val="624"/>
        </w:trPr>
        <w:tc>
          <w:tcPr>
            <w:tcW w:w="10456" w:type="dxa"/>
            <w:shd w:val="clear" w:color="auto" w:fill="F2F2F2" w:themeFill="background1" w:themeFillShade="F2"/>
            <w:vAlign w:val="center"/>
          </w:tcPr>
          <w:p w:rsidR="00004B27" w:rsidRDefault="00004B27" w:rsidP="009744E7">
            <w:pPr>
              <w:rPr>
                <w:rFonts w:cs="Arial"/>
                <w:b/>
                <w:szCs w:val="24"/>
              </w:rPr>
            </w:pPr>
          </w:p>
          <w:p w:rsidR="00004B27" w:rsidRDefault="00004B27" w:rsidP="009744E7">
            <w:pPr>
              <w:rPr>
                <w:rFonts w:cs="Arial"/>
                <w:b/>
                <w:szCs w:val="24"/>
              </w:rPr>
            </w:pPr>
            <w:r w:rsidRPr="00681A84">
              <w:rPr>
                <w:rFonts w:cs="Arial"/>
                <w:b/>
                <w:szCs w:val="24"/>
              </w:rPr>
              <w:t>Description of role</w:t>
            </w:r>
            <w:r>
              <w:rPr>
                <w:rFonts w:cs="Arial"/>
                <w:b/>
                <w:szCs w:val="24"/>
              </w:rPr>
              <w:t>:</w:t>
            </w:r>
          </w:p>
          <w:p w:rsidR="00004B27" w:rsidRDefault="00004B27" w:rsidP="009744E7">
            <w:pPr>
              <w:rPr>
                <w:rFonts w:cs="Arial"/>
                <w:b/>
                <w:szCs w:val="24"/>
              </w:rPr>
            </w:pPr>
          </w:p>
          <w:p w:rsidR="00004B27" w:rsidRPr="00004B27" w:rsidRDefault="00004B27" w:rsidP="00004B27">
            <w:pPr>
              <w:rPr>
                <w:rFonts w:cs="Arial"/>
                <w:szCs w:val="24"/>
              </w:rPr>
            </w:pPr>
            <w:r w:rsidRPr="00004B27">
              <w:rPr>
                <w:rFonts w:cs="Arial"/>
                <w:szCs w:val="24"/>
              </w:rPr>
              <w:t>1.</w:t>
            </w:r>
            <w:r w:rsidRPr="00004B27">
              <w:rPr>
                <w:rFonts w:cs="Arial"/>
                <w:szCs w:val="24"/>
              </w:rPr>
              <w:tab/>
              <w:t xml:space="preserve">To support the Assistant Revenues and Benefits Manager (Welfare Rights) and work alongside the Network and Development officer (Citizens Advice) to help develop the Advice in County Durham Partnership to deliver its objectives and to develop an advice strategy for County Durham within the framework of the Council’s strategic aims. </w:t>
            </w:r>
          </w:p>
          <w:p w:rsidR="00004B27" w:rsidRPr="00004B27" w:rsidRDefault="00004B27" w:rsidP="00004B27">
            <w:pPr>
              <w:rPr>
                <w:rFonts w:cs="Arial"/>
                <w:szCs w:val="24"/>
              </w:rPr>
            </w:pPr>
          </w:p>
          <w:p w:rsidR="00004B27" w:rsidRPr="00004B27" w:rsidRDefault="00004B27" w:rsidP="00004B27">
            <w:pPr>
              <w:rPr>
                <w:rFonts w:cs="Arial"/>
                <w:szCs w:val="24"/>
              </w:rPr>
            </w:pPr>
            <w:r w:rsidRPr="00004B27">
              <w:rPr>
                <w:rFonts w:cs="Arial"/>
                <w:szCs w:val="24"/>
              </w:rPr>
              <w:t>2.</w:t>
            </w:r>
            <w:r w:rsidRPr="00004B27">
              <w:rPr>
                <w:rFonts w:cs="Arial"/>
                <w:szCs w:val="24"/>
              </w:rPr>
              <w:tab/>
              <w:t>To provide advice and support to the County Council, the customer and other</w:t>
            </w:r>
            <w:r>
              <w:rPr>
                <w:rFonts w:cs="Arial"/>
                <w:szCs w:val="24"/>
              </w:rPr>
              <w:t xml:space="preserve"> </w:t>
            </w:r>
            <w:r w:rsidRPr="00004B27">
              <w:rPr>
                <w:rFonts w:cs="Arial"/>
                <w:szCs w:val="24"/>
              </w:rPr>
              <w:t>professional and voluntary agencies in relation to the development of advice provision in County Durham alongside the NDO. The post holder will also provide reports and briefings to the Chair of Advice in County Durham Partnership.</w:t>
            </w:r>
          </w:p>
          <w:p w:rsidR="00004B27" w:rsidRPr="00004B27" w:rsidRDefault="00004B27" w:rsidP="00004B27">
            <w:pPr>
              <w:rPr>
                <w:rFonts w:cs="Arial"/>
                <w:szCs w:val="24"/>
              </w:rPr>
            </w:pPr>
          </w:p>
          <w:p w:rsidR="00004B27" w:rsidRPr="00004B27" w:rsidRDefault="00004B27" w:rsidP="00004B27">
            <w:pPr>
              <w:rPr>
                <w:rFonts w:cs="Arial"/>
                <w:szCs w:val="24"/>
              </w:rPr>
            </w:pPr>
            <w:r w:rsidRPr="00004B27">
              <w:rPr>
                <w:rFonts w:cs="Arial"/>
                <w:szCs w:val="24"/>
              </w:rPr>
              <w:t>3.</w:t>
            </w:r>
            <w:r w:rsidRPr="00004B27">
              <w:rPr>
                <w:rFonts w:cs="Arial"/>
                <w:szCs w:val="24"/>
              </w:rPr>
              <w:tab/>
              <w:t>To be part of the strategic development of the Revenues and Benefits service in relation to its inter-relationship with the advice sector.</w:t>
            </w:r>
          </w:p>
          <w:p w:rsidR="00004B27" w:rsidRPr="00004B27" w:rsidRDefault="00004B27" w:rsidP="00004B27">
            <w:pPr>
              <w:rPr>
                <w:rFonts w:cs="Arial"/>
                <w:b/>
                <w:szCs w:val="24"/>
              </w:rPr>
            </w:pPr>
          </w:p>
          <w:p w:rsidR="00004B27" w:rsidRDefault="00004B27" w:rsidP="009744E7">
            <w:pPr>
              <w:rPr>
                <w:rFonts w:cs="Arial"/>
                <w:b/>
                <w:szCs w:val="24"/>
              </w:rPr>
            </w:pPr>
          </w:p>
        </w:tc>
      </w:tr>
    </w:tbl>
    <w:p w:rsidR="00004B27" w:rsidRDefault="00004B27" w:rsidP="00004B27">
      <w:pPr>
        <w:rPr>
          <w:rFonts w:cs="Arial"/>
          <w:b/>
          <w:szCs w:val="24"/>
        </w:rPr>
      </w:pPr>
    </w:p>
    <w:p w:rsidR="00382F17" w:rsidRDefault="00382F17" w:rsidP="00004B27">
      <w:pPr>
        <w:rPr>
          <w:rFonts w:cs="Arial"/>
          <w:b/>
          <w:szCs w:val="24"/>
        </w:rPr>
      </w:pPr>
    </w:p>
    <w:p w:rsidR="00382F17" w:rsidRDefault="00382F17" w:rsidP="00004B27">
      <w:pPr>
        <w:rPr>
          <w:rFonts w:cs="Arial"/>
          <w:b/>
          <w:szCs w:val="24"/>
        </w:rPr>
      </w:pPr>
    </w:p>
    <w:p w:rsidR="00382F17" w:rsidRDefault="00382F17" w:rsidP="00004B27">
      <w:pPr>
        <w:rPr>
          <w:rFonts w:cs="Arial"/>
          <w:b/>
          <w:szCs w:val="24"/>
        </w:rPr>
      </w:pPr>
    </w:p>
    <w:p w:rsidR="00382F17" w:rsidRDefault="00382F17" w:rsidP="00004B27">
      <w:pPr>
        <w:rPr>
          <w:rFonts w:cs="Arial"/>
          <w:b/>
          <w:szCs w:val="24"/>
        </w:rPr>
      </w:pPr>
    </w:p>
    <w:p w:rsidR="00382F17" w:rsidRDefault="00382F17" w:rsidP="00004B27">
      <w:pPr>
        <w:rPr>
          <w:rFonts w:cs="Arial"/>
          <w:b/>
          <w:szCs w:val="24"/>
        </w:rPr>
      </w:pPr>
    </w:p>
    <w:p w:rsidR="00382F17" w:rsidRDefault="00382F17" w:rsidP="00004B27">
      <w:pPr>
        <w:rPr>
          <w:rFonts w:cs="Arial"/>
          <w:b/>
          <w:szCs w:val="24"/>
        </w:rPr>
      </w:pPr>
      <w:bookmarkStart w:id="0" w:name="_GoBack"/>
      <w:bookmarkEnd w:id="0"/>
    </w:p>
    <w:p w:rsidR="00004B27" w:rsidRDefault="00004B27" w:rsidP="00004B27">
      <w:pPr>
        <w:rPr>
          <w:rFonts w:cs="Arial"/>
          <w:b/>
          <w:szCs w:val="24"/>
        </w:rPr>
      </w:pPr>
    </w:p>
    <w:tbl>
      <w:tblPr>
        <w:tblStyle w:val="TableGrid"/>
        <w:tblW w:w="0" w:type="auto"/>
        <w:tblLook w:val="04A0" w:firstRow="1" w:lastRow="0" w:firstColumn="1" w:lastColumn="0" w:noHBand="0" w:noVBand="1"/>
      </w:tblPr>
      <w:tblGrid>
        <w:gridCol w:w="10456"/>
      </w:tblGrid>
      <w:tr w:rsidR="00004B27" w:rsidTr="009744E7">
        <w:trPr>
          <w:trHeight w:val="624"/>
        </w:trPr>
        <w:tc>
          <w:tcPr>
            <w:tcW w:w="10456" w:type="dxa"/>
            <w:shd w:val="clear" w:color="auto" w:fill="F2F2F2" w:themeFill="background1" w:themeFillShade="F2"/>
            <w:vAlign w:val="center"/>
          </w:tcPr>
          <w:p w:rsidR="00004B27" w:rsidRDefault="00004B27" w:rsidP="009744E7">
            <w:pPr>
              <w:rPr>
                <w:rFonts w:cs="Arial"/>
                <w:b/>
                <w:szCs w:val="24"/>
              </w:rPr>
            </w:pPr>
            <w:r>
              <w:rPr>
                <w:rFonts w:cs="Arial"/>
                <w:b/>
                <w:szCs w:val="24"/>
              </w:rPr>
              <w:t>Duties and responsibilities</w:t>
            </w:r>
          </w:p>
        </w:tc>
      </w:tr>
    </w:tbl>
    <w:p w:rsidR="00004B27" w:rsidRDefault="00004B27" w:rsidP="00004B27">
      <w:pPr>
        <w:rPr>
          <w:rFonts w:cs="Arial"/>
          <w:b/>
          <w:szCs w:val="24"/>
        </w:rPr>
      </w:pPr>
    </w:p>
    <w:p w:rsidR="00004B27" w:rsidRDefault="00004B27" w:rsidP="00004B27">
      <w:pPr>
        <w:tabs>
          <w:tab w:val="left" w:pos="1080"/>
        </w:tabs>
        <w:spacing w:line="360" w:lineRule="auto"/>
        <w:rPr>
          <w:rFonts w:cs="Arial"/>
          <w:szCs w:val="24"/>
          <w:lang w:bidi="ar-SA"/>
        </w:rPr>
      </w:pPr>
      <w:r w:rsidRPr="00004B27">
        <w:rPr>
          <w:rFonts w:cs="Arial"/>
          <w:szCs w:val="24"/>
          <w:lang w:bidi="ar-SA"/>
        </w:rPr>
        <w:t>To assist in the development and co-ordination of advice services in County Durham in conjunction with the Network and Development Officer which will include the following:</w:t>
      </w:r>
    </w:p>
    <w:p w:rsidR="00382F17" w:rsidRPr="00004B27" w:rsidRDefault="00382F17" w:rsidP="00004B27">
      <w:pPr>
        <w:tabs>
          <w:tab w:val="left" w:pos="1080"/>
        </w:tabs>
        <w:spacing w:line="360" w:lineRule="auto"/>
        <w:rPr>
          <w:rFonts w:cs="Arial"/>
          <w:szCs w:val="24"/>
          <w:lang w:bidi="ar-SA"/>
        </w:rPr>
      </w:pPr>
    </w:p>
    <w:p w:rsidR="00004B27" w:rsidRPr="00382F17" w:rsidRDefault="00004B27" w:rsidP="00382F17">
      <w:pPr>
        <w:pStyle w:val="ListParagraph"/>
        <w:numPr>
          <w:ilvl w:val="0"/>
          <w:numId w:val="3"/>
        </w:numPr>
        <w:tabs>
          <w:tab w:val="left" w:pos="1080"/>
        </w:tabs>
        <w:spacing w:line="360" w:lineRule="auto"/>
        <w:rPr>
          <w:rFonts w:cs="Arial"/>
          <w:szCs w:val="24"/>
          <w:lang w:bidi="ar-SA"/>
        </w:rPr>
      </w:pPr>
      <w:r w:rsidRPr="00382F17">
        <w:rPr>
          <w:rFonts w:cs="Arial"/>
          <w:szCs w:val="24"/>
          <w:lang w:bidi="ar-SA"/>
        </w:rPr>
        <w:t>To assist in the development of an approach which will support advice agencies to reduce duplication of services and develop new methods of delivery to meet unmet need, including all relevant stakeholders</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To assist with the development of a consistent approach to giving advice</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Assist with providing strategic direction for advice services, ensuring effective collaboration amongst service providers and integration of service delivery.</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 xml:space="preserve">Development and coordination of a consistent and more standardised performance management framework that will help inform demand, capacity and performance. </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Support the development and implementation of a communications strategy</w:t>
      </w:r>
    </w:p>
    <w:p w:rsidR="00004B27" w:rsidRPr="00004B27" w:rsidRDefault="00004B27" w:rsidP="00004B27">
      <w:pPr>
        <w:numPr>
          <w:ilvl w:val="0"/>
          <w:numId w:val="3"/>
        </w:numPr>
        <w:tabs>
          <w:tab w:val="left" w:pos="1080"/>
        </w:tabs>
        <w:spacing w:before="100" w:beforeAutospacing="1" w:after="100" w:afterAutospacing="1" w:line="360" w:lineRule="auto"/>
        <w:rPr>
          <w:rFonts w:cs="Arial"/>
          <w:szCs w:val="24"/>
          <w:lang w:bidi="ar-SA"/>
        </w:rPr>
      </w:pPr>
      <w:r w:rsidRPr="00004B27">
        <w:rPr>
          <w:rFonts w:cs="Arial"/>
          <w:szCs w:val="24"/>
          <w:lang w:bidi="ar-SA"/>
        </w:rPr>
        <w:t>Take part in service signposting: The development of consistent, high quality information in relation to where and how residents can access information, advice and guidance</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Help to prepare and deliver media campaigns in line with welfare changes and the impact of these changes on residents and assist with central coordination of information through a provider network that will update professionals in relation to changes, upcoming training, best practice, sources of information, etc.</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Participate in identifying and reducing duplication of functions/products, for example one set of information leaflets</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Deal with complex and contentious correspondence and enquiries as directed by the Assistant Manager Revenues and Benefits (Welfare Rights).</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Represent the Revenues and Benefits Service in meetings creating and maintaining links with relevant outside organisations and presenting a positive external image of the Council.</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ascii="Arial (W1)" w:hAnsi="Arial (W1)" w:cs="Arial"/>
          <w:szCs w:val="24"/>
          <w:lang w:bidi="ar-SA"/>
        </w:rPr>
        <w:t>To promote and implement the Council’s Equality and Diversity and Health and Safety policies in all aspects of employment and service delivery.</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To support the Assistant Manager Revenues and Benefits (Welfare Rights) manage any Service Level Agreements and contracts including the Citizens Advice Bureau.</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To help the Revenues and Benefits Service develop a closer working relationship with the Advice Sector within County Durham.</w:t>
      </w:r>
    </w:p>
    <w:p w:rsidR="00004B27" w:rsidRPr="00004B27" w:rsidRDefault="00004B27" w:rsidP="00004B27">
      <w:pPr>
        <w:numPr>
          <w:ilvl w:val="0"/>
          <w:numId w:val="3"/>
        </w:numPr>
        <w:tabs>
          <w:tab w:val="left" w:pos="1080"/>
        </w:tabs>
        <w:spacing w:line="360" w:lineRule="auto"/>
        <w:rPr>
          <w:rFonts w:cs="Arial"/>
          <w:szCs w:val="24"/>
          <w:lang w:bidi="ar-SA"/>
        </w:rPr>
      </w:pPr>
      <w:r w:rsidRPr="00004B27">
        <w:rPr>
          <w:rFonts w:cs="Arial"/>
          <w:szCs w:val="24"/>
          <w:lang w:bidi="ar-SA"/>
        </w:rPr>
        <w:t xml:space="preserve"> The above is not exhaustive and the post holder will be expected to undertake any duties, which may reasonably fall within the level of responsibility, and the competence of the post as directed by the Head of Service</w:t>
      </w:r>
    </w:p>
    <w:p w:rsidR="00004B27" w:rsidRPr="00004B27" w:rsidRDefault="00004B27" w:rsidP="00004B27">
      <w:pPr>
        <w:rPr>
          <w:rFonts w:cs="Arial"/>
          <w:b/>
          <w:szCs w:val="24"/>
        </w:rPr>
      </w:pPr>
    </w:p>
    <w:p w:rsidR="00004B27" w:rsidRDefault="00004B27" w:rsidP="00004B27">
      <w:pPr>
        <w:rPr>
          <w:rFonts w:cs="Arial"/>
          <w:b/>
          <w:szCs w:val="24"/>
        </w:rPr>
      </w:pPr>
    </w:p>
    <w:tbl>
      <w:tblPr>
        <w:tblStyle w:val="TableGrid"/>
        <w:tblW w:w="0" w:type="auto"/>
        <w:tblLook w:val="04A0" w:firstRow="1" w:lastRow="0" w:firstColumn="1" w:lastColumn="0" w:noHBand="0" w:noVBand="1"/>
      </w:tblPr>
      <w:tblGrid>
        <w:gridCol w:w="10456"/>
      </w:tblGrid>
      <w:tr w:rsidR="00004B27" w:rsidTr="009744E7">
        <w:trPr>
          <w:trHeight w:val="624"/>
        </w:trPr>
        <w:tc>
          <w:tcPr>
            <w:tcW w:w="10456" w:type="dxa"/>
            <w:shd w:val="clear" w:color="auto" w:fill="F2F2F2" w:themeFill="background1" w:themeFillShade="F2"/>
            <w:vAlign w:val="center"/>
          </w:tcPr>
          <w:p w:rsidR="00004B27" w:rsidRDefault="00004B27" w:rsidP="009744E7">
            <w:pPr>
              <w:rPr>
                <w:rFonts w:cs="Arial"/>
                <w:b/>
                <w:szCs w:val="24"/>
              </w:rPr>
            </w:pPr>
            <w:r>
              <w:rPr>
                <w:rFonts w:cs="Arial"/>
                <w:b/>
                <w:szCs w:val="24"/>
              </w:rPr>
              <w:t>Organisational responsibilities</w:t>
            </w:r>
          </w:p>
        </w:tc>
      </w:tr>
    </w:tbl>
    <w:p w:rsidR="00004B27" w:rsidRDefault="00004B27" w:rsidP="00004B27">
      <w:pPr>
        <w:rPr>
          <w:b/>
        </w:rPr>
      </w:pPr>
    </w:p>
    <w:p w:rsidR="00004B27" w:rsidRDefault="00004B27" w:rsidP="00004B27">
      <w:pPr>
        <w:pStyle w:val="ListParagraph"/>
        <w:numPr>
          <w:ilvl w:val="0"/>
          <w:numId w:val="2"/>
        </w:numPr>
        <w:ind w:left="567" w:hanging="425"/>
        <w:rPr>
          <w:rFonts w:cs="Arial"/>
          <w:b/>
          <w:szCs w:val="24"/>
        </w:rPr>
      </w:pPr>
      <w:r>
        <w:rPr>
          <w:rFonts w:cs="Arial"/>
          <w:b/>
          <w:szCs w:val="24"/>
        </w:rPr>
        <w:t>Values and behaviours</w:t>
      </w:r>
    </w:p>
    <w:p w:rsidR="00004B27" w:rsidRDefault="00004B27" w:rsidP="00004B27">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004B27" w:rsidRPr="00681A84"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Smarter working, transformation and design principles</w:t>
      </w:r>
    </w:p>
    <w:p w:rsidR="00004B27" w:rsidRDefault="00004B27" w:rsidP="00004B27">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004B27" w:rsidRPr="00681A84" w:rsidRDefault="00004B27" w:rsidP="00004B27">
      <w:pPr>
        <w:pStyle w:val="ListParagraph"/>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Communication</w:t>
      </w:r>
    </w:p>
    <w:p w:rsidR="00004B27" w:rsidRDefault="00004B27" w:rsidP="00004B27">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004B27" w:rsidRPr="00681A84"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 xml:space="preserve">Health, Safety and Wellbeing </w:t>
      </w:r>
    </w:p>
    <w:p w:rsidR="00004B27" w:rsidRDefault="00004B27" w:rsidP="00004B27">
      <w:pPr>
        <w:pStyle w:val="ListParagraph"/>
        <w:ind w:left="567"/>
        <w:rPr>
          <w:rFonts w:cs="Arial"/>
          <w:szCs w:val="24"/>
        </w:rPr>
      </w:pPr>
      <w:r>
        <w:rPr>
          <w:rFonts w:cs="Arial"/>
          <w:szCs w:val="24"/>
        </w:rPr>
        <w:t xml:space="preserve">To take responsibility for health, safety and wellbeing in accordance with the council’s Health and Safety Policy and procedures. </w:t>
      </w:r>
    </w:p>
    <w:p w:rsidR="00004B27" w:rsidRPr="00681A84"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Equality and diversity</w:t>
      </w:r>
    </w:p>
    <w:p w:rsidR="00004B27" w:rsidRDefault="00004B27" w:rsidP="00004B27">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rsidR="00004B27" w:rsidRPr="0063274D" w:rsidRDefault="00004B27" w:rsidP="00004B27">
      <w:pPr>
        <w:pStyle w:val="ListParagraph"/>
        <w:ind w:left="567" w:hanging="425"/>
        <w:rPr>
          <w:rFonts w:cs="Arial"/>
          <w:szCs w:val="24"/>
        </w:rPr>
      </w:pPr>
      <w:r>
        <w:rPr>
          <w:rFonts w:cs="Arial"/>
          <w:szCs w:val="24"/>
        </w:rPr>
        <w:t xml:space="preserve"> </w:t>
      </w:r>
    </w:p>
    <w:p w:rsidR="00004B27" w:rsidRDefault="00004B27" w:rsidP="00004B27">
      <w:pPr>
        <w:pStyle w:val="ListParagraph"/>
        <w:numPr>
          <w:ilvl w:val="0"/>
          <w:numId w:val="2"/>
        </w:numPr>
        <w:ind w:left="567" w:hanging="425"/>
        <w:rPr>
          <w:rFonts w:cs="Arial"/>
          <w:b/>
          <w:szCs w:val="24"/>
        </w:rPr>
      </w:pPr>
      <w:r>
        <w:rPr>
          <w:rFonts w:cs="Arial"/>
          <w:b/>
          <w:szCs w:val="24"/>
        </w:rPr>
        <w:t>Confidentiality</w:t>
      </w:r>
    </w:p>
    <w:p w:rsidR="00004B27" w:rsidRDefault="00004B27" w:rsidP="00004B27">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004B27" w:rsidRPr="0063274D"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Performance management</w:t>
      </w:r>
    </w:p>
    <w:p w:rsidR="00004B27" w:rsidRDefault="00004B27" w:rsidP="00004B27">
      <w:pPr>
        <w:pStyle w:val="ListParagraph"/>
        <w:ind w:left="567"/>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rsidR="00004B27" w:rsidRPr="0063274D"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lastRenderedPageBreak/>
        <w:t>Quality assurance (for applicable posts)</w:t>
      </w:r>
    </w:p>
    <w:p w:rsidR="00004B27" w:rsidRDefault="00004B27" w:rsidP="00004B27">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004B27" w:rsidRPr="0063274D"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Management and leadership (for applicable posts)</w:t>
      </w:r>
    </w:p>
    <w:p w:rsidR="00004B27" w:rsidRDefault="00004B27" w:rsidP="00004B27">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004B27" w:rsidRPr="0063274D" w:rsidRDefault="00004B27" w:rsidP="00004B27">
      <w:pPr>
        <w:pStyle w:val="ListParagraph"/>
        <w:ind w:left="567" w:hanging="425"/>
        <w:rPr>
          <w:rFonts w:cs="Arial"/>
          <w:szCs w:val="24"/>
        </w:rPr>
      </w:pPr>
    </w:p>
    <w:p w:rsidR="00004B27" w:rsidRDefault="00004B27" w:rsidP="00004B27">
      <w:pPr>
        <w:pStyle w:val="ListParagraph"/>
        <w:numPr>
          <w:ilvl w:val="0"/>
          <w:numId w:val="2"/>
        </w:numPr>
        <w:ind w:left="567" w:hanging="425"/>
        <w:rPr>
          <w:rFonts w:cs="Arial"/>
          <w:b/>
          <w:szCs w:val="24"/>
        </w:rPr>
      </w:pPr>
      <w:r>
        <w:rPr>
          <w:rFonts w:cs="Arial"/>
          <w:b/>
          <w:szCs w:val="24"/>
        </w:rPr>
        <w:t>Financial management (for applicable posts)</w:t>
      </w:r>
    </w:p>
    <w:p w:rsidR="00004B27" w:rsidRPr="0063274D" w:rsidRDefault="00004B27" w:rsidP="00004B27">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004B27" w:rsidRPr="00681A84" w:rsidRDefault="00004B27" w:rsidP="00004B27"/>
    <w:p w:rsidR="00004B27" w:rsidRPr="00681A84" w:rsidRDefault="00004B27" w:rsidP="00004B27">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Pr="00681A84">
        <w:rPr>
          <w:b/>
        </w:rPr>
        <w:br w:type="page"/>
      </w:r>
    </w:p>
    <w:p w:rsidR="00004B27" w:rsidRDefault="00004B27" w:rsidP="00004B27">
      <w:pPr>
        <w:pStyle w:val="aTitle"/>
        <w:tabs>
          <w:tab w:val="clear" w:pos="4513"/>
        </w:tabs>
        <w:ind w:right="3662"/>
        <w:rPr>
          <w:b w:val="0"/>
          <w:noProof/>
          <w:sz w:val="24"/>
          <w:szCs w:val="24"/>
          <w:lang w:eastAsia="en-GB"/>
        </w:rPr>
        <w:sectPr w:rsidR="00004B2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004B27" w:rsidTr="009744E7">
        <w:trPr>
          <w:trHeight w:val="431"/>
        </w:trPr>
        <w:tc>
          <w:tcPr>
            <w:tcW w:w="15734" w:type="dxa"/>
            <w:gridSpan w:val="3"/>
            <w:tcBorders>
              <w:top w:val="nil"/>
              <w:left w:val="nil"/>
              <w:right w:val="nil"/>
            </w:tcBorders>
            <w:vAlign w:val="center"/>
          </w:tcPr>
          <w:p w:rsidR="00004B27" w:rsidRPr="0063274D" w:rsidRDefault="00004B27" w:rsidP="009744E7">
            <w:pPr>
              <w:pStyle w:val="aTitle"/>
              <w:tabs>
                <w:tab w:val="clear" w:pos="4513"/>
              </w:tabs>
              <w:rPr>
                <w:rFonts w:cs="Arial"/>
                <w:noProof/>
                <w:color w:val="auto"/>
                <w:sz w:val="32"/>
                <w:szCs w:val="32"/>
              </w:rPr>
            </w:pPr>
            <w:r w:rsidRPr="0063274D">
              <w:rPr>
                <w:rFonts w:cs="Arial"/>
                <w:noProof/>
                <w:color w:val="auto"/>
                <w:sz w:val="32"/>
                <w:szCs w:val="32"/>
              </w:rPr>
              <w:lastRenderedPageBreak/>
              <w:t>Person specification</w:t>
            </w:r>
          </w:p>
        </w:tc>
      </w:tr>
      <w:tr w:rsidR="00004B27" w:rsidTr="009744E7">
        <w:trPr>
          <w:trHeight w:val="567"/>
        </w:trPr>
        <w:tc>
          <w:tcPr>
            <w:tcW w:w="1671" w:type="dxa"/>
            <w:shd w:val="clear" w:color="auto" w:fill="F2F2F2" w:themeFill="background1" w:themeFillShade="F2"/>
            <w:vAlign w:val="center"/>
          </w:tcPr>
          <w:p w:rsidR="00004B27" w:rsidRPr="00845787" w:rsidRDefault="00004B27" w:rsidP="009744E7">
            <w:pPr>
              <w:pStyle w:val="aTitle"/>
              <w:tabs>
                <w:tab w:val="clear" w:pos="4513"/>
              </w:tabs>
              <w:rPr>
                <w:rFonts w:cs="Arial"/>
                <w:b w:val="0"/>
                <w:noProof/>
                <w:color w:val="auto"/>
                <w:sz w:val="22"/>
              </w:rPr>
            </w:pPr>
          </w:p>
        </w:tc>
        <w:tc>
          <w:tcPr>
            <w:tcW w:w="9102" w:type="dxa"/>
            <w:shd w:val="clear" w:color="auto" w:fill="F2F2F2" w:themeFill="background1" w:themeFillShade="F2"/>
            <w:vAlign w:val="center"/>
          </w:tcPr>
          <w:p w:rsidR="00004B27" w:rsidRPr="00845787" w:rsidRDefault="00004B27" w:rsidP="009744E7">
            <w:pPr>
              <w:pStyle w:val="aTitle"/>
              <w:tabs>
                <w:tab w:val="clear" w:pos="4513"/>
                <w:tab w:val="clear" w:pos="9026"/>
              </w:tabs>
              <w:rPr>
                <w:rFonts w:cs="Arial"/>
                <w:noProof/>
                <w:color w:val="auto"/>
                <w:sz w:val="22"/>
              </w:rPr>
            </w:pPr>
            <w:r w:rsidRPr="00845787">
              <w:rPr>
                <w:rFonts w:cs="Arial"/>
                <w:noProof/>
                <w:color w:val="auto"/>
                <w:sz w:val="22"/>
              </w:rPr>
              <w:t>Essential</w:t>
            </w:r>
          </w:p>
        </w:tc>
        <w:tc>
          <w:tcPr>
            <w:tcW w:w="4961" w:type="dxa"/>
            <w:shd w:val="clear" w:color="auto" w:fill="F2F2F2" w:themeFill="background1" w:themeFillShade="F2"/>
            <w:vAlign w:val="center"/>
          </w:tcPr>
          <w:p w:rsidR="00004B27" w:rsidRPr="00845787" w:rsidRDefault="00004B27" w:rsidP="009744E7">
            <w:pPr>
              <w:pStyle w:val="aTitle"/>
              <w:tabs>
                <w:tab w:val="clear" w:pos="4513"/>
              </w:tabs>
              <w:rPr>
                <w:rFonts w:cs="Arial"/>
                <w:noProof/>
                <w:color w:val="auto"/>
                <w:sz w:val="22"/>
              </w:rPr>
            </w:pPr>
            <w:r w:rsidRPr="00845787">
              <w:rPr>
                <w:rFonts w:cs="Arial"/>
                <w:noProof/>
                <w:color w:val="auto"/>
                <w:sz w:val="22"/>
              </w:rPr>
              <w:t>Desirable</w:t>
            </w:r>
          </w:p>
        </w:tc>
      </w:tr>
      <w:tr w:rsidR="00004B27" w:rsidTr="00382F17">
        <w:trPr>
          <w:trHeight w:val="1398"/>
        </w:trPr>
        <w:tc>
          <w:tcPr>
            <w:tcW w:w="1671" w:type="dxa"/>
            <w:shd w:val="clear" w:color="auto" w:fill="F2F2F2" w:themeFill="background1" w:themeFillShade="F2"/>
          </w:tcPr>
          <w:p w:rsidR="00004B27" w:rsidRPr="00845787" w:rsidRDefault="00004B27" w:rsidP="009744E7">
            <w:pPr>
              <w:pStyle w:val="aTitle"/>
              <w:tabs>
                <w:tab w:val="clear" w:pos="4513"/>
              </w:tabs>
              <w:rPr>
                <w:rFonts w:cs="Arial"/>
                <w:noProof/>
                <w:color w:val="auto"/>
                <w:sz w:val="22"/>
              </w:rPr>
            </w:pPr>
          </w:p>
          <w:p w:rsidR="00004B27" w:rsidRPr="00845787" w:rsidRDefault="00004B27" w:rsidP="009744E7">
            <w:pPr>
              <w:pStyle w:val="aTitle"/>
              <w:tabs>
                <w:tab w:val="clear" w:pos="4513"/>
              </w:tabs>
              <w:rPr>
                <w:rFonts w:cs="Arial"/>
                <w:noProof/>
                <w:color w:val="auto"/>
                <w:sz w:val="22"/>
              </w:rPr>
            </w:pPr>
            <w:r w:rsidRPr="00845787">
              <w:rPr>
                <w:rFonts w:cs="Arial"/>
                <w:noProof/>
                <w:color w:val="auto"/>
                <w:sz w:val="22"/>
              </w:rPr>
              <w:t>Qualifications</w:t>
            </w:r>
          </w:p>
        </w:tc>
        <w:tc>
          <w:tcPr>
            <w:tcW w:w="9102" w:type="dxa"/>
          </w:tcPr>
          <w:p w:rsidR="00004B27" w:rsidRPr="00845787" w:rsidRDefault="00004B27" w:rsidP="009744E7">
            <w:pPr>
              <w:pStyle w:val="aTitle"/>
              <w:tabs>
                <w:tab w:val="clear" w:pos="4513"/>
                <w:tab w:val="clear" w:pos="9026"/>
              </w:tabs>
              <w:ind w:left="325"/>
              <w:rPr>
                <w:rFonts w:cs="Arial"/>
                <w:b w:val="0"/>
                <w:noProof/>
                <w:color w:val="auto"/>
                <w:sz w:val="22"/>
              </w:rPr>
            </w:pPr>
          </w:p>
          <w:p w:rsidR="00004B27" w:rsidRPr="00621974" w:rsidRDefault="00004B27" w:rsidP="00004B27">
            <w:pPr>
              <w:pStyle w:val="aTitle"/>
              <w:numPr>
                <w:ilvl w:val="0"/>
                <w:numId w:val="1"/>
              </w:numPr>
              <w:tabs>
                <w:tab w:val="clear" w:pos="4513"/>
                <w:tab w:val="clear" w:pos="9026"/>
              </w:tabs>
              <w:rPr>
                <w:rFonts w:cs="Arial"/>
                <w:b w:val="0"/>
                <w:i/>
                <w:noProof/>
                <w:color w:val="auto"/>
                <w:sz w:val="22"/>
              </w:rPr>
            </w:pPr>
            <w:r w:rsidRPr="00004B27">
              <w:rPr>
                <w:rFonts w:cs="Arial"/>
                <w:b w:val="0"/>
                <w:noProof/>
                <w:color w:val="auto"/>
                <w:sz w:val="22"/>
              </w:rPr>
              <w:t>NVQ Level 3 or equivalent qualification.</w:t>
            </w:r>
          </w:p>
        </w:tc>
        <w:tc>
          <w:tcPr>
            <w:tcW w:w="4961" w:type="dxa"/>
          </w:tcPr>
          <w:p w:rsidR="00004B27" w:rsidRPr="00845787" w:rsidRDefault="00004B27" w:rsidP="009744E7">
            <w:pPr>
              <w:pStyle w:val="aTitle"/>
              <w:tabs>
                <w:tab w:val="clear" w:pos="4513"/>
              </w:tabs>
              <w:ind w:left="312"/>
              <w:rPr>
                <w:rFonts w:cs="Arial"/>
                <w:b w:val="0"/>
                <w:noProof/>
                <w:color w:val="auto"/>
                <w:sz w:val="22"/>
              </w:rPr>
            </w:pPr>
          </w:p>
          <w:p w:rsidR="00004B27" w:rsidRPr="00845787" w:rsidRDefault="00004B27" w:rsidP="00004B27">
            <w:pPr>
              <w:pStyle w:val="aTitle"/>
              <w:numPr>
                <w:ilvl w:val="0"/>
                <w:numId w:val="1"/>
              </w:numPr>
              <w:tabs>
                <w:tab w:val="clear" w:pos="4513"/>
              </w:tabs>
              <w:ind w:left="312" w:hanging="284"/>
              <w:rPr>
                <w:rFonts w:cs="Arial"/>
                <w:b w:val="0"/>
                <w:noProof/>
                <w:color w:val="auto"/>
                <w:sz w:val="22"/>
              </w:rPr>
            </w:pPr>
            <w:r w:rsidRPr="00004B27">
              <w:rPr>
                <w:rFonts w:cs="Arial"/>
                <w:b w:val="0"/>
                <w:noProof/>
                <w:color w:val="auto"/>
                <w:sz w:val="22"/>
              </w:rPr>
              <w:t>Degree in a relevant discipline e.g. Law or Social Policy</w:t>
            </w:r>
          </w:p>
        </w:tc>
      </w:tr>
      <w:tr w:rsidR="00004B27" w:rsidTr="009744E7">
        <w:trPr>
          <w:trHeight w:val="1712"/>
        </w:trPr>
        <w:tc>
          <w:tcPr>
            <w:tcW w:w="1671" w:type="dxa"/>
            <w:shd w:val="clear" w:color="auto" w:fill="F2F2F2" w:themeFill="background1" w:themeFillShade="F2"/>
          </w:tcPr>
          <w:p w:rsidR="00004B27" w:rsidRPr="00845787" w:rsidRDefault="00004B27" w:rsidP="009744E7">
            <w:pPr>
              <w:pStyle w:val="aTitle"/>
              <w:tabs>
                <w:tab w:val="clear" w:pos="4513"/>
              </w:tabs>
              <w:rPr>
                <w:rFonts w:cs="Arial"/>
                <w:noProof/>
                <w:color w:val="auto"/>
                <w:sz w:val="22"/>
              </w:rPr>
            </w:pPr>
          </w:p>
          <w:p w:rsidR="00004B27" w:rsidRPr="00845787" w:rsidRDefault="00004B27" w:rsidP="009744E7">
            <w:pPr>
              <w:pStyle w:val="aTitle"/>
              <w:tabs>
                <w:tab w:val="clear" w:pos="4513"/>
              </w:tabs>
              <w:rPr>
                <w:rFonts w:cs="Arial"/>
                <w:noProof/>
                <w:color w:val="auto"/>
                <w:sz w:val="22"/>
              </w:rPr>
            </w:pPr>
            <w:r w:rsidRPr="00845787">
              <w:rPr>
                <w:rFonts w:cs="Arial"/>
                <w:noProof/>
                <w:color w:val="auto"/>
                <w:sz w:val="22"/>
              </w:rPr>
              <w:t>Experience</w:t>
            </w:r>
          </w:p>
        </w:tc>
        <w:tc>
          <w:tcPr>
            <w:tcW w:w="9102" w:type="dxa"/>
          </w:tcPr>
          <w:p w:rsidR="00004B27" w:rsidRPr="00845787" w:rsidRDefault="00004B27" w:rsidP="009744E7">
            <w:pPr>
              <w:pStyle w:val="aTitle"/>
              <w:tabs>
                <w:tab w:val="clear" w:pos="4513"/>
                <w:tab w:val="clear" w:pos="9026"/>
              </w:tabs>
              <w:rPr>
                <w:rFonts w:cs="Arial"/>
                <w:b w:val="0"/>
                <w:noProof/>
                <w:color w:val="auto"/>
                <w:sz w:val="22"/>
              </w:rPr>
            </w:pPr>
          </w:p>
          <w:p w:rsidR="00004B27" w:rsidRDefault="00004B27" w:rsidP="00004B27">
            <w:pPr>
              <w:rPr>
                <w:rFonts w:cs="Arial"/>
                <w:szCs w:val="24"/>
                <w:lang w:bidi="ar-SA"/>
              </w:rPr>
            </w:pPr>
            <w:r w:rsidRPr="00004B27">
              <w:rPr>
                <w:rFonts w:cs="Arial"/>
                <w:szCs w:val="24"/>
                <w:lang w:bidi="ar-SA"/>
              </w:rPr>
              <w:t>Experience of:</w:t>
            </w:r>
          </w:p>
          <w:p w:rsidR="00382F17" w:rsidRPr="00004B27" w:rsidRDefault="00382F17" w:rsidP="00004B27">
            <w:pPr>
              <w:rPr>
                <w:rFonts w:cs="Arial"/>
                <w:szCs w:val="24"/>
                <w:lang w:bidi="ar-SA"/>
              </w:rPr>
            </w:pPr>
          </w:p>
          <w:p w:rsidR="00004B27" w:rsidRDefault="00004B27" w:rsidP="00382F17">
            <w:pPr>
              <w:pStyle w:val="ListParagraph"/>
              <w:numPr>
                <w:ilvl w:val="0"/>
                <w:numId w:val="7"/>
              </w:numPr>
              <w:rPr>
                <w:rFonts w:cs="Arial"/>
                <w:szCs w:val="24"/>
                <w:lang w:bidi="ar-SA"/>
              </w:rPr>
            </w:pPr>
            <w:r w:rsidRPr="00382F17">
              <w:rPr>
                <w:rFonts w:cs="Arial"/>
                <w:szCs w:val="24"/>
                <w:lang w:bidi="ar-SA"/>
              </w:rPr>
              <w:t>Multi-agency partnership working</w:t>
            </w:r>
          </w:p>
          <w:p w:rsidR="00382F17" w:rsidRPr="00382F17" w:rsidRDefault="00382F17" w:rsidP="00382F17">
            <w:pPr>
              <w:pStyle w:val="ListParagraph"/>
              <w:rPr>
                <w:rFonts w:cs="Arial"/>
                <w:szCs w:val="24"/>
                <w:lang w:bidi="ar-SA"/>
              </w:rPr>
            </w:pPr>
          </w:p>
          <w:p w:rsidR="00004B27" w:rsidRDefault="00004B27" w:rsidP="00382F17">
            <w:pPr>
              <w:pStyle w:val="ListParagraph"/>
              <w:numPr>
                <w:ilvl w:val="0"/>
                <w:numId w:val="7"/>
              </w:numPr>
              <w:rPr>
                <w:rFonts w:cs="Arial"/>
                <w:szCs w:val="24"/>
                <w:lang w:bidi="ar-SA"/>
              </w:rPr>
            </w:pPr>
            <w:r w:rsidRPr="00382F17">
              <w:rPr>
                <w:rFonts w:cs="Arial"/>
                <w:szCs w:val="24"/>
                <w:lang w:bidi="ar-SA"/>
              </w:rPr>
              <w:t>Report writing</w:t>
            </w:r>
          </w:p>
          <w:p w:rsidR="00382F17" w:rsidRPr="00382F17" w:rsidRDefault="00382F17" w:rsidP="00382F17">
            <w:pPr>
              <w:rPr>
                <w:rFonts w:cs="Arial"/>
                <w:szCs w:val="24"/>
                <w:lang w:bidi="ar-SA"/>
              </w:rPr>
            </w:pPr>
          </w:p>
          <w:p w:rsidR="00004B27" w:rsidRDefault="00004B27" w:rsidP="00382F17">
            <w:pPr>
              <w:pStyle w:val="ListParagraph"/>
              <w:numPr>
                <w:ilvl w:val="0"/>
                <w:numId w:val="7"/>
              </w:numPr>
              <w:rPr>
                <w:rFonts w:cs="Arial"/>
                <w:szCs w:val="24"/>
                <w:lang w:bidi="ar-SA"/>
              </w:rPr>
            </w:pPr>
            <w:r w:rsidRPr="00382F17">
              <w:rPr>
                <w:rFonts w:cs="Arial"/>
                <w:szCs w:val="24"/>
                <w:lang w:bidi="ar-SA"/>
              </w:rPr>
              <w:t>Preparing presentations</w:t>
            </w:r>
          </w:p>
          <w:p w:rsidR="00382F17" w:rsidRPr="00382F17" w:rsidRDefault="00382F17" w:rsidP="00382F17">
            <w:pPr>
              <w:rPr>
                <w:rFonts w:cs="Arial"/>
                <w:szCs w:val="24"/>
                <w:lang w:bidi="ar-SA"/>
              </w:rPr>
            </w:pPr>
          </w:p>
          <w:p w:rsidR="00004B27" w:rsidRDefault="00004B27" w:rsidP="00382F17">
            <w:pPr>
              <w:pStyle w:val="ListParagraph"/>
              <w:numPr>
                <w:ilvl w:val="0"/>
                <w:numId w:val="7"/>
              </w:numPr>
              <w:rPr>
                <w:rFonts w:cs="Arial"/>
                <w:szCs w:val="24"/>
                <w:lang w:bidi="ar-SA"/>
              </w:rPr>
            </w:pPr>
            <w:r w:rsidRPr="00382F17">
              <w:rPr>
                <w:rFonts w:cs="Arial"/>
                <w:szCs w:val="24"/>
                <w:lang w:bidi="ar-SA"/>
              </w:rPr>
              <w:t>Providing advice to members of the public within an advice provider such as Welfare Rights; Citizens Advice; Age UK</w:t>
            </w:r>
          </w:p>
          <w:p w:rsidR="00382F17" w:rsidRPr="00382F17" w:rsidRDefault="00382F17" w:rsidP="00382F17">
            <w:pPr>
              <w:rPr>
                <w:rFonts w:cs="Arial"/>
                <w:szCs w:val="24"/>
                <w:lang w:bidi="ar-SA"/>
              </w:rPr>
            </w:pPr>
          </w:p>
          <w:p w:rsidR="00004B27" w:rsidRPr="00382F17" w:rsidRDefault="00004B27" w:rsidP="00382F17">
            <w:pPr>
              <w:pStyle w:val="ListParagraph"/>
              <w:numPr>
                <w:ilvl w:val="0"/>
                <w:numId w:val="7"/>
              </w:numPr>
              <w:rPr>
                <w:rFonts w:cs="Arial"/>
                <w:szCs w:val="24"/>
                <w:lang w:bidi="ar-SA"/>
              </w:rPr>
            </w:pPr>
            <w:r w:rsidRPr="00382F17">
              <w:rPr>
                <w:rFonts w:cs="Arial"/>
                <w:szCs w:val="24"/>
                <w:lang w:bidi="ar-SA"/>
              </w:rPr>
              <w:t>Developing and presenting Training programmes</w:t>
            </w:r>
          </w:p>
          <w:p w:rsidR="00004B27" w:rsidRPr="00621974" w:rsidRDefault="00004B27" w:rsidP="009744E7">
            <w:pPr>
              <w:pStyle w:val="aTitle"/>
              <w:tabs>
                <w:tab w:val="clear" w:pos="4513"/>
                <w:tab w:val="clear" w:pos="9026"/>
              </w:tabs>
              <w:rPr>
                <w:rFonts w:cs="Arial"/>
                <w:b w:val="0"/>
                <w:i/>
                <w:noProof/>
                <w:color w:val="auto"/>
                <w:sz w:val="22"/>
              </w:rPr>
            </w:pPr>
          </w:p>
        </w:tc>
        <w:tc>
          <w:tcPr>
            <w:tcW w:w="4961" w:type="dxa"/>
          </w:tcPr>
          <w:p w:rsidR="00004B27" w:rsidRPr="00845787" w:rsidRDefault="00004B27" w:rsidP="009744E7">
            <w:pPr>
              <w:pStyle w:val="aTitle"/>
              <w:tabs>
                <w:tab w:val="clear" w:pos="4513"/>
              </w:tabs>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Experience in a Social care or related setting.</w:t>
            </w: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Experience in all fields of social security benefits ideally to Upper Tier level</w:t>
            </w:r>
          </w:p>
          <w:p w:rsidR="00004B27" w:rsidRPr="00845787" w:rsidRDefault="00004B27" w:rsidP="00004B27">
            <w:pPr>
              <w:pStyle w:val="aTitle"/>
              <w:numPr>
                <w:ilvl w:val="0"/>
                <w:numId w:val="1"/>
              </w:numPr>
              <w:tabs>
                <w:tab w:val="clear" w:pos="4513"/>
              </w:tabs>
              <w:rPr>
                <w:rFonts w:cs="Arial"/>
                <w:b w:val="0"/>
                <w:noProof/>
                <w:color w:val="auto"/>
                <w:sz w:val="22"/>
              </w:rPr>
            </w:pPr>
            <w:r w:rsidRPr="00004B27">
              <w:rPr>
                <w:rFonts w:cs="Arial"/>
                <w:b w:val="0"/>
                <w:noProof/>
                <w:color w:val="auto"/>
                <w:sz w:val="22"/>
              </w:rPr>
              <w:t>Experience in providing debt or money advice</w:t>
            </w:r>
          </w:p>
        </w:tc>
      </w:tr>
      <w:tr w:rsidR="00004B27" w:rsidTr="00382F17">
        <w:trPr>
          <w:trHeight w:val="983"/>
        </w:trPr>
        <w:tc>
          <w:tcPr>
            <w:tcW w:w="1671" w:type="dxa"/>
            <w:shd w:val="clear" w:color="auto" w:fill="F2F2F2" w:themeFill="background1" w:themeFillShade="F2"/>
          </w:tcPr>
          <w:p w:rsidR="00004B27" w:rsidRPr="00845787" w:rsidRDefault="00004B27" w:rsidP="009744E7">
            <w:pPr>
              <w:pStyle w:val="aTitle"/>
              <w:tabs>
                <w:tab w:val="clear" w:pos="4513"/>
              </w:tabs>
              <w:rPr>
                <w:rFonts w:cs="Arial"/>
                <w:noProof/>
                <w:color w:val="auto"/>
                <w:sz w:val="22"/>
              </w:rPr>
            </w:pPr>
          </w:p>
          <w:p w:rsidR="00004B27" w:rsidRPr="00845787" w:rsidRDefault="00004B27" w:rsidP="009744E7">
            <w:pPr>
              <w:pStyle w:val="aTitle"/>
              <w:tabs>
                <w:tab w:val="clear" w:pos="4513"/>
              </w:tabs>
              <w:rPr>
                <w:rFonts w:cs="Arial"/>
                <w:noProof/>
                <w:color w:val="auto"/>
                <w:sz w:val="22"/>
              </w:rPr>
            </w:pPr>
            <w:r w:rsidRPr="00845787">
              <w:rPr>
                <w:rFonts w:cs="Arial"/>
                <w:noProof/>
                <w:color w:val="auto"/>
                <w:sz w:val="22"/>
              </w:rPr>
              <w:t>Skills &amp; Knowledge</w:t>
            </w:r>
          </w:p>
        </w:tc>
        <w:tc>
          <w:tcPr>
            <w:tcW w:w="9102" w:type="dxa"/>
          </w:tcPr>
          <w:p w:rsidR="00004B27" w:rsidRPr="00845787" w:rsidRDefault="00004B27" w:rsidP="009744E7">
            <w:pPr>
              <w:pStyle w:val="aTitle"/>
              <w:tabs>
                <w:tab w:val="clear" w:pos="4513"/>
                <w:tab w:val="clear" w:pos="9026"/>
              </w:tabs>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Ability to contribute towards, interpret and develop response to new regulations and legislation.</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Delegation and team building skills</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Highly numerate, with an analytical approach, able to think laterally and solve problems logically</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Ability to plan and organise work effectively and demonstrate use of initiative</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Ability to prepare and present reports effectively to a range of audiences</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High-level written and oral communication skills.</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High level IT skills</w:t>
            </w:r>
          </w:p>
          <w:p w:rsidR="00004B27" w:rsidRPr="00004B27" w:rsidRDefault="00004B27" w:rsidP="00004B27">
            <w:pPr>
              <w:pStyle w:val="aTitle"/>
              <w:ind w:left="720"/>
              <w:rPr>
                <w:rFonts w:cs="Arial"/>
                <w:b w:val="0"/>
                <w:noProof/>
                <w:color w:val="auto"/>
                <w:sz w:val="22"/>
              </w:rPr>
            </w:pPr>
          </w:p>
          <w:p w:rsidR="00004B27" w:rsidRPr="00004B27" w:rsidRDefault="00004B27" w:rsidP="00004B27">
            <w:pPr>
              <w:pStyle w:val="aTitle"/>
              <w:numPr>
                <w:ilvl w:val="0"/>
                <w:numId w:val="1"/>
              </w:numPr>
              <w:rPr>
                <w:rFonts w:cs="Arial"/>
                <w:b w:val="0"/>
                <w:noProof/>
                <w:color w:val="auto"/>
                <w:sz w:val="22"/>
              </w:rPr>
            </w:pPr>
            <w:r w:rsidRPr="00004B27">
              <w:rPr>
                <w:rFonts w:cs="Arial"/>
                <w:b w:val="0"/>
                <w:noProof/>
                <w:color w:val="auto"/>
                <w:sz w:val="22"/>
              </w:rPr>
              <w:t>Workload and project management</w:t>
            </w:r>
          </w:p>
          <w:p w:rsidR="00004B27" w:rsidRPr="008061D3" w:rsidRDefault="00004B27" w:rsidP="009744E7">
            <w:pPr>
              <w:pStyle w:val="aTitle"/>
              <w:tabs>
                <w:tab w:val="clear" w:pos="4513"/>
                <w:tab w:val="clear" w:pos="9026"/>
              </w:tabs>
              <w:rPr>
                <w:rFonts w:cs="Arial"/>
                <w:b w:val="0"/>
                <w:i/>
                <w:noProof/>
                <w:color w:val="auto"/>
                <w:sz w:val="22"/>
              </w:rPr>
            </w:pPr>
          </w:p>
        </w:tc>
        <w:tc>
          <w:tcPr>
            <w:tcW w:w="4961" w:type="dxa"/>
          </w:tcPr>
          <w:p w:rsidR="00004B27" w:rsidRPr="00845787" w:rsidRDefault="00004B27" w:rsidP="009744E7">
            <w:pPr>
              <w:pStyle w:val="aTitle"/>
              <w:tabs>
                <w:tab w:val="clear" w:pos="4513"/>
              </w:tabs>
              <w:rPr>
                <w:rFonts w:cs="Arial"/>
                <w:b w:val="0"/>
                <w:noProof/>
                <w:color w:val="auto"/>
                <w:sz w:val="22"/>
              </w:rPr>
            </w:pPr>
          </w:p>
          <w:p w:rsidR="00004B27" w:rsidRPr="00845787" w:rsidRDefault="00004B27" w:rsidP="00004B27">
            <w:pPr>
              <w:pStyle w:val="aTitle"/>
              <w:numPr>
                <w:ilvl w:val="0"/>
                <w:numId w:val="1"/>
              </w:numPr>
              <w:tabs>
                <w:tab w:val="clear" w:pos="4513"/>
              </w:tabs>
              <w:ind w:left="312" w:hanging="284"/>
              <w:rPr>
                <w:rFonts w:cs="Arial"/>
                <w:b w:val="0"/>
                <w:noProof/>
                <w:color w:val="auto"/>
                <w:sz w:val="22"/>
              </w:rPr>
            </w:pPr>
            <w:r w:rsidRPr="00004B27">
              <w:rPr>
                <w:rFonts w:cs="Arial"/>
                <w:b w:val="0"/>
                <w:noProof/>
                <w:color w:val="auto"/>
                <w:sz w:val="22"/>
              </w:rPr>
              <w:t>Ability to deliver high quality training</w:t>
            </w:r>
          </w:p>
        </w:tc>
      </w:tr>
      <w:tr w:rsidR="00004B27" w:rsidTr="00004B27">
        <w:trPr>
          <w:trHeight w:val="3562"/>
        </w:trPr>
        <w:tc>
          <w:tcPr>
            <w:tcW w:w="1671" w:type="dxa"/>
            <w:shd w:val="clear" w:color="auto" w:fill="F2F2F2" w:themeFill="background1" w:themeFillShade="F2"/>
          </w:tcPr>
          <w:p w:rsidR="00004B27" w:rsidRPr="00845787" w:rsidRDefault="00004B27" w:rsidP="009744E7">
            <w:pPr>
              <w:pStyle w:val="aTitle"/>
              <w:tabs>
                <w:tab w:val="clear" w:pos="4513"/>
              </w:tabs>
              <w:rPr>
                <w:rFonts w:cs="Arial"/>
                <w:noProof/>
                <w:color w:val="auto"/>
                <w:sz w:val="22"/>
              </w:rPr>
            </w:pPr>
          </w:p>
          <w:p w:rsidR="00004B27" w:rsidRPr="00845787" w:rsidRDefault="00004B27" w:rsidP="009744E7">
            <w:pPr>
              <w:pStyle w:val="aTitle"/>
              <w:tabs>
                <w:tab w:val="clear" w:pos="4513"/>
              </w:tabs>
              <w:rPr>
                <w:rFonts w:cs="Arial"/>
                <w:noProof/>
                <w:color w:val="auto"/>
                <w:sz w:val="22"/>
              </w:rPr>
            </w:pPr>
            <w:r w:rsidRPr="00845787">
              <w:rPr>
                <w:rFonts w:cs="Arial"/>
                <w:noProof/>
                <w:color w:val="auto"/>
                <w:sz w:val="22"/>
              </w:rPr>
              <w:t>Personal Qualities</w:t>
            </w:r>
          </w:p>
        </w:tc>
        <w:tc>
          <w:tcPr>
            <w:tcW w:w="9102" w:type="dxa"/>
          </w:tcPr>
          <w:p w:rsidR="00004B27" w:rsidRPr="00004B27" w:rsidRDefault="00004B27" w:rsidP="00004B27">
            <w:pPr>
              <w:pStyle w:val="aTitle"/>
              <w:rPr>
                <w:rFonts w:cs="Arial"/>
                <w:b w:val="0"/>
                <w:noProof/>
                <w:color w:val="auto"/>
                <w:sz w:val="22"/>
              </w:rPr>
            </w:pPr>
          </w:p>
          <w:p w:rsid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Innovate and change orientated</w:t>
            </w:r>
          </w:p>
          <w:p w:rsidR="00004B27" w:rsidRPr="00004B27" w:rsidRDefault="00004B27" w:rsidP="00004B27">
            <w:pPr>
              <w:pStyle w:val="aTitle"/>
              <w:ind w:left="720"/>
              <w:rPr>
                <w:rFonts w:cs="Arial"/>
                <w:b w:val="0"/>
                <w:noProof/>
                <w:color w:val="auto"/>
                <w:sz w:val="22"/>
              </w:rPr>
            </w:pPr>
          </w:p>
          <w:p w:rsid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Professional and personal integrity, discretion, awareness and sensitivity</w:t>
            </w:r>
          </w:p>
          <w:p w:rsidR="00004B27" w:rsidRPr="00004B27" w:rsidRDefault="00004B27" w:rsidP="00004B27">
            <w:pPr>
              <w:pStyle w:val="aTitle"/>
              <w:rPr>
                <w:rFonts w:cs="Arial"/>
                <w:b w:val="0"/>
                <w:noProof/>
                <w:color w:val="auto"/>
                <w:sz w:val="22"/>
              </w:rPr>
            </w:pPr>
          </w:p>
          <w:p w:rsid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A strong commitment to the provision of quality customer focussed services</w:t>
            </w:r>
          </w:p>
          <w:p w:rsidR="00004B27" w:rsidRPr="00004B27" w:rsidRDefault="00004B27" w:rsidP="00004B27">
            <w:pPr>
              <w:pStyle w:val="aTitle"/>
              <w:rPr>
                <w:rFonts w:cs="Arial"/>
                <w:b w:val="0"/>
                <w:noProof/>
                <w:color w:val="auto"/>
                <w:sz w:val="22"/>
              </w:rPr>
            </w:pPr>
          </w:p>
          <w:p w:rsid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An ability to contribute to and maintain a performance based culture in which continuous improvement is an inherent feature</w:t>
            </w:r>
          </w:p>
          <w:p w:rsidR="00004B27" w:rsidRPr="00004B27" w:rsidRDefault="00004B27" w:rsidP="00004B27">
            <w:pPr>
              <w:pStyle w:val="aTitle"/>
              <w:rPr>
                <w:rFonts w:cs="Arial"/>
                <w:b w:val="0"/>
                <w:noProof/>
                <w:color w:val="auto"/>
                <w:sz w:val="22"/>
              </w:rPr>
            </w:pPr>
          </w:p>
          <w:p w:rsid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Proactive approach – takes ownership and delivers results</w:t>
            </w:r>
          </w:p>
          <w:p w:rsidR="00004B27" w:rsidRPr="00004B27" w:rsidRDefault="00004B27" w:rsidP="00004B27">
            <w:pPr>
              <w:pStyle w:val="aTitle"/>
              <w:rPr>
                <w:rFonts w:cs="Arial"/>
                <w:b w:val="0"/>
                <w:noProof/>
                <w:color w:val="auto"/>
                <w:sz w:val="22"/>
              </w:rPr>
            </w:pPr>
          </w:p>
          <w:p w:rsid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Access to a car or means of mobility support (if driving then must have a current valid driving licence and appropriate insurance).</w:t>
            </w:r>
          </w:p>
          <w:p w:rsidR="00004B27" w:rsidRPr="00004B27" w:rsidRDefault="00004B27" w:rsidP="00004B27">
            <w:pPr>
              <w:pStyle w:val="aTitle"/>
              <w:rPr>
                <w:rFonts w:cs="Arial"/>
                <w:b w:val="0"/>
                <w:noProof/>
                <w:color w:val="auto"/>
                <w:sz w:val="22"/>
              </w:rPr>
            </w:pPr>
          </w:p>
          <w:p w:rsidR="00004B27" w:rsidRPr="00004B27" w:rsidRDefault="00004B27" w:rsidP="00004B27">
            <w:pPr>
              <w:pStyle w:val="aTitle"/>
              <w:numPr>
                <w:ilvl w:val="0"/>
                <w:numId w:val="5"/>
              </w:numPr>
              <w:rPr>
                <w:rFonts w:cs="Arial"/>
                <w:b w:val="0"/>
                <w:noProof/>
                <w:color w:val="auto"/>
                <w:sz w:val="22"/>
              </w:rPr>
            </w:pPr>
            <w:r w:rsidRPr="00004B27">
              <w:rPr>
                <w:rFonts w:cs="Arial"/>
                <w:b w:val="0"/>
                <w:noProof/>
                <w:color w:val="auto"/>
                <w:sz w:val="22"/>
              </w:rPr>
              <w:t>May be required to work outside of normal office hours.</w:t>
            </w:r>
          </w:p>
          <w:p w:rsidR="00004B27" w:rsidRPr="00004B27" w:rsidRDefault="00004B27" w:rsidP="00004B27">
            <w:pPr>
              <w:pStyle w:val="aTitle"/>
              <w:rPr>
                <w:rFonts w:cs="Arial"/>
                <w:b w:val="0"/>
                <w:noProof/>
                <w:color w:val="auto"/>
                <w:sz w:val="22"/>
              </w:rPr>
            </w:pPr>
          </w:p>
          <w:p w:rsidR="00004B27" w:rsidRPr="008061D3" w:rsidRDefault="00004B27" w:rsidP="009744E7">
            <w:pPr>
              <w:pStyle w:val="aTitle"/>
              <w:tabs>
                <w:tab w:val="clear" w:pos="4513"/>
                <w:tab w:val="clear" w:pos="9026"/>
              </w:tabs>
              <w:rPr>
                <w:rFonts w:cs="Arial"/>
                <w:b w:val="0"/>
                <w:i/>
                <w:noProof/>
                <w:color w:val="auto"/>
                <w:sz w:val="22"/>
              </w:rPr>
            </w:pPr>
          </w:p>
        </w:tc>
        <w:tc>
          <w:tcPr>
            <w:tcW w:w="4961" w:type="dxa"/>
          </w:tcPr>
          <w:p w:rsidR="00004B27" w:rsidRPr="00845787" w:rsidRDefault="00004B27" w:rsidP="009744E7">
            <w:pPr>
              <w:pStyle w:val="aTitle"/>
              <w:tabs>
                <w:tab w:val="clear" w:pos="4513"/>
              </w:tabs>
              <w:ind w:left="312"/>
              <w:rPr>
                <w:rFonts w:cs="Arial"/>
                <w:b w:val="0"/>
                <w:noProof/>
                <w:color w:val="auto"/>
                <w:sz w:val="22"/>
              </w:rPr>
            </w:pPr>
          </w:p>
          <w:p w:rsidR="00004B27" w:rsidRPr="008061D3" w:rsidRDefault="00004B27" w:rsidP="00382F17">
            <w:pPr>
              <w:pStyle w:val="aTitle"/>
              <w:tabs>
                <w:tab w:val="clear" w:pos="4513"/>
                <w:tab w:val="clear" w:pos="9026"/>
              </w:tabs>
              <w:ind w:left="325"/>
              <w:rPr>
                <w:rFonts w:cs="Arial"/>
                <w:b w:val="0"/>
                <w:noProof/>
                <w:color w:val="auto"/>
                <w:sz w:val="22"/>
              </w:rPr>
            </w:pPr>
          </w:p>
        </w:tc>
      </w:tr>
    </w:tbl>
    <w:p w:rsidR="00326623" w:rsidRDefault="00326623" w:rsidP="00004B27"/>
    <w:sectPr w:rsidR="00326623" w:rsidSect="00040EE4">
      <w:footerReference w:type="default" r:id="rId5"/>
      <w:pgSz w:w="16838" w:h="11906" w:orient="landscape"/>
      <w:pgMar w:top="568" w:right="720" w:bottom="284" w:left="284" w:header="567" w:footer="53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382F17" w:rsidP="00ED7005">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734C"/>
    <w:multiLevelType w:val="hybridMultilevel"/>
    <w:tmpl w:val="F942F490"/>
    <w:lvl w:ilvl="0" w:tplc="DFD4695C">
      <w:start w:val="1"/>
      <w:numFmt w:val="bullet"/>
      <w:lvlText w:val=""/>
      <w:lvlJc w:val="left"/>
      <w:pPr>
        <w:tabs>
          <w:tab w:val="num" w:pos="-71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60D"/>
    <w:multiLevelType w:val="hybridMultilevel"/>
    <w:tmpl w:val="3B82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555EC"/>
    <w:multiLevelType w:val="hybridMultilevel"/>
    <w:tmpl w:val="735E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231D5"/>
    <w:multiLevelType w:val="hybridMultilevel"/>
    <w:tmpl w:val="A600F314"/>
    <w:lvl w:ilvl="0" w:tplc="C6B0C198">
      <w:start w:val="1"/>
      <w:numFmt w:val="decimal"/>
      <w:lvlText w:val="%1."/>
      <w:lvlJc w:val="left"/>
      <w:pPr>
        <w:ind w:left="1353" w:hanging="360"/>
      </w:pPr>
      <w:rPr>
        <w:rFonts w:ascii="Arial" w:eastAsia="Times New Roman" w:hAnsi="Arial" w:cs="Arial"/>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E24638"/>
    <w:multiLevelType w:val="hybridMultilevel"/>
    <w:tmpl w:val="0BF2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27"/>
    <w:rsid w:val="00004B27"/>
    <w:rsid w:val="00326623"/>
    <w:rsid w:val="0038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D9A0"/>
  <w15:chartTrackingRefBased/>
  <w15:docId w15:val="{6C0F5BE9-0541-4339-94F9-3110791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004B27"/>
    <w:pPr>
      <w:spacing w:after="0" w:line="240" w:lineRule="auto"/>
    </w:pPr>
    <w:rPr>
      <w:rFonts w:ascii="Arial" w:eastAsia="Times New Roman" w:hAnsi="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4B27"/>
    <w:pPr>
      <w:tabs>
        <w:tab w:val="center" w:pos="4513"/>
        <w:tab w:val="right" w:pos="9026"/>
      </w:tabs>
    </w:pPr>
  </w:style>
  <w:style w:type="character" w:customStyle="1" w:styleId="FooterChar">
    <w:name w:val="Footer Char"/>
    <w:basedOn w:val="DefaultParagraphFont"/>
    <w:link w:val="Footer"/>
    <w:uiPriority w:val="99"/>
    <w:rsid w:val="00004B27"/>
    <w:rPr>
      <w:rFonts w:ascii="Arial" w:eastAsia="Times New Roman" w:hAnsi="Arial" w:cs="Times New Roman"/>
      <w:sz w:val="24"/>
      <w:lang w:bidi="en-US"/>
    </w:rPr>
  </w:style>
  <w:style w:type="paragraph" w:styleId="ListParagraph">
    <w:name w:val="List Paragraph"/>
    <w:basedOn w:val="Normal"/>
    <w:uiPriority w:val="34"/>
    <w:qFormat/>
    <w:rsid w:val="00004B27"/>
    <w:pPr>
      <w:ind w:left="720"/>
      <w:contextualSpacing/>
    </w:pPr>
  </w:style>
  <w:style w:type="table" w:styleId="TableGrid">
    <w:name w:val="Table Grid"/>
    <w:basedOn w:val="TableNormal"/>
    <w:uiPriority w:val="59"/>
    <w:rsid w:val="00004B2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itle">
    <w:name w:val="aTitle"/>
    <w:basedOn w:val="Header"/>
    <w:link w:val="aTitleChar"/>
    <w:qFormat/>
    <w:rsid w:val="00004B27"/>
    <w:rPr>
      <w:b/>
      <w:color w:val="44546A" w:themeColor="text2"/>
      <w:sz w:val="72"/>
    </w:rPr>
  </w:style>
  <w:style w:type="character" w:customStyle="1" w:styleId="aTitleChar">
    <w:name w:val="aTitle Char"/>
    <w:basedOn w:val="HeaderChar"/>
    <w:link w:val="aTitle"/>
    <w:rsid w:val="00004B27"/>
    <w:rPr>
      <w:rFonts w:ascii="Arial" w:eastAsia="Times New Roman" w:hAnsi="Arial" w:cs="Times New Roman"/>
      <w:b/>
      <w:color w:val="44546A" w:themeColor="text2"/>
      <w:sz w:val="72"/>
      <w:lang w:bidi="en-US"/>
    </w:rPr>
  </w:style>
  <w:style w:type="paragraph" w:styleId="Header">
    <w:name w:val="header"/>
    <w:basedOn w:val="Normal"/>
    <w:link w:val="HeaderChar"/>
    <w:uiPriority w:val="99"/>
    <w:semiHidden/>
    <w:unhideWhenUsed/>
    <w:rsid w:val="00004B27"/>
    <w:pPr>
      <w:tabs>
        <w:tab w:val="center" w:pos="4513"/>
        <w:tab w:val="right" w:pos="9026"/>
      </w:tabs>
    </w:pPr>
  </w:style>
  <w:style w:type="character" w:customStyle="1" w:styleId="HeaderChar">
    <w:name w:val="Header Char"/>
    <w:basedOn w:val="DefaultParagraphFont"/>
    <w:link w:val="Header"/>
    <w:uiPriority w:val="99"/>
    <w:semiHidden/>
    <w:rsid w:val="00004B27"/>
    <w:rPr>
      <w:rFonts w:ascii="Arial" w:eastAsia="Times New Roman" w:hAnsi="Arial"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Longstaff</dc:creator>
  <cp:keywords/>
  <dc:description/>
  <cp:lastModifiedBy>Julie Longstaff</cp:lastModifiedBy>
  <cp:revision>1</cp:revision>
  <dcterms:created xsi:type="dcterms:W3CDTF">2019-11-29T15:33:00Z</dcterms:created>
  <dcterms:modified xsi:type="dcterms:W3CDTF">2019-11-29T15:56:00Z</dcterms:modified>
</cp:coreProperties>
</file>