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9" w:rsidRPr="00802659" w:rsidRDefault="00802659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-381000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>Framwellgate</w:t>
      </w:r>
      <w:proofErr w:type="spellEnd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 xml:space="preserve"> Moor Primary School</w:t>
      </w:r>
    </w:p>
    <w:p w:rsidR="00802659" w:rsidRPr="00802659" w:rsidRDefault="00802659" w:rsidP="00802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446F7D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US"/>
        </w:rPr>
        <w:t>Childcare Apprentice (Nursery)</w:t>
      </w:r>
    </w:p>
    <w:p w:rsidR="00802659" w:rsidRPr="00802659" w:rsidRDefault="00802659" w:rsidP="00802659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802659" w:rsidRPr="0080265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446F7D">
        <w:rPr>
          <w:rFonts w:ascii="Arial" w:hAnsi="Arial" w:cs="Arial"/>
          <w:b/>
          <w:color w:val="000000"/>
        </w:rPr>
        <w:t>Childcare</w:t>
      </w:r>
      <w:r w:rsidR="00802659" w:rsidRPr="00802659">
        <w:rPr>
          <w:rFonts w:ascii="Arial" w:hAnsi="Arial" w:cs="Arial"/>
          <w:b/>
          <w:color w:val="000000"/>
        </w:rPr>
        <w:t xml:space="preserve">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AD5FB4">
        <w:rPr>
          <w:rFonts w:ascii="Arial" w:hAnsi="Arial" w:cs="Arial"/>
          <w:color w:val="000000"/>
        </w:rPr>
        <w:t xml:space="preserve">Nursery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</w:p>
    <w:p w:rsidR="00802659" w:rsidRPr="00802659" w:rsidRDefault="00802659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>During the Apprentice training 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 session manager.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undertake any other reasonable duties as directed by the Session Manager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 w:rsidSect="00E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9EA"/>
    <w:rsid w:val="001379EA"/>
    <w:rsid w:val="001635E7"/>
    <w:rsid w:val="00384F63"/>
    <w:rsid w:val="0042188F"/>
    <w:rsid w:val="00446F7D"/>
    <w:rsid w:val="00802659"/>
    <w:rsid w:val="00974768"/>
    <w:rsid w:val="00AD5FB4"/>
    <w:rsid w:val="00EA55C3"/>
    <w:rsid w:val="00ED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Keelie</cp:lastModifiedBy>
  <cp:revision>5</cp:revision>
  <cp:lastPrinted>2015-06-25T14:46:00Z</cp:lastPrinted>
  <dcterms:created xsi:type="dcterms:W3CDTF">2015-06-25T14:47:00Z</dcterms:created>
  <dcterms:modified xsi:type="dcterms:W3CDTF">2007-01-01T00:33:00Z</dcterms:modified>
</cp:coreProperties>
</file>