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16" w:rsidRDefault="00590716" w:rsidP="00590716">
      <w:pPr>
        <w:spacing w:after="0"/>
        <w:ind w:firstLine="720"/>
        <w:jc w:val="right"/>
      </w:pPr>
      <w:r>
        <w:fldChar w:fldCharType="begin"/>
      </w:r>
      <w:r>
        <w:instrText xml:space="preserve"> INCLUDEPICTURE "http://thehub/documents/resource-centre/Doing-your-job/Sunderland-City-Council-Logo.jpg" \* MERGEFORMATINET </w:instrText>
      </w:r>
      <w:r>
        <w:fldChar w:fldCharType="separate"/>
      </w:r>
      <w:r>
        <w:fldChar w:fldCharType="begin"/>
      </w:r>
      <w:r>
        <w:instrText xml:space="preserve"> INCLUDEPICTURE  "http://thehub/documents/resource-centre/Doing-your-job/Sunderland-City-Council-Logo.jpg" \* MERGEFORMATINET </w:instrText>
      </w:r>
      <w:r>
        <w:fldChar w:fldCharType="separate"/>
      </w:r>
      <w:r>
        <w:fldChar w:fldCharType="begin"/>
      </w:r>
      <w:r>
        <w:instrText xml:space="preserve"> INCLUDEPICTURE  "http://thehub/documents/resource-centre/Doing-your-job/Sunderland-City-Council-Logo.jpg" \* MERGEFORMATINET </w:instrText>
      </w:r>
      <w:r>
        <w:fldChar w:fldCharType="separate"/>
      </w:r>
      <w:r>
        <w:fldChar w:fldCharType="begin"/>
      </w:r>
      <w:r>
        <w:instrText xml:space="preserve"> INCLUDEPICTURE  "http://thehub/documents/resource-centre/Doing-your-job/Sunderland-City-Council-Logo.jpg" \* MERGEFORMATINET </w:instrText>
      </w:r>
      <w:r>
        <w:fldChar w:fldCharType="separate"/>
      </w:r>
      <w:r>
        <w:fldChar w:fldCharType="begin"/>
      </w:r>
      <w:r>
        <w:instrText xml:space="preserve"> INCLUDEPICTURE  "http://thehub/documents/resource-centre/Doing-your-job/Sunderland-City-Council-Logo.jpg" \* MERGEFORMATINET </w:instrText>
      </w:r>
      <w:r>
        <w:fldChar w:fldCharType="separate"/>
      </w:r>
      <w:r w:rsidR="008D5033">
        <w:fldChar w:fldCharType="begin"/>
      </w:r>
      <w:r w:rsidR="008D5033">
        <w:instrText xml:space="preserve"> INCLUDEPICTURE  "http://thehub/documents/resource-centre/Doing-your-job/Sunderland-City-Council-Logo.jpg" \* MERGEFORMATINET </w:instrText>
      </w:r>
      <w:r w:rsidR="008D5033">
        <w:fldChar w:fldCharType="separate"/>
      </w:r>
      <w:r w:rsidR="00FC7C36">
        <w:fldChar w:fldCharType="begin"/>
      </w:r>
      <w:r w:rsidR="00FC7C36">
        <w:instrText xml:space="preserve"> INCLUDEPICTURE  "http://thehub/documents/resource-centre/Doing-your-job/Sunderland-City-Council-Logo.jpg" \* MERGEFORMATINET </w:instrText>
      </w:r>
      <w:r w:rsidR="00FC7C36">
        <w:fldChar w:fldCharType="separate"/>
      </w:r>
      <w:r w:rsidR="0015701F">
        <w:fldChar w:fldCharType="begin"/>
      </w:r>
      <w:r w:rsidR="0015701F">
        <w:instrText xml:space="preserve"> INCLUDEPICTURE  "http://thehub/documents/resource-centre/Doing-your-job/Sunderland-City-Council-Logo.jpg" \* MERGEFORMATINET </w:instrText>
      </w:r>
      <w:r w:rsidR="0015701F">
        <w:fldChar w:fldCharType="separate"/>
      </w:r>
      <w:r w:rsidR="00FA31C3">
        <w:fldChar w:fldCharType="begin"/>
      </w:r>
      <w:r w:rsidR="00FA31C3">
        <w:instrText xml:space="preserve"> INCLUDEPICTURE  "http://thehub/documents/resource-centre/Doing-your-job/Sunderland-City-Council-Logo.jpg" \* MERGEFORMATINET </w:instrText>
      </w:r>
      <w:r w:rsidR="00FA31C3">
        <w:fldChar w:fldCharType="separate"/>
      </w:r>
      <w:r w:rsidR="00482A8E">
        <w:fldChar w:fldCharType="begin"/>
      </w:r>
      <w:r w:rsidR="00482A8E">
        <w:instrText xml:space="preserve"> </w:instrText>
      </w:r>
      <w:r w:rsidR="00482A8E">
        <w:instrText>INCLUDE</w:instrText>
      </w:r>
      <w:r w:rsidR="00482A8E">
        <w:instrText>PICTURE  "http://thehub/documents/resource-centre/Doing-your-job/Sunderland-City-Council-Logo.jpg" \* MERGEFORMATINET</w:instrText>
      </w:r>
      <w:r w:rsidR="00482A8E">
        <w:instrText xml:space="preserve"> </w:instrText>
      </w:r>
      <w:r w:rsidR="00482A8E">
        <w:fldChar w:fldCharType="separate"/>
      </w:r>
      <w:r w:rsidR="00482A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87.75pt">
            <v:imagedata r:id="rId5" r:href="rId6"/>
          </v:shape>
        </w:pict>
      </w:r>
      <w:r w:rsidR="00482A8E">
        <w:fldChar w:fldCharType="end"/>
      </w:r>
      <w:r w:rsidR="00FA31C3">
        <w:fldChar w:fldCharType="end"/>
      </w:r>
      <w:r w:rsidR="0015701F">
        <w:fldChar w:fldCharType="end"/>
      </w:r>
      <w:r w:rsidR="00FC7C36">
        <w:fldChar w:fldCharType="end"/>
      </w:r>
      <w:r w:rsidR="008D5033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590716" w:rsidRDefault="00590716" w:rsidP="00590716">
      <w:pPr>
        <w:spacing w:after="0"/>
        <w:rPr>
          <w:rFonts w:ascii="Arial" w:hAnsi="Arial" w:cs="Arial"/>
          <w:b/>
          <w:sz w:val="32"/>
          <w:szCs w:val="32"/>
        </w:rPr>
      </w:pPr>
    </w:p>
    <w:p w:rsidR="00590716" w:rsidRPr="00DF5BEB" w:rsidRDefault="00590716" w:rsidP="0059071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DF5BEB">
        <w:rPr>
          <w:rFonts w:ascii="Arial" w:hAnsi="Arial" w:cs="Arial"/>
          <w:b/>
          <w:bCs/>
          <w:sz w:val="28"/>
          <w:szCs w:val="28"/>
        </w:rPr>
        <w:t>Job Description</w:t>
      </w:r>
    </w:p>
    <w:p w:rsidR="00590716" w:rsidRPr="00F678F5" w:rsidRDefault="00590716" w:rsidP="00590716">
      <w:pPr>
        <w:spacing w:after="0"/>
        <w:rPr>
          <w:rFonts w:ascii="Arial" w:hAnsi="Arial" w:cs="Arial"/>
          <w:bCs/>
          <w:sz w:val="28"/>
          <w:szCs w:val="28"/>
        </w:rPr>
      </w:pPr>
    </w:p>
    <w:p w:rsidR="00590716" w:rsidRPr="00482A8E" w:rsidRDefault="00590716" w:rsidP="00590716">
      <w:pPr>
        <w:spacing w:after="0"/>
        <w:ind w:hanging="2880"/>
        <w:rPr>
          <w:rFonts w:ascii="Arial" w:hAnsi="Arial" w:cs="Arial"/>
          <w:bCs/>
          <w:sz w:val="28"/>
          <w:szCs w:val="28"/>
        </w:rPr>
      </w:pPr>
      <w:r w:rsidRPr="00F678F5">
        <w:rPr>
          <w:rFonts w:ascii="Arial" w:hAnsi="Arial" w:cs="Arial"/>
          <w:b/>
          <w:bCs/>
          <w:sz w:val="28"/>
          <w:szCs w:val="28"/>
        </w:rPr>
        <w:t>Job Title:</w:t>
      </w:r>
      <w:r w:rsidRPr="00F678F5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Job Title: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482A8E">
        <w:rPr>
          <w:rFonts w:ascii="Arial" w:hAnsi="Arial" w:cs="Arial"/>
          <w:bCs/>
          <w:sz w:val="28"/>
          <w:szCs w:val="28"/>
        </w:rPr>
        <w:t>Environmental Enforcement Officer</w:t>
      </w:r>
    </w:p>
    <w:p w:rsidR="00590716" w:rsidRPr="00F678F5" w:rsidRDefault="00590716" w:rsidP="00590716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F678F5">
        <w:rPr>
          <w:rFonts w:ascii="Arial" w:hAnsi="Arial" w:cs="Arial"/>
          <w:b/>
          <w:bCs/>
          <w:sz w:val="28"/>
          <w:szCs w:val="28"/>
        </w:rPr>
        <w:t>Grade:</w:t>
      </w:r>
      <w:r w:rsidRPr="00F678F5">
        <w:rPr>
          <w:rFonts w:ascii="Arial" w:hAnsi="Arial" w:cs="Arial"/>
          <w:b/>
          <w:bCs/>
          <w:sz w:val="28"/>
          <w:szCs w:val="28"/>
        </w:rPr>
        <w:tab/>
      </w:r>
      <w:r w:rsidRPr="00F678F5">
        <w:rPr>
          <w:rFonts w:ascii="Arial" w:hAnsi="Arial" w:cs="Arial"/>
          <w:b/>
          <w:bCs/>
          <w:sz w:val="28"/>
          <w:szCs w:val="28"/>
        </w:rPr>
        <w:tab/>
      </w:r>
      <w:r w:rsidRPr="00F678F5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5</w:t>
      </w:r>
      <w:r w:rsidR="00482A8E">
        <w:rPr>
          <w:rFonts w:ascii="Arial" w:hAnsi="Arial" w:cs="Arial"/>
          <w:bCs/>
          <w:sz w:val="28"/>
          <w:szCs w:val="28"/>
        </w:rPr>
        <w:t xml:space="preserve"> </w:t>
      </w:r>
    </w:p>
    <w:p w:rsidR="00590716" w:rsidRPr="00F678F5" w:rsidRDefault="00590716" w:rsidP="00590716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Directorate</w:t>
      </w:r>
      <w:r w:rsidRPr="00F678F5">
        <w:rPr>
          <w:rFonts w:ascii="Arial" w:hAnsi="Arial" w:cs="Arial"/>
          <w:b/>
          <w:bCs/>
          <w:sz w:val="28"/>
          <w:szCs w:val="28"/>
        </w:rPr>
        <w:t>:</w:t>
      </w:r>
      <w:r w:rsidRPr="00F678F5">
        <w:rPr>
          <w:rFonts w:ascii="Arial" w:hAnsi="Arial" w:cs="Arial"/>
          <w:b/>
          <w:bCs/>
          <w:sz w:val="28"/>
          <w:szCs w:val="28"/>
        </w:rPr>
        <w:tab/>
      </w:r>
      <w:r w:rsidRPr="00F678F5">
        <w:rPr>
          <w:rFonts w:ascii="Arial" w:hAnsi="Arial" w:cs="Arial"/>
          <w:b/>
          <w:bCs/>
          <w:sz w:val="28"/>
          <w:szCs w:val="28"/>
        </w:rPr>
        <w:tab/>
      </w:r>
      <w:r w:rsidRPr="00F678F5">
        <w:rPr>
          <w:rFonts w:ascii="Arial" w:hAnsi="Arial" w:cs="Arial"/>
          <w:bCs/>
          <w:sz w:val="28"/>
          <w:szCs w:val="28"/>
        </w:rPr>
        <w:t>Neighbourhoods</w:t>
      </w:r>
    </w:p>
    <w:p w:rsidR="00590716" w:rsidRPr="00DF5BEB" w:rsidRDefault="00590716" w:rsidP="00590716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Service: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Environmental Services</w:t>
      </w:r>
    </w:p>
    <w:p w:rsidR="00590716" w:rsidRPr="00F678F5" w:rsidRDefault="00590716" w:rsidP="0059071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678F5">
        <w:rPr>
          <w:rFonts w:ascii="Arial" w:hAnsi="Arial" w:cs="Arial"/>
          <w:b/>
          <w:bCs/>
          <w:sz w:val="28"/>
          <w:szCs w:val="28"/>
        </w:rPr>
        <w:t>Responsible To:</w:t>
      </w:r>
      <w:r w:rsidRPr="00F678F5">
        <w:rPr>
          <w:rFonts w:ascii="Arial" w:hAnsi="Arial" w:cs="Arial"/>
          <w:b/>
          <w:bCs/>
          <w:sz w:val="28"/>
          <w:szCs w:val="28"/>
        </w:rPr>
        <w:tab/>
      </w:r>
      <w:r w:rsidR="008D5033" w:rsidRPr="00FC7C36">
        <w:rPr>
          <w:rFonts w:ascii="Arial" w:hAnsi="Arial" w:cs="Arial"/>
          <w:bCs/>
          <w:sz w:val="28"/>
          <w:szCs w:val="28"/>
        </w:rPr>
        <w:t xml:space="preserve">Senior Environmental </w:t>
      </w:r>
      <w:bookmarkStart w:id="0" w:name="_GoBack"/>
      <w:bookmarkEnd w:id="0"/>
      <w:r w:rsidR="008D5033" w:rsidRPr="00FC7C36">
        <w:rPr>
          <w:rFonts w:ascii="Arial" w:hAnsi="Arial" w:cs="Arial"/>
          <w:bCs/>
          <w:sz w:val="28"/>
          <w:szCs w:val="28"/>
        </w:rPr>
        <w:t>Enforcement</w:t>
      </w:r>
      <w:r w:rsidRPr="00FC7C36">
        <w:rPr>
          <w:rFonts w:ascii="Arial" w:hAnsi="Arial" w:cs="Arial"/>
          <w:bCs/>
          <w:sz w:val="28"/>
          <w:szCs w:val="28"/>
        </w:rPr>
        <w:t xml:space="preserve"> </w:t>
      </w:r>
      <w:r w:rsidR="008D5033" w:rsidRPr="00FC7C36">
        <w:rPr>
          <w:rFonts w:ascii="Arial" w:hAnsi="Arial" w:cs="Arial"/>
          <w:bCs/>
          <w:sz w:val="28"/>
          <w:szCs w:val="28"/>
        </w:rPr>
        <w:t>Offic</w:t>
      </w:r>
      <w:r w:rsidRPr="00FC7C36">
        <w:rPr>
          <w:rFonts w:ascii="Arial" w:hAnsi="Arial" w:cs="Arial"/>
          <w:bCs/>
          <w:sz w:val="28"/>
          <w:szCs w:val="28"/>
        </w:rPr>
        <w:t>er</w:t>
      </w:r>
    </w:p>
    <w:p w:rsidR="00590716" w:rsidRDefault="00590716" w:rsidP="00590716">
      <w:pPr>
        <w:spacing w:after="0"/>
        <w:rPr>
          <w:rFonts w:ascii="Arial" w:hAnsi="Arial" w:cs="Arial"/>
          <w:sz w:val="24"/>
          <w:szCs w:val="24"/>
        </w:rPr>
      </w:pPr>
    </w:p>
    <w:p w:rsidR="000A096E" w:rsidRPr="00A5576D" w:rsidRDefault="000A096E" w:rsidP="000A096E">
      <w:pPr>
        <w:pStyle w:val="BodyText"/>
        <w:rPr>
          <w:rFonts w:ascii="Arial" w:hAnsi="Arial"/>
          <w:bCs/>
        </w:rPr>
      </w:pPr>
    </w:p>
    <w:p w:rsidR="000A096E" w:rsidRDefault="000A096E" w:rsidP="00590716">
      <w:pPr>
        <w:pStyle w:val="BodyText"/>
        <w:tabs>
          <w:tab w:val="left" w:pos="709"/>
        </w:tabs>
        <w:spacing w:line="276" w:lineRule="auto"/>
        <w:ind w:left="709" w:hanging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1.       </w:t>
      </w:r>
      <w:r>
        <w:rPr>
          <w:rFonts w:ascii="Arial" w:hAnsi="Arial"/>
          <w:b/>
          <w:bCs/>
        </w:rPr>
        <w:tab/>
        <w:t>Purpose</w:t>
      </w:r>
    </w:p>
    <w:p w:rsidR="000A096E" w:rsidRDefault="000A096E" w:rsidP="00590716">
      <w:pPr>
        <w:pStyle w:val="BodyText"/>
        <w:tabs>
          <w:tab w:val="left" w:pos="709"/>
        </w:tabs>
        <w:spacing w:line="276" w:lineRule="auto"/>
        <w:ind w:left="709" w:hanging="709"/>
        <w:rPr>
          <w:rFonts w:ascii="Arial" w:hAnsi="Arial"/>
          <w:b/>
          <w:bCs/>
        </w:rPr>
      </w:pPr>
    </w:p>
    <w:p w:rsidR="000A096E" w:rsidRPr="00B12F67" w:rsidRDefault="000A096E" w:rsidP="00590716">
      <w:pPr>
        <w:pStyle w:val="BodyText"/>
        <w:numPr>
          <w:ilvl w:val="1"/>
          <w:numId w:val="1"/>
        </w:numPr>
        <w:tabs>
          <w:tab w:val="left" w:pos="709"/>
        </w:tabs>
        <w:spacing w:line="276" w:lineRule="auto"/>
        <w:ind w:left="709" w:hanging="709"/>
        <w:rPr>
          <w:rFonts w:ascii="Arial" w:hAnsi="Arial"/>
          <w:bCs/>
        </w:rPr>
      </w:pPr>
      <w:r w:rsidRPr="00B12F67">
        <w:rPr>
          <w:rFonts w:ascii="Arial" w:hAnsi="Arial"/>
          <w:bCs/>
        </w:rPr>
        <w:t>To direct and manage enforcement proceedings for relevant environment</w:t>
      </w:r>
      <w:r>
        <w:rPr>
          <w:rFonts w:ascii="Arial" w:hAnsi="Arial"/>
          <w:bCs/>
        </w:rPr>
        <w:t>al</w:t>
      </w:r>
      <w:r w:rsidRPr="00B12F67">
        <w:rPr>
          <w:rFonts w:ascii="Arial" w:hAnsi="Arial"/>
          <w:bCs/>
        </w:rPr>
        <w:t xml:space="preserve"> crimes which relate to a public risk of harm or community wellbeing.</w:t>
      </w:r>
    </w:p>
    <w:p w:rsidR="000A096E" w:rsidRPr="00B12F67" w:rsidRDefault="000A096E" w:rsidP="00590716">
      <w:pPr>
        <w:pStyle w:val="BodyText"/>
        <w:tabs>
          <w:tab w:val="left" w:pos="709"/>
        </w:tabs>
        <w:spacing w:line="276" w:lineRule="auto"/>
        <w:ind w:left="709" w:hanging="709"/>
        <w:rPr>
          <w:rFonts w:ascii="Arial" w:hAnsi="Arial"/>
          <w:bCs/>
        </w:rPr>
      </w:pPr>
    </w:p>
    <w:p w:rsidR="000A096E" w:rsidRPr="00B12F67" w:rsidRDefault="000A096E" w:rsidP="00590716">
      <w:pPr>
        <w:pStyle w:val="BodyText"/>
        <w:numPr>
          <w:ilvl w:val="1"/>
          <w:numId w:val="1"/>
        </w:numPr>
        <w:tabs>
          <w:tab w:val="left" w:pos="709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B12F67">
        <w:rPr>
          <w:rFonts w:ascii="Arial" w:hAnsi="Arial"/>
          <w:bCs/>
        </w:rPr>
        <w:t xml:space="preserve">To provide education, advice and assistance to individuals, community groups and business where necessary to ensure legislative compliance with relevant regulations. </w:t>
      </w:r>
    </w:p>
    <w:p w:rsidR="000A096E" w:rsidRPr="00B12F67" w:rsidRDefault="000A096E" w:rsidP="00590716">
      <w:pPr>
        <w:pStyle w:val="ListParagraph"/>
        <w:tabs>
          <w:tab w:val="left" w:pos="709"/>
        </w:tabs>
        <w:spacing w:line="276" w:lineRule="auto"/>
        <w:ind w:left="709" w:hanging="709"/>
        <w:rPr>
          <w:rFonts w:ascii="Arial" w:hAnsi="Arial"/>
          <w:bCs/>
        </w:rPr>
      </w:pPr>
    </w:p>
    <w:p w:rsidR="000A096E" w:rsidRPr="00B12F67" w:rsidRDefault="000A096E" w:rsidP="00590716">
      <w:pPr>
        <w:pStyle w:val="BodyText"/>
        <w:numPr>
          <w:ilvl w:val="1"/>
          <w:numId w:val="1"/>
        </w:numPr>
        <w:tabs>
          <w:tab w:val="left" w:pos="709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B12F67">
        <w:rPr>
          <w:rFonts w:ascii="Arial" w:hAnsi="Arial"/>
          <w:bCs/>
        </w:rPr>
        <w:t>Provide technical and professional support and advice to improve and support front line service delivery and identify trends</w:t>
      </w:r>
    </w:p>
    <w:p w:rsidR="000A096E" w:rsidRDefault="000A096E" w:rsidP="00590716">
      <w:pPr>
        <w:pStyle w:val="ListParagraph"/>
        <w:spacing w:line="276" w:lineRule="auto"/>
        <w:ind w:left="0"/>
        <w:rPr>
          <w:rFonts w:ascii="Arial" w:hAnsi="Arial" w:cs="Arial"/>
          <w:b/>
        </w:rPr>
      </w:pPr>
    </w:p>
    <w:p w:rsidR="000A096E" w:rsidRPr="00B12F67" w:rsidRDefault="00590716" w:rsidP="00590716">
      <w:pPr>
        <w:pStyle w:val="BodyText"/>
        <w:tabs>
          <w:tab w:val="left" w:pos="709"/>
          <w:tab w:val="left" w:pos="851"/>
        </w:tabs>
        <w:spacing w:line="276" w:lineRule="auto"/>
        <w:rPr>
          <w:rFonts w:ascii="Arial" w:hAnsi="Arial"/>
          <w:bCs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0A096E">
        <w:rPr>
          <w:rFonts w:ascii="Arial" w:hAnsi="Arial" w:cs="Arial"/>
          <w:b/>
        </w:rPr>
        <w:t xml:space="preserve">Key </w:t>
      </w:r>
      <w:r w:rsidR="000A096E" w:rsidRPr="00B12F67">
        <w:rPr>
          <w:rFonts w:ascii="Arial" w:hAnsi="Arial" w:cs="Arial"/>
          <w:b/>
        </w:rPr>
        <w:t>Responsibilities</w:t>
      </w:r>
    </w:p>
    <w:p w:rsidR="00590716" w:rsidRDefault="00590716" w:rsidP="00590716">
      <w:pPr>
        <w:pStyle w:val="BodyText"/>
        <w:tabs>
          <w:tab w:val="left" w:pos="709"/>
          <w:tab w:val="left" w:pos="851"/>
        </w:tabs>
        <w:spacing w:line="276" w:lineRule="auto"/>
        <w:rPr>
          <w:rFonts w:ascii="Arial" w:hAnsi="Arial"/>
          <w:bCs/>
          <w:snapToGrid/>
          <w:color w:val="auto"/>
          <w:sz w:val="20"/>
        </w:rPr>
      </w:pPr>
    </w:p>
    <w:p w:rsidR="00590716" w:rsidRDefault="000A096E" w:rsidP="00590716">
      <w:pPr>
        <w:pStyle w:val="BodyText"/>
        <w:numPr>
          <w:ilvl w:val="1"/>
          <w:numId w:val="8"/>
        </w:numPr>
        <w:tabs>
          <w:tab w:val="left" w:pos="709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/>
          <w:bCs/>
        </w:rPr>
        <w:t xml:space="preserve">To administer enforcement sanctions for contraventions of environmental legislations by businesses or individuals who are proven to have acted irresponsibly </w:t>
      </w:r>
      <w:r w:rsidR="00590716">
        <w:rPr>
          <w:rFonts w:ascii="Arial" w:hAnsi="Arial"/>
          <w:bCs/>
        </w:rPr>
        <w:t>and, in a manner,</w:t>
      </w:r>
      <w:r>
        <w:rPr>
          <w:rFonts w:ascii="Arial" w:hAnsi="Arial"/>
          <w:bCs/>
        </w:rPr>
        <w:t xml:space="preserve"> likely to cause harm to public health or the environmental quality of the locality</w:t>
      </w:r>
      <w:r w:rsidR="00590716">
        <w:rPr>
          <w:rFonts w:ascii="Arial" w:hAnsi="Arial"/>
          <w:bCs/>
        </w:rPr>
        <w:t>.</w:t>
      </w:r>
    </w:p>
    <w:p w:rsidR="00590716" w:rsidRDefault="00590716" w:rsidP="00590716">
      <w:pPr>
        <w:pStyle w:val="BodyText"/>
        <w:tabs>
          <w:tab w:val="left" w:pos="709"/>
          <w:tab w:val="left" w:pos="851"/>
        </w:tabs>
        <w:spacing w:line="276" w:lineRule="auto"/>
        <w:ind w:left="709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8"/>
        </w:numPr>
        <w:tabs>
          <w:tab w:val="left" w:pos="709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>To provide support and assistance to individuals and businesses on environmental regulations and legislation, to encourage and require compliance where possible.</w:t>
      </w:r>
    </w:p>
    <w:p w:rsidR="00590716" w:rsidRDefault="00590716" w:rsidP="00590716">
      <w:pPr>
        <w:pStyle w:val="ListParagraph"/>
        <w:rPr>
          <w:rFonts w:ascii="Arial" w:hAnsi="Arial"/>
          <w:bCs/>
        </w:rPr>
      </w:pPr>
    </w:p>
    <w:p w:rsidR="00590716" w:rsidRDefault="000A096E" w:rsidP="00590716">
      <w:pPr>
        <w:pStyle w:val="BodyText"/>
        <w:numPr>
          <w:ilvl w:val="1"/>
          <w:numId w:val="8"/>
        </w:numPr>
        <w:tabs>
          <w:tab w:val="left" w:pos="709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/>
          <w:bCs/>
        </w:rPr>
        <w:t>To undertake educational work and actively engage with the local community, including local businesses, community groups, associations and schools, promoting environmental awareness and responsibility.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8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lastRenderedPageBreak/>
        <w:t>Assist with the production/negotiations with trade waste contracts, school SLA’s and other rechargeable works.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8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>Undertake quality assurance and compliance audits and inspections and support operational team to drive improvement.</w:t>
      </w:r>
      <w:r w:rsidRPr="00590716">
        <w:rPr>
          <w:rFonts w:ascii="Arial" w:hAnsi="Arial" w:cs="Arial"/>
        </w:rPr>
        <w:tab/>
      </w:r>
    </w:p>
    <w:p w:rsidR="00590716" w:rsidRDefault="00590716" w:rsidP="00590716">
      <w:pPr>
        <w:pStyle w:val="ListParagraph"/>
        <w:rPr>
          <w:rFonts w:ascii="Arial" w:hAnsi="Arial" w:cs="Arial"/>
          <w:b/>
          <w:bCs/>
        </w:rPr>
      </w:pPr>
    </w:p>
    <w:p w:rsidR="00590716" w:rsidRDefault="00590716" w:rsidP="00590716">
      <w:pPr>
        <w:pStyle w:val="BodyText"/>
        <w:tabs>
          <w:tab w:val="left" w:pos="720"/>
          <w:tab w:val="left" w:pos="8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="000A096E" w:rsidRPr="00590716">
        <w:rPr>
          <w:rFonts w:ascii="Arial" w:hAnsi="Arial" w:cs="Arial"/>
          <w:b/>
          <w:bCs/>
        </w:rPr>
        <w:t>Main Duties</w:t>
      </w:r>
    </w:p>
    <w:p w:rsidR="00590716" w:rsidRDefault="00590716" w:rsidP="00590716">
      <w:pPr>
        <w:pStyle w:val="BodyText"/>
        <w:tabs>
          <w:tab w:val="left" w:pos="720"/>
          <w:tab w:val="left" w:pos="851"/>
        </w:tabs>
        <w:spacing w:line="276" w:lineRule="auto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9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C75818">
        <w:rPr>
          <w:rFonts w:ascii="Arial" w:hAnsi="Arial" w:cs="Arial"/>
        </w:rPr>
        <w:t>Carry out environmental enforcement to include fly tips, stop and search exercises, nuisance vehicles, dog control orders</w:t>
      </w:r>
      <w:r w:rsidR="00590716">
        <w:rPr>
          <w:rFonts w:ascii="Arial" w:hAnsi="Arial" w:cs="Arial"/>
        </w:rPr>
        <w:t xml:space="preserve"> and</w:t>
      </w:r>
      <w:r w:rsidRPr="00C75818">
        <w:rPr>
          <w:rFonts w:ascii="Arial" w:hAnsi="Arial" w:cs="Arial"/>
        </w:rPr>
        <w:t xml:space="preserve"> trade waste</w:t>
      </w:r>
      <w:r w:rsidR="00590716">
        <w:rPr>
          <w:rFonts w:ascii="Arial" w:hAnsi="Arial" w:cs="Arial"/>
        </w:rPr>
        <w:t>. T</w:t>
      </w:r>
      <w:r w:rsidRPr="00C75818">
        <w:rPr>
          <w:rFonts w:ascii="Arial" w:hAnsi="Arial" w:cs="Arial"/>
        </w:rPr>
        <w:t xml:space="preserve">o issue Fixed Penalty Notices (FPN’s), serve formal notices and issue letters, notices, schedules and other documents as may be required.  </w:t>
      </w:r>
    </w:p>
    <w:p w:rsidR="00590716" w:rsidRDefault="00590716" w:rsidP="00590716">
      <w:pPr>
        <w:pStyle w:val="BodyText"/>
        <w:tabs>
          <w:tab w:val="left" w:pos="720"/>
          <w:tab w:val="left" w:pos="851"/>
        </w:tabs>
        <w:spacing w:line="276" w:lineRule="auto"/>
        <w:ind w:left="709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9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 xml:space="preserve">To patrol areas, undertake observations, investigations and surveys to identify compliance with relevant legislation and give advice where necessary on any matter within the remit of the post. 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9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>To prepare cases with a view to prosecution and to attend Court and give evidence as and when required.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9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>Undertake inspections of streets/local environment and reports standard against national and local indicators</w:t>
      </w:r>
      <w:r w:rsidR="00590716">
        <w:rPr>
          <w:rFonts w:ascii="Arial" w:hAnsi="Arial" w:cs="Arial"/>
        </w:rPr>
        <w:t>.</w:t>
      </w:r>
      <w:r w:rsidRPr="00590716">
        <w:rPr>
          <w:rFonts w:ascii="Arial" w:hAnsi="Arial" w:cs="Arial"/>
        </w:rPr>
        <w:t xml:space="preserve"> 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9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>Provide detail and estimates for rechargeable works, ensuring worksheets are amended, accurate and fit for purpose.  Develop strong links and relationships with customer base and seek to maximise income opportunities.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9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>Liaise with operational management/teams to ensure requested works are undertaken as per contract/SLA.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9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 xml:space="preserve">To liaise and attend meetings with the local community, developing links with site users, user groups, local schools, </w:t>
      </w:r>
      <w:r w:rsidR="00590716" w:rsidRPr="00590716">
        <w:rPr>
          <w:rFonts w:ascii="Arial" w:hAnsi="Arial" w:cs="Arial"/>
        </w:rPr>
        <w:t>residents’</w:t>
      </w:r>
      <w:r w:rsidRPr="00590716">
        <w:rPr>
          <w:rFonts w:ascii="Arial" w:hAnsi="Arial" w:cs="Arial"/>
        </w:rPr>
        <w:t xml:space="preserve"> associations and other groups as appropriate including supervision of work by such groups.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9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 xml:space="preserve">Oversee the arrangements and co-ordinate the removal of abandoned </w:t>
      </w:r>
      <w:r w:rsidRPr="00590716">
        <w:rPr>
          <w:rFonts w:ascii="Arial" w:hAnsi="Arial" w:cs="Arial"/>
        </w:rPr>
        <w:tab/>
        <w:t>vehicles</w:t>
      </w:r>
      <w:r w:rsidR="00590716">
        <w:rPr>
          <w:rFonts w:ascii="Arial" w:hAnsi="Arial" w:cs="Arial"/>
        </w:rPr>
        <w:t>.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9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 xml:space="preserve">Assist in the production and updating of operational handbooks, compile risk assessments, quality assurance audits, compliance inspections and </w:t>
      </w:r>
      <w:r w:rsidRPr="00590716">
        <w:rPr>
          <w:rFonts w:ascii="Arial" w:hAnsi="Arial" w:cs="Arial"/>
        </w:rPr>
        <w:tab/>
        <w:t xml:space="preserve">produce reports. 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9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>To prepare reports for senior officers to assist decision-making and to retain efficient and accurate records in accordance with departmental policy and legislative requirements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9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>To undertake marketing and promotional activities as necessary and assist in the delivery of special events</w:t>
      </w:r>
      <w:r w:rsidR="00590716">
        <w:rPr>
          <w:rFonts w:ascii="Arial" w:hAnsi="Arial" w:cs="Arial"/>
        </w:rPr>
        <w:t>.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9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 xml:space="preserve">Provide accurate costing on products and services to assist estimates and quotations for external and internal services. 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9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 xml:space="preserve">To contribute to the delivery of quality services and achievement of identified targets such as those contained within the service plans. 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9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>To work with other Council departments and external agencies for the benefit of the public and other users.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9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>To advise on potential for improvements to the service and the appropriate use of any allocated improvement funds.</w:t>
      </w:r>
    </w:p>
    <w:p w:rsidR="00590716" w:rsidRDefault="00590716" w:rsidP="00590716">
      <w:pPr>
        <w:pStyle w:val="ListParagraph"/>
        <w:rPr>
          <w:rFonts w:ascii="Arial" w:hAnsi="Arial" w:cs="Arial"/>
          <w:szCs w:val="24"/>
        </w:rPr>
      </w:pPr>
    </w:p>
    <w:p w:rsidR="00590716" w:rsidRDefault="000A096E" w:rsidP="00590716">
      <w:pPr>
        <w:pStyle w:val="BodyText"/>
        <w:numPr>
          <w:ilvl w:val="1"/>
          <w:numId w:val="9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  <w:color w:val="auto"/>
          <w:szCs w:val="24"/>
        </w:rPr>
        <w:t>To carry out any other reasonable duties in accordance with the grade of the post.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9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 xml:space="preserve">Assist and coordinate community involvement with internal and external bodies. 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9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>Assist with works programmes, provide evidence and support works undertaken by various third sector and voluntary teams e.g. Probation Services, Durham Wildlife Trust, Springboard and CEED.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0A096E" w:rsidRDefault="000A096E" w:rsidP="00590716">
      <w:pPr>
        <w:pStyle w:val="BodyText"/>
        <w:numPr>
          <w:ilvl w:val="1"/>
          <w:numId w:val="9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>Assist with general requests for service/complaints/councillor requests, provide verbal and written responses as appropriate.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Pr="00590716" w:rsidRDefault="00590716" w:rsidP="00590716">
      <w:pPr>
        <w:pStyle w:val="BodyText"/>
        <w:tabs>
          <w:tab w:val="left" w:pos="720"/>
          <w:tab w:val="left" w:pos="851"/>
        </w:tabs>
        <w:spacing w:line="276" w:lineRule="auto"/>
        <w:rPr>
          <w:rFonts w:ascii="Arial" w:hAnsi="Arial" w:cs="Arial"/>
          <w:b/>
        </w:rPr>
      </w:pPr>
      <w:r w:rsidRPr="00590716">
        <w:rPr>
          <w:rFonts w:ascii="Arial" w:hAnsi="Arial" w:cs="Arial"/>
          <w:b/>
        </w:rPr>
        <w:t>4.</w:t>
      </w:r>
      <w:r w:rsidRPr="00590716">
        <w:rPr>
          <w:rFonts w:ascii="Arial" w:hAnsi="Arial" w:cs="Arial"/>
          <w:b/>
        </w:rPr>
        <w:tab/>
        <w:t>Other Duties</w:t>
      </w:r>
    </w:p>
    <w:p w:rsidR="00590716" w:rsidRPr="00590716" w:rsidRDefault="00590716" w:rsidP="00590716">
      <w:pPr>
        <w:pStyle w:val="BodyText"/>
        <w:tabs>
          <w:tab w:val="left" w:pos="720"/>
          <w:tab w:val="left" w:pos="851"/>
        </w:tabs>
        <w:spacing w:line="276" w:lineRule="auto"/>
        <w:rPr>
          <w:rFonts w:ascii="Arial" w:hAnsi="Arial" w:cs="Arial"/>
        </w:rPr>
      </w:pPr>
    </w:p>
    <w:p w:rsidR="00590716" w:rsidRDefault="00590716" w:rsidP="00590716">
      <w:pPr>
        <w:pStyle w:val="BodyText"/>
        <w:numPr>
          <w:ilvl w:val="1"/>
          <w:numId w:val="10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 xml:space="preserve">Undertake out of normal hours working as necessary to meet the needs of </w:t>
      </w:r>
      <w:r w:rsidRPr="00590716">
        <w:rPr>
          <w:rFonts w:ascii="Arial" w:hAnsi="Arial" w:cs="Arial"/>
        </w:rPr>
        <w:tab/>
        <w:t>the service</w:t>
      </w:r>
      <w:r>
        <w:rPr>
          <w:rFonts w:ascii="Arial" w:hAnsi="Arial" w:cs="Arial"/>
        </w:rPr>
        <w:t>.</w:t>
      </w:r>
    </w:p>
    <w:p w:rsidR="00590716" w:rsidRDefault="00590716" w:rsidP="00590716">
      <w:pPr>
        <w:pStyle w:val="BodyText"/>
        <w:tabs>
          <w:tab w:val="left" w:pos="720"/>
          <w:tab w:val="left" w:pos="851"/>
        </w:tabs>
        <w:spacing w:line="276" w:lineRule="auto"/>
        <w:ind w:left="709"/>
        <w:rPr>
          <w:rFonts w:ascii="Arial" w:hAnsi="Arial" w:cs="Arial"/>
        </w:rPr>
      </w:pPr>
      <w:r w:rsidRPr="00590716">
        <w:rPr>
          <w:rFonts w:ascii="Arial" w:hAnsi="Arial" w:cs="Arial"/>
        </w:rPr>
        <w:t xml:space="preserve"> </w:t>
      </w:r>
    </w:p>
    <w:p w:rsidR="00590716" w:rsidRDefault="00590716" w:rsidP="00590716">
      <w:pPr>
        <w:pStyle w:val="BodyText"/>
        <w:numPr>
          <w:ilvl w:val="1"/>
          <w:numId w:val="10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>You must carry out all your duties with full regard to the Council’s Equal Opportunities Policy, Health and Safety Policy, Code of Conduct and all other Council policies.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10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>The postholder must act in compliance with data protection principles in respecting the privacy of personal information held by the Council.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10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>The postholder must comply with the principles of the Freedom of Information Act 2000 in relation to the management of Council records and information.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Default="000A096E" w:rsidP="00590716">
      <w:pPr>
        <w:pStyle w:val="BodyText"/>
        <w:numPr>
          <w:ilvl w:val="1"/>
          <w:numId w:val="10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</w:rPr>
        <w:t>The postholder must comply with all internal policies and Codes of Practice.</w:t>
      </w:r>
    </w:p>
    <w:p w:rsidR="00590716" w:rsidRDefault="00590716" w:rsidP="00590716">
      <w:pPr>
        <w:pStyle w:val="ListParagraph"/>
        <w:rPr>
          <w:rFonts w:ascii="Arial" w:hAnsi="Arial" w:cs="Arial"/>
          <w:szCs w:val="24"/>
        </w:rPr>
      </w:pPr>
    </w:p>
    <w:p w:rsidR="00540DD2" w:rsidRPr="00590716" w:rsidRDefault="00540DD2" w:rsidP="00590716">
      <w:pPr>
        <w:pStyle w:val="BodyText"/>
        <w:numPr>
          <w:ilvl w:val="1"/>
          <w:numId w:val="10"/>
        </w:numPr>
        <w:tabs>
          <w:tab w:val="left" w:pos="720"/>
          <w:tab w:val="left" w:pos="851"/>
        </w:tabs>
        <w:spacing w:line="276" w:lineRule="auto"/>
        <w:ind w:left="709" w:hanging="709"/>
        <w:rPr>
          <w:rFonts w:ascii="Arial" w:hAnsi="Arial" w:cs="Arial"/>
        </w:rPr>
      </w:pPr>
      <w:r w:rsidRPr="00590716">
        <w:rPr>
          <w:rFonts w:ascii="Arial" w:hAnsi="Arial" w:cs="Arial"/>
          <w:szCs w:val="24"/>
        </w:rPr>
        <w:t xml:space="preserve">To comply with the principles and requirements of the Data Protection Act </w:t>
      </w:r>
      <w:r w:rsidRPr="00590716">
        <w:rPr>
          <w:rFonts w:ascii="Arial" w:hAnsi="Arial" w:cs="Arial"/>
          <w:bCs/>
          <w:szCs w:val="24"/>
        </w:rPr>
        <w:t>2018 and GDPR</w:t>
      </w:r>
      <w:r w:rsidRPr="00590716">
        <w:rPr>
          <w:rFonts w:ascii="Arial" w:hAnsi="Arial" w:cs="Arial"/>
          <w:szCs w:val="24"/>
        </w:rPr>
        <w:t xml:space="preserve"> in relation to the management of Council records and </w:t>
      </w:r>
      <w:proofErr w:type="gramStart"/>
      <w:r w:rsidRPr="00590716">
        <w:rPr>
          <w:rFonts w:ascii="Arial" w:hAnsi="Arial" w:cs="Arial"/>
          <w:szCs w:val="24"/>
        </w:rPr>
        <w:t>information, and</w:t>
      </w:r>
      <w:proofErr w:type="gramEnd"/>
      <w:r w:rsidRPr="00590716">
        <w:rPr>
          <w:rFonts w:ascii="Arial" w:hAnsi="Arial" w:cs="Arial"/>
          <w:szCs w:val="24"/>
        </w:rPr>
        <w:t xml:space="preserve"> respect the privacy of personal information held by the Council</w:t>
      </w:r>
      <w:r w:rsidR="00590716">
        <w:rPr>
          <w:rFonts w:ascii="Arial" w:hAnsi="Arial" w:cs="Arial"/>
          <w:szCs w:val="24"/>
        </w:rPr>
        <w:t>.</w:t>
      </w:r>
    </w:p>
    <w:p w:rsidR="00590716" w:rsidRDefault="00590716" w:rsidP="00590716">
      <w:pPr>
        <w:pStyle w:val="ListParagraph"/>
        <w:rPr>
          <w:rFonts w:ascii="Arial" w:hAnsi="Arial" w:cs="Arial"/>
        </w:rPr>
      </w:pPr>
    </w:p>
    <w:p w:rsidR="00590716" w:rsidRPr="00590716" w:rsidRDefault="00590716" w:rsidP="00590716">
      <w:pPr>
        <w:pStyle w:val="BodyText"/>
        <w:tabs>
          <w:tab w:val="left" w:pos="720"/>
          <w:tab w:val="left" w:pos="8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Date: September 2019</w:t>
      </w:r>
    </w:p>
    <w:sectPr w:rsidR="00590716" w:rsidRPr="00590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662"/>
    <w:multiLevelType w:val="multilevel"/>
    <w:tmpl w:val="A03ED36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C87317"/>
    <w:multiLevelType w:val="multilevel"/>
    <w:tmpl w:val="1E2E4B0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AF73EAD"/>
    <w:multiLevelType w:val="hybridMultilevel"/>
    <w:tmpl w:val="68B0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54EA6"/>
    <w:multiLevelType w:val="multilevel"/>
    <w:tmpl w:val="12C8E4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0787B"/>
    <w:multiLevelType w:val="multilevel"/>
    <w:tmpl w:val="C068EC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E02B8A"/>
    <w:multiLevelType w:val="multilevel"/>
    <w:tmpl w:val="12C8E4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A8E6F3B"/>
    <w:multiLevelType w:val="multilevel"/>
    <w:tmpl w:val="10A4B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6E"/>
    <w:rsid w:val="000A096E"/>
    <w:rsid w:val="00133566"/>
    <w:rsid w:val="0015701F"/>
    <w:rsid w:val="0026385B"/>
    <w:rsid w:val="003434BC"/>
    <w:rsid w:val="00482A8E"/>
    <w:rsid w:val="004A59F3"/>
    <w:rsid w:val="004F38D1"/>
    <w:rsid w:val="00511A59"/>
    <w:rsid w:val="00540DD2"/>
    <w:rsid w:val="00590716"/>
    <w:rsid w:val="006011F9"/>
    <w:rsid w:val="00634449"/>
    <w:rsid w:val="007124B9"/>
    <w:rsid w:val="00894A94"/>
    <w:rsid w:val="008D5033"/>
    <w:rsid w:val="00BE7EB2"/>
    <w:rsid w:val="00C20F95"/>
    <w:rsid w:val="00CF2A58"/>
    <w:rsid w:val="00DB30F8"/>
    <w:rsid w:val="00FA31C3"/>
    <w:rsid w:val="00F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173C10"/>
  <w15:docId w15:val="{FF37395C-0DB8-4E47-A852-52BB6417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096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A096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A096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07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07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hehub/documents/resource-centre/Doing-your-job/Sunderland-City-Council-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Richardson</dc:creator>
  <cp:lastModifiedBy>Lisa Seaman</cp:lastModifiedBy>
  <cp:revision>2</cp:revision>
  <cp:lastPrinted>2018-07-04T16:53:00Z</cp:lastPrinted>
  <dcterms:created xsi:type="dcterms:W3CDTF">2020-02-26T10:42:00Z</dcterms:created>
  <dcterms:modified xsi:type="dcterms:W3CDTF">2020-02-26T10:42:00Z</dcterms:modified>
</cp:coreProperties>
</file>