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9"/>
        <w:gridCol w:w="6677"/>
      </w:tblGrid>
      <w:tr w:rsidR="009D501B" w:rsidRPr="009D501B" w:rsidTr="009D501B">
        <w:tc>
          <w:tcPr>
            <w:tcW w:w="9242" w:type="dxa"/>
            <w:gridSpan w:val="2"/>
            <w:vAlign w:val="center"/>
          </w:tcPr>
          <w:p w:rsidR="009D501B" w:rsidRPr="009D501B" w:rsidRDefault="00CA63F9" w:rsidP="009D501B">
            <w:pPr>
              <w:pStyle w:val="NoSpacing"/>
              <w:jc w:val="center"/>
              <w:rPr>
                <w:rFonts w:ascii="Arial" w:hAnsi="Arial" w:cs="Arial"/>
                <w:sz w:val="24"/>
                <w:szCs w:val="24"/>
              </w:rPr>
            </w:pPr>
            <w:r>
              <w:rPr>
                <w:rFonts w:ascii="Arial" w:hAnsi="Arial" w:cs="Arial"/>
                <w:b/>
                <w:noProof/>
                <w:sz w:val="24"/>
                <w:szCs w:val="24"/>
                <w:lang w:eastAsia="en-GB"/>
              </w:rPr>
              <w:drawing>
                <wp:inline distT="0" distB="0" distL="0" distR="0" wp14:anchorId="5F878C4F" wp14:editId="6E1E94ED">
                  <wp:extent cx="542925" cy="548551"/>
                  <wp:effectExtent l="0" t="0" r="0" b="4445"/>
                  <wp:docPr id="2" name="Picture 2" descr="FBECLogo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ECLogoHigh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176" cy="569011"/>
                          </a:xfrm>
                          <a:prstGeom prst="rect">
                            <a:avLst/>
                          </a:prstGeom>
                          <a:noFill/>
                          <a:ln>
                            <a:noFill/>
                          </a:ln>
                        </pic:spPr>
                      </pic:pic>
                    </a:graphicData>
                  </a:graphic>
                </wp:inline>
              </w:drawing>
            </w:r>
          </w:p>
          <w:p w:rsidR="009D501B" w:rsidRPr="006F3F31" w:rsidRDefault="009D501B" w:rsidP="006F3F31">
            <w:pPr>
              <w:pStyle w:val="NoSpacing"/>
              <w:jc w:val="center"/>
              <w:rPr>
                <w:rFonts w:ascii="Arial" w:hAnsi="Arial" w:cs="Arial"/>
                <w:b/>
                <w:sz w:val="24"/>
                <w:szCs w:val="24"/>
              </w:rPr>
            </w:pPr>
            <w:r w:rsidRPr="009D501B">
              <w:rPr>
                <w:rFonts w:ascii="Arial" w:hAnsi="Arial" w:cs="Arial"/>
                <w:b/>
                <w:sz w:val="24"/>
                <w:szCs w:val="24"/>
                <w:u w:val="single"/>
              </w:rPr>
              <w:t>Ferryhill</w:t>
            </w:r>
            <w:r w:rsidR="006F3F31">
              <w:rPr>
                <w:rFonts w:ascii="Arial" w:hAnsi="Arial" w:cs="Arial"/>
                <w:b/>
                <w:sz w:val="24"/>
                <w:szCs w:val="24"/>
                <w:u w:val="single"/>
              </w:rPr>
              <w:t xml:space="preserve"> Business and Enterprise College </w:t>
            </w:r>
            <w:r w:rsidR="006F3F31">
              <w:rPr>
                <w:rFonts w:ascii="Arial" w:hAnsi="Arial" w:cs="Arial"/>
                <w:b/>
                <w:noProof/>
                <w:sz w:val="24"/>
                <w:szCs w:val="24"/>
                <w:lang w:eastAsia="en-GB"/>
              </w:rPr>
              <w:t xml:space="preserve">      </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CA63F9" w:rsidP="00CA63F9">
            <w:pPr>
              <w:pStyle w:val="NoSpacing"/>
              <w:rPr>
                <w:rFonts w:ascii="Arial" w:hAnsi="Arial" w:cs="Arial"/>
                <w:sz w:val="24"/>
                <w:szCs w:val="24"/>
              </w:rPr>
            </w:pPr>
            <w:r>
              <w:rPr>
                <w:rFonts w:ascii="Arial" w:hAnsi="Arial" w:cs="Arial"/>
                <w:sz w:val="24"/>
                <w:szCs w:val="24"/>
              </w:rPr>
              <w:t>B</w:t>
            </w:r>
            <w:r w:rsidR="00554B26">
              <w:rPr>
                <w:rFonts w:ascii="Arial" w:hAnsi="Arial" w:cs="Arial"/>
                <w:sz w:val="24"/>
                <w:szCs w:val="24"/>
              </w:rPr>
              <w:t xml:space="preserve">ehaviour </w:t>
            </w:r>
            <w:r>
              <w:rPr>
                <w:rFonts w:ascii="Arial" w:hAnsi="Arial" w:cs="Arial"/>
                <w:sz w:val="24"/>
                <w:szCs w:val="24"/>
              </w:rPr>
              <w:t>Management</w:t>
            </w:r>
            <w:r w:rsidR="00554B26">
              <w:rPr>
                <w:rFonts w:ascii="Arial" w:hAnsi="Arial" w:cs="Arial"/>
                <w:sz w:val="24"/>
                <w:szCs w:val="24"/>
              </w:rPr>
              <w:t xml:space="preserve"> Assistant</w:t>
            </w:r>
            <w:r w:rsidR="001A2EFF">
              <w:rPr>
                <w:rFonts w:ascii="Arial" w:hAnsi="Arial" w:cs="Arial"/>
                <w:sz w:val="24"/>
                <w:szCs w:val="24"/>
              </w:rPr>
              <w:t xml:space="preserve"> </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554B26" w:rsidP="001A2EFF">
            <w:pPr>
              <w:pStyle w:val="NoSpacing"/>
              <w:rPr>
                <w:rFonts w:ascii="Arial" w:hAnsi="Arial" w:cs="Arial"/>
                <w:sz w:val="24"/>
                <w:szCs w:val="24"/>
              </w:rPr>
            </w:pPr>
            <w:r>
              <w:rPr>
                <w:rFonts w:ascii="Arial" w:hAnsi="Arial" w:cs="Arial"/>
                <w:sz w:val="24"/>
                <w:szCs w:val="24"/>
              </w:rPr>
              <w:t xml:space="preserve">Grade </w:t>
            </w:r>
            <w:r w:rsidR="001A2EFF">
              <w:rPr>
                <w:rFonts w:ascii="Arial" w:hAnsi="Arial" w:cs="Arial"/>
                <w:sz w:val="24"/>
                <w:szCs w:val="24"/>
              </w:rPr>
              <w:t>4</w:t>
            </w:r>
            <w:r w:rsidR="00CA63F9">
              <w:rPr>
                <w:rFonts w:ascii="Arial" w:hAnsi="Arial" w:cs="Arial"/>
                <w:sz w:val="24"/>
                <w:szCs w:val="24"/>
              </w:rPr>
              <w:t xml:space="preserve"> – Point 5 - 8</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A068BC" w:rsidP="00CA63F9">
            <w:pPr>
              <w:pStyle w:val="NoSpacing"/>
              <w:rPr>
                <w:rFonts w:ascii="Arial" w:hAnsi="Arial" w:cs="Arial"/>
                <w:sz w:val="24"/>
                <w:szCs w:val="24"/>
              </w:rPr>
            </w:pPr>
            <w:r>
              <w:rPr>
                <w:rFonts w:ascii="Arial" w:hAnsi="Arial" w:cs="Arial"/>
                <w:sz w:val="24"/>
                <w:szCs w:val="24"/>
              </w:rPr>
              <w:t xml:space="preserve">Term Time </w:t>
            </w:r>
            <w:r w:rsidR="00CA63F9">
              <w:rPr>
                <w:rFonts w:ascii="Arial" w:hAnsi="Arial" w:cs="Arial"/>
                <w:sz w:val="24"/>
                <w:szCs w:val="24"/>
              </w:rPr>
              <w:t xml:space="preserve">only </w:t>
            </w:r>
            <w:r w:rsidR="00DC78B7">
              <w:rPr>
                <w:rFonts w:ascii="Arial" w:hAnsi="Arial" w:cs="Arial"/>
                <w:sz w:val="24"/>
                <w:szCs w:val="24"/>
              </w:rPr>
              <w:t>–</w:t>
            </w:r>
            <w:r>
              <w:rPr>
                <w:rFonts w:ascii="Arial" w:hAnsi="Arial" w:cs="Arial"/>
                <w:sz w:val="24"/>
                <w:szCs w:val="24"/>
              </w:rPr>
              <w:t xml:space="preserve"> </w:t>
            </w:r>
            <w:r w:rsidR="00CA63F9">
              <w:rPr>
                <w:rFonts w:ascii="Arial" w:hAnsi="Arial" w:cs="Arial"/>
                <w:sz w:val="24"/>
                <w:szCs w:val="24"/>
              </w:rPr>
              <w:t xml:space="preserve">37 hours per </w:t>
            </w:r>
            <w:r w:rsidR="00DC78B7">
              <w:rPr>
                <w:rFonts w:ascii="Arial" w:hAnsi="Arial" w:cs="Arial"/>
                <w:sz w:val="24"/>
                <w:szCs w:val="24"/>
              </w:rPr>
              <w:t>week</w:t>
            </w:r>
            <w:r w:rsidR="001A2EFF">
              <w:rPr>
                <w:rFonts w:ascii="Arial" w:hAnsi="Arial" w:cs="Arial"/>
                <w:sz w:val="24"/>
                <w:szCs w:val="24"/>
              </w:rPr>
              <w:t xml:space="preserve"> </w:t>
            </w:r>
          </w:p>
        </w:tc>
      </w:tr>
      <w:tr w:rsidR="00CA63F9" w:rsidRPr="009D501B" w:rsidTr="009D501B">
        <w:tc>
          <w:tcPr>
            <w:tcW w:w="2376" w:type="dxa"/>
          </w:tcPr>
          <w:p w:rsidR="00CA63F9" w:rsidRDefault="00CA63F9" w:rsidP="00F320E7">
            <w:pPr>
              <w:pStyle w:val="NoSpacing"/>
              <w:rPr>
                <w:rFonts w:ascii="Arial" w:hAnsi="Arial" w:cs="Arial"/>
                <w:b/>
                <w:sz w:val="24"/>
                <w:szCs w:val="24"/>
              </w:rPr>
            </w:pPr>
          </w:p>
          <w:p w:rsidR="00CA63F9" w:rsidRPr="009D501B" w:rsidRDefault="00CA63F9" w:rsidP="00F320E7">
            <w:pPr>
              <w:pStyle w:val="NoSpacing"/>
              <w:rPr>
                <w:rFonts w:ascii="Arial" w:hAnsi="Arial" w:cs="Arial"/>
                <w:b/>
                <w:sz w:val="24"/>
                <w:szCs w:val="24"/>
              </w:rPr>
            </w:pPr>
            <w:r>
              <w:rPr>
                <w:rFonts w:ascii="Arial" w:hAnsi="Arial" w:cs="Arial"/>
                <w:b/>
                <w:sz w:val="24"/>
                <w:szCs w:val="24"/>
              </w:rPr>
              <w:t>Line Manager:</w:t>
            </w:r>
          </w:p>
        </w:tc>
        <w:tc>
          <w:tcPr>
            <w:tcW w:w="6866" w:type="dxa"/>
          </w:tcPr>
          <w:p w:rsidR="00CA63F9" w:rsidRDefault="00CA63F9" w:rsidP="00B160CE">
            <w:pPr>
              <w:pStyle w:val="NoSpacing"/>
              <w:rPr>
                <w:rFonts w:ascii="Arial" w:hAnsi="Arial" w:cs="Arial"/>
                <w:sz w:val="24"/>
                <w:szCs w:val="24"/>
              </w:rPr>
            </w:pPr>
          </w:p>
          <w:p w:rsidR="00CA63F9" w:rsidRDefault="00CA63F9" w:rsidP="00B160CE">
            <w:pPr>
              <w:pStyle w:val="NoSpacing"/>
              <w:rPr>
                <w:rFonts w:ascii="Arial" w:hAnsi="Arial" w:cs="Arial"/>
                <w:sz w:val="24"/>
                <w:szCs w:val="24"/>
              </w:rPr>
            </w:pPr>
            <w:r>
              <w:rPr>
                <w:rFonts w:ascii="Arial" w:hAnsi="Arial" w:cs="Arial"/>
                <w:sz w:val="24"/>
                <w:szCs w:val="24"/>
              </w:rPr>
              <w:t>Head of School</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CA63F9" w:rsidRPr="009D501B" w:rsidRDefault="009D501B" w:rsidP="00F320E7">
            <w:pPr>
              <w:pStyle w:val="NoSpacing"/>
              <w:rPr>
                <w:rFonts w:ascii="Arial" w:hAnsi="Arial" w:cs="Arial"/>
                <w:b/>
                <w:sz w:val="24"/>
                <w:szCs w:val="24"/>
              </w:rPr>
            </w:pPr>
            <w:r w:rsidRPr="009D501B">
              <w:rPr>
                <w:rFonts w:ascii="Arial" w:hAnsi="Arial" w:cs="Arial"/>
                <w:b/>
                <w:sz w:val="24"/>
                <w:szCs w:val="24"/>
              </w:rPr>
              <w:t xml:space="preserve">Reporting </w:t>
            </w:r>
            <w:r w:rsidR="00CA63F9">
              <w:rPr>
                <w:rFonts w:ascii="Arial" w:hAnsi="Arial" w:cs="Arial"/>
                <w:b/>
                <w:sz w:val="24"/>
                <w:szCs w:val="24"/>
              </w:rPr>
              <w:t xml:space="preserve">on a day to basis </w:t>
            </w:r>
            <w:r w:rsidRPr="009D501B">
              <w:rPr>
                <w:rFonts w:ascii="Arial" w:hAnsi="Arial" w:cs="Arial"/>
                <w:b/>
                <w:sz w:val="24"/>
                <w:szCs w:val="24"/>
              </w:rPr>
              <w:t>to:</w:t>
            </w:r>
          </w:p>
        </w:tc>
        <w:tc>
          <w:tcPr>
            <w:tcW w:w="6866" w:type="dxa"/>
          </w:tcPr>
          <w:p w:rsidR="009D501B" w:rsidRDefault="009D501B" w:rsidP="00B160CE">
            <w:pPr>
              <w:pStyle w:val="NoSpacing"/>
              <w:rPr>
                <w:rFonts w:ascii="Arial" w:hAnsi="Arial" w:cs="Arial"/>
                <w:sz w:val="24"/>
                <w:szCs w:val="24"/>
              </w:rPr>
            </w:pPr>
          </w:p>
          <w:p w:rsidR="00CA63F9" w:rsidRDefault="00CA63F9" w:rsidP="00B160CE">
            <w:pPr>
              <w:pStyle w:val="NoSpacing"/>
              <w:rPr>
                <w:rFonts w:ascii="Arial" w:hAnsi="Arial" w:cs="Arial"/>
                <w:sz w:val="24"/>
                <w:szCs w:val="24"/>
              </w:rPr>
            </w:pPr>
          </w:p>
          <w:p w:rsidR="00CA63F9" w:rsidRPr="009D501B" w:rsidRDefault="00CA63F9" w:rsidP="00B160CE">
            <w:pPr>
              <w:pStyle w:val="NoSpacing"/>
              <w:rPr>
                <w:rFonts w:ascii="Arial" w:hAnsi="Arial" w:cs="Arial"/>
                <w:sz w:val="24"/>
                <w:szCs w:val="24"/>
              </w:rPr>
            </w:pPr>
            <w:r>
              <w:rPr>
                <w:rFonts w:ascii="Arial" w:hAnsi="Arial" w:cs="Arial"/>
                <w:sz w:val="24"/>
                <w:szCs w:val="24"/>
              </w:rPr>
              <w:t>Learning Co-ordinators</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Default="009D501B" w:rsidP="00F320E7">
            <w:pPr>
              <w:pStyle w:val="NoSpacing"/>
              <w:rPr>
                <w:rFonts w:ascii="Arial" w:hAnsi="Arial" w:cs="Arial"/>
                <w:b/>
                <w:sz w:val="24"/>
                <w:szCs w:val="24"/>
              </w:rPr>
            </w:pPr>
            <w:r w:rsidRPr="009D501B">
              <w:rPr>
                <w:rFonts w:ascii="Arial" w:hAnsi="Arial" w:cs="Arial"/>
                <w:b/>
                <w:sz w:val="24"/>
                <w:szCs w:val="24"/>
              </w:rPr>
              <w:t>Main Duties</w:t>
            </w:r>
            <w:r w:rsidR="00CA63F9">
              <w:rPr>
                <w:rFonts w:ascii="Arial" w:hAnsi="Arial" w:cs="Arial"/>
                <w:b/>
                <w:sz w:val="24"/>
                <w:szCs w:val="24"/>
              </w:rPr>
              <w:t xml:space="preserve"> and Responsibilities</w:t>
            </w:r>
            <w:r w:rsidRPr="009D501B">
              <w:rPr>
                <w:rFonts w:ascii="Arial" w:hAnsi="Arial" w:cs="Arial"/>
                <w:b/>
                <w:sz w:val="24"/>
                <w:szCs w:val="24"/>
              </w:rPr>
              <w:t>:</w:t>
            </w:r>
          </w:p>
          <w:p w:rsidR="0050684E" w:rsidRPr="009D501B" w:rsidRDefault="0050684E" w:rsidP="00F320E7">
            <w:pPr>
              <w:pStyle w:val="NoSpacing"/>
              <w:rPr>
                <w:rFonts w:ascii="Arial" w:hAnsi="Arial" w:cs="Arial"/>
                <w:b/>
                <w:sz w:val="24"/>
                <w:szCs w:val="24"/>
              </w:rPr>
            </w:pPr>
          </w:p>
        </w:tc>
      </w:tr>
      <w:tr w:rsidR="009D501B" w:rsidRPr="009D501B" w:rsidTr="00582209">
        <w:tc>
          <w:tcPr>
            <w:tcW w:w="9242" w:type="dxa"/>
            <w:gridSpan w:val="2"/>
          </w:tcPr>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monitor the day-to-day behaviour during the school day and provide an immediate response to emerging problems for all year groups.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monitor the behaviour in designated year group/s.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ensure appropriate investigations are carried out where issues arise leading to a resolution.</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take action to improve the behaviour of individuals or classes within designated year group/s so that all students make at least expected progress.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set up and manage behaviour support plans.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set up and manage behaviour reports.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maintain regular contact with parents in relation to behaviour, including phone calls and face-to-face meetings.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keep appropriate records of communications with parents in line with agreed policy and procedures.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supervise after-school detentions.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support the enforcement of school sanctions in line with the school policies.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 xml:space="preserve">To supervise students during students’ </w:t>
            </w:r>
            <w:proofErr w:type="spellStart"/>
            <w:r w:rsidRPr="0050684E">
              <w:rPr>
                <w:rFonts w:ascii="Arial" w:eastAsiaTheme="minorHAnsi" w:hAnsi="Arial" w:cs="Arial"/>
              </w:rPr>
              <w:t>breaktime</w:t>
            </w:r>
            <w:proofErr w:type="spellEnd"/>
            <w:r w:rsidRPr="0050684E">
              <w:rPr>
                <w:rFonts w:ascii="Arial" w:eastAsiaTheme="minorHAnsi" w:hAnsi="Arial" w:cs="Arial"/>
              </w:rPr>
              <w:t xml:space="preserve"> and lunchtime as directed.</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supervise students after school in other contexts e.g. isolation.</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 xml:space="preserve">To liaise with teachers, tutors, LCOs, </w:t>
            </w:r>
            <w:proofErr w:type="spellStart"/>
            <w:r w:rsidRPr="0050684E">
              <w:rPr>
                <w:rFonts w:ascii="Arial" w:eastAsiaTheme="minorHAnsi" w:hAnsi="Arial" w:cs="Arial"/>
              </w:rPr>
              <w:t>DoLs</w:t>
            </w:r>
            <w:proofErr w:type="spellEnd"/>
            <w:r w:rsidRPr="0050684E">
              <w:rPr>
                <w:rFonts w:ascii="Arial" w:eastAsiaTheme="minorHAnsi" w:hAnsi="Arial" w:cs="Arial"/>
              </w:rPr>
              <w:t>, SENCO and Student Support, attending meetings as required.</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maintain uniform standards in line with policy.</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ensure that all students have equipment.</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ensure students are punctual at all times.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monitor attendance of students.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investigate and resolve issues regarding bullying and friendships.</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contribute to restorative behaviour programme.</w:t>
            </w:r>
          </w:p>
          <w:p w:rsidR="00CA63F9" w:rsidRPr="0050684E" w:rsidRDefault="00CA63F9" w:rsidP="0050684E">
            <w:pPr>
              <w:pStyle w:val="ListParagraph"/>
              <w:numPr>
                <w:ilvl w:val="0"/>
                <w:numId w:val="10"/>
              </w:numPr>
              <w:rPr>
                <w:rFonts w:ascii="Arial" w:eastAsiaTheme="minorHAnsi" w:hAnsi="Arial" w:cs="Arial"/>
              </w:rPr>
            </w:pPr>
            <w:r w:rsidRPr="0050684E">
              <w:rPr>
                <w:rFonts w:ascii="Arial" w:eastAsiaTheme="minorHAnsi" w:hAnsi="Arial" w:cs="Arial"/>
              </w:rPr>
              <w:t>To support students to re-integrate into lessons following behaviour support.</w:t>
            </w:r>
          </w:p>
          <w:p w:rsidR="0050684E" w:rsidRDefault="0050684E" w:rsidP="0050684E">
            <w:pPr>
              <w:jc w:val="center"/>
              <w:rPr>
                <w:rFonts w:ascii="Arial" w:eastAsiaTheme="minorHAnsi" w:hAnsi="Arial" w:cs="Arial"/>
                <w:b/>
              </w:rPr>
            </w:pPr>
          </w:p>
          <w:p w:rsidR="00CA63F9" w:rsidRPr="0050684E" w:rsidRDefault="00CA63F9" w:rsidP="0050684E">
            <w:pPr>
              <w:jc w:val="center"/>
              <w:rPr>
                <w:rFonts w:ascii="Arial" w:eastAsiaTheme="minorHAnsi" w:hAnsi="Arial" w:cs="Arial"/>
              </w:rPr>
            </w:pPr>
            <w:bookmarkStart w:id="0" w:name="_GoBack"/>
            <w:bookmarkEnd w:id="0"/>
            <w:r w:rsidRPr="0050684E">
              <w:rPr>
                <w:rFonts w:ascii="Arial" w:eastAsiaTheme="minorHAnsi" w:hAnsi="Arial" w:cs="Arial"/>
                <w:b/>
              </w:rPr>
              <w:t>The above duties and responsibilities are not an exhaustive definition of all tasks associated with the post.  These duties may vary from time to time without materially affecting the level of responsibilities or character of the post and this is reflected in the grading.</w:t>
            </w:r>
          </w:p>
          <w:p w:rsidR="00CA63F9" w:rsidRPr="00CA63F9" w:rsidRDefault="00CA63F9" w:rsidP="0050684E">
            <w:pPr>
              <w:spacing w:after="200" w:line="276" w:lineRule="auto"/>
              <w:ind w:left="720"/>
              <w:contextualSpacing/>
              <w:jc w:val="center"/>
              <w:rPr>
                <w:rFonts w:ascii="Arial" w:eastAsiaTheme="minorHAnsi" w:hAnsi="Arial" w:cs="Arial"/>
                <w:lang w:eastAsia="en-US"/>
              </w:rPr>
            </w:pPr>
          </w:p>
          <w:p w:rsidR="00CA63F9" w:rsidRPr="00CA63F9" w:rsidRDefault="00CA63F9" w:rsidP="00CA63F9">
            <w:pPr>
              <w:rPr>
                <w:rFonts w:ascii="Arial" w:eastAsiaTheme="minorHAnsi" w:hAnsi="Arial" w:cs="Arial"/>
                <w:lang w:eastAsia="en-US"/>
              </w:rPr>
            </w:pPr>
          </w:p>
          <w:p w:rsidR="00CA63F9" w:rsidRPr="00CA63F9" w:rsidRDefault="00CA63F9" w:rsidP="00CA63F9">
            <w:pPr>
              <w:rPr>
                <w:rFonts w:ascii="Calisto MT" w:eastAsiaTheme="minorHAnsi" w:hAnsi="Calisto MT" w:cstheme="minorBidi"/>
                <w:lang w:eastAsia="en-US"/>
              </w:rPr>
            </w:pPr>
          </w:p>
          <w:p w:rsidR="00CA63F9" w:rsidRPr="00CA63F9" w:rsidRDefault="00CA63F9" w:rsidP="00CA63F9">
            <w:pPr>
              <w:rPr>
                <w:rFonts w:ascii="Calisto MT" w:eastAsiaTheme="minorHAnsi" w:hAnsi="Calisto MT" w:cstheme="minorBidi"/>
                <w:lang w:eastAsia="en-US"/>
              </w:rPr>
            </w:pPr>
          </w:p>
          <w:p w:rsidR="009D501B" w:rsidRPr="009D501B" w:rsidRDefault="009D501B" w:rsidP="009D501B">
            <w:pPr>
              <w:rPr>
                <w:rFonts w:ascii="Arial" w:eastAsiaTheme="minorHAnsi" w:hAnsi="Arial" w:cs="Arial"/>
                <w:lang w:eastAsia="en-US"/>
              </w:rPr>
            </w:pPr>
          </w:p>
          <w:p w:rsidR="009D501B" w:rsidRPr="009D501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637135"/>
    <w:multiLevelType w:val="hybridMultilevel"/>
    <w:tmpl w:val="5BAA0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773ACE"/>
    <w:multiLevelType w:val="hybridMultilevel"/>
    <w:tmpl w:val="838C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664A4"/>
    <w:multiLevelType w:val="hybridMultilevel"/>
    <w:tmpl w:val="B632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2"/>
  </w:num>
  <w:num w:numId="7">
    <w:abstractNumId w:val="7"/>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1A2EFF"/>
    <w:rsid w:val="00210620"/>
    <w:rsid w:val="0050684E"/>
    <w:rsid w:val="00531B37"/>
    <w:rsid w:val="005448A4"/>
    <w:rsid w:val="00554B26"/>
    <w:rsid w:val="00615316"/>
    <w:rsid w:val="006F3F31"/>
    <w:rsid w:val="00917C5C"/>
    <w:rsid w:val="009D501B"/>
    <w:rsid w:val="00A068BC"/>
    <w:rsid w:val="00B160CE"/>
    <w:rsid w:val="00B32F6D"/>
    <w:rsid w:val="00B64DB4"/>
    <w:rsid w:val="00B72600"/>
    <w:rsid w:val="00C5377D"/>
    <w:rsid w:val="00CA63F9"/>
    <w:rsid w:val="00DC78B7"/>
    <w:rsid w:val="00F3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71A"/>
  <w15:docId w15:val="{18F18DDA-7580-45E6-BE66-A0632D46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dc:creator>
  <cp:lastModifiedBy>Ms S Troup</cp:lastModifiedBy>
  <cp:revision>2</cp:revision>
  <dcterms:created xsi:type="dcterms:W3CDTF">2020-03-10T10:18:00Z</dcterms:created>
  <dcterms:modified xsi:type="dcterms:W3CDTF">2020-03-10T10:18:00Z</dcterms:modified>
</cp:coreProperties>
</file>